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BB0B" w14:textId="77777777" w:rsidR="00106875" w:rsidRDefault="00106875" w:rsidP="00106875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B06244">
        <w:rPr>
          <w:rFonts w:ascii="Times New Roman" w:hAnsi="Times New Roman" w:cs="Times New Roman"/>
          <w:sz w:val="20"/>
          <w:szCs w:val="20"/>
          <w:lang w:val="lv-LV"/>
        </w:rPr>
        <w:t>2.pielikums SIA“Jēkabpils reģionālā slimnīca” stratēģija 2020.-2024.gadam</w:t>
      </w:r>
    </w:p>
    <w:p w14:paraId="4ACC71C2" w14:textId="77777777" w:rsidR="00106875" w:rsidRPr="00B06244" w:rsidRDefault="00106875" w:rsidP="00106875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2034F45F" w14:textId="77777777" w:rsidR="00CB1D7D" w:rsidRDefault="00106875" w:rsidP="00DD6E8B">
      <w:pPr>
        <w:jc w:val="center"/>
      </w:pPr>
      <w:r>
        <w:rPr>
          <w:noProof/>
          <w:lang w:eastAsia="en-GB"/>
        </w:rPr>
        <w:drawing>
          <wp:inline distT="0" distB="0" distL="0" distR="0" wp14:anchorId="2A8FB2A2" wp14:editId="7371151C">
            <wp:extent cx="8886825" cy="610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10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1D7D" w:rsidSect="001068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5"/>
    <w:rsid w:val="00106875"/>
    <w:rsid w:val="00CB1D7D"/>
    <w:rsid w:val="00D102FE"/>
    <w:rsid w:val="00D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EA78"/>
  <w15:chartTrackingRefBased/>
  <w15:docId w15:val="{69A32A3C-F7F9-4334-AA49-BAD19E14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Kristīna Dābola</cp:lastModifiedBy>
  <cp:revision>2</cp:revision>
  <dcterms:created xsi:type="dcterms:W3CDTF">2020-07-02T13:19:00Z</dcterms:created>
  <dcterms:modified xsi:type="dcterms:W3CDTF">2020-07-02T13:19:00Z</dcterms:modified>
</cp:coreProperties>
</file>