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94F97" w14:textId="77777777" w:rsidR="00234453" w:rsidRPr="005805FC" w:rsidRDefault="00234453" w:rsidP="00234453">
      <w:pPr>
        <w:jc w:val="right"/>
        <w:rPr>
          <w:rFonts w:ascii="Times New Roman" w:hAnsi="Times New Roman" w:cs="Times New Roman"/>
          <w:sz w:val="24"/>
          <w:szCs w:val="24"/>
        </w:rPr>
      </w:pPr>
      <w:bookmarkStart w:id="0" w:name="bookmark0"/>
      <w:r w:rsidRPr="005805FC">
        <w:rPr>
          <w:rFonts w:ascii="Times New Roman" w:hAnsi="Times New Roman" w:cs="Times New Roman"/>
          <w:sz w:val="24"/>
          <w:szCs w:val="24"/>
        </w:rPr>
        <w:t>APSTIPRINĀTS:</w:t>
      </w:r>
    </w:p>
    <w:p w14:paraId="1C894587" w14:textId="77777777" w:rsidR="006F0569" w:rsidRDefault="00234453" w:rsidP="00234453">
      <w:pPr>
        <w:jc w:val="right"/>
        <w:rPr>
          <w:rFonts w:ascii="Times New Roman" w:hAnsi="Times New Roman" w:cs="Times New Roman"/>
          <w:sz w:val="24"/>
          <w:szCs w:val="24"/>
        </w:rPr>
      </w:pPr>
      <w:r w:rsidRPr="005805FC">
        <w:rPr>
          <w:rFonts w:ascii="Times New Roman" w:hAnsi="Times New Roman" w:cs="Times New Roman"/>
          <w:sz w:val="24"/>
          <w:szCs w:val="24"/>
        </w:rPr>
        <w:t xml:space="preserve"> </w:t>
      </w:r>
      <w:r w:rsidRPr="00286515">
        <w:rPr>
          <w:rFonts w:ascii="Times New Roman" w:hAnsi="Times New Roman" w:cs="Times New Roman"/>
          <w:sz w:val="24"/>
          <w:szCs w:val="24"/>
        </w:rPr>
        <w:t>SIA „</w:t>
      </w:r>
      <w:proofErr w:type="spellStart"/>
      <w:r w:rsidRPr="00286515">
        <w:rPr>
          <w:rFonts w:ascii="Times New Roman" w:hAnsi="Times New Roman" w:cs="Times New Roman"/>
          <w:sz w:val="24"/>
          <w:szCs w:val="24"/>
        </w:rPr>
        <w:t>Jēkabpils</w:t>
      </w:r>
      <w:proofErr w:type="spellEnd"/>
      <w:r w:rsidRPr="00286515">
        <w:rPr>
          <w:rFonts w:ascii="Times New Roman" w:hAnsi="Times New Roman" w:cs="Times New Roman"/>
          <w:sz w:val="24"/>
          <w:szCs w:val="24"/>
        </w:rPr>
        <w:t xml:space="preserve"> </w:t>
      </w:r>
      <w:proofErr w:type="spellStart"/>
      <w:r w:rsidRPr="00286515">
        <w:rPr>
          <w:rFonts w:ascii="Times New Roman" w:hAnsi="Times New Roman" w:cs="Times New Roman"/>
          <w:sz w:val="24"/>
          <w:szCs w:val="24"/>
        </w:rPr>
        <w:t>reģionālā</w:t>
      </w:r>
      <w:proofErr w:type="spellEnd"/>
      <w:r w:rsidRPr="00286515">
        <w:rPr>
          <w:rFonts w:ascii="Times New Roman" w:hAnsi="Times New Roman" w:cs="Times New Roman"/>
          <w:sz w:val="24"/>
          <w:szCs w:val="24"/>
        </w:rPr>
        <w:t xml:space="preserve"> </w:t>
      </w:r>
      <w:proofErr w:type="spellStart"/>
      <w:r w:rsidRPr="00286515">
        <w:rPr>
          <w:rFonts w:ascii="Times New Roman" w:hAnsi="Times New Roman" w:cs="Times New Roman"/>
          <w:sz w:val="24"/>
          <w:szCs w:val="24"/>
        </w:rPr>
        <w:t>slimnīca</w:t>
      </w:r>
      <w:proofErr w:type="spellEnd"/>
      <w:r w:rsidRPr="00286515">
        <w:rPr>
          <w:rFonts w:ascii="Times New Roman" w:hAnsi="Times New Roman" w:cs="Times New Roman"/>
          <w:sz w:val="24"/>
          <w:szCs w:val="24"/>
        </w:rPr>
        <w:t xml:space="preserve">" </w:t>
      </w:r>
      <w:proofErr w:type="spellStart"/>
      <w:r w:rsidR="006F0569">
        <w:rPr>
          <w:rFonts w:ascii="Times New Roman" w:hAnsi="Times New Roman" w:cs="Times New Roman"/>
          <w:sz w:val="24"/>
          <w:szCs w:val="24"/>
        </w:rPr>
        <w:t>dalībnieku</w:t>
      </w:r>
      <w:proofErr w:type="spellEnd"/>
      <w:r w:rsidR="006F0569">
        <w:rPr>
          <w:rFonts w:ascii="Times New Roman" w:hAnsi="Times New Roman" w:cs="Times New Roman"/>
          <w:sz w:val="24"/>
          <w:szCs w:val="24"/>
        </w:rPr>
        <w:t xml:space="preserve"> </w:t>
      </w:r>
      <w:proofErr w:type="spellStart"/>
      <w:r w:rsidR="006F0569">
        <w:rPr>
          <w:rFonts w:ascii="Times New Roman" w:hAnsi="Times New Roman" w:cs="Times New Roman"/>
          <w:sz w:val="24"/>
          <w:szCs w:val="24"/>
        </w:rPr>
        <w:t>sapulcē</w:t>
      </w:r>
      <w:bookmarkEnd w:id="0"/>
      <w:proofErr w:type="spellEnd"/>
      <w:r w:rsidR="006F0569">
        <w:rPr>
          <w:rFonts w:ascii="Times New Roman" w:hAnsi="Times New Roman" w:cs="Times New Roman"/>
          <w:sz w:val="24"/>
          <w:szCs w:val="24"/>
        </w:rPr>
        <w:t xml:space="preserve"> </w:t>
      </w:r>
    </w:p>
    <w:p w14:paraId="0C0F3336" w14:textId="13ECC573" w:rsidR="006A3B55" w:rsidRDefault="00234453" w:rsidP="006F0569">
      <w:pPr>
        <w:jc w:val="right"/>
        <w:rPr>
          <w:rFonts w:ascii="Times New Roman" w:hAnsi="Times New Roman" w:cs="Times New Roman"/>
          <w:sz w:val="28"/>
          <w:szCs w:val="28"/>
          <w:lang w:val="lv-LV"/>
        </w:rPr>
      </w:pPr>
      <w:r w:rsidRPr="00286515">
        <w:rPr>
          <w:rFonts w:ascii="Times New Roman" w:hAnsi="Times New Roman" w:cs="Times New Roman"/>
          <w:sz w:val="24"/>
          <w:szCs w:val="24"/>
        </w:rPr>
        <w:t>20</w:t>
      </w:r>
      <w:r>
        <w:rPr>
          <w:rFonts w:ascii="Times New Roman" w:hAnsi="Times New Roman" w:cs="Times New Roman"/>
          <w:sz w:val="24"/>
          <w:szCs w:val="24"/>
        </w:rPr>
        <w:t>20</w:t>
      </w:r>
      <w:r w:rsidRPr="00286515">
        <w:rPr>
          <w:rFonts w:ascii="Times New Roman" w:hAnsi="Times New Roman" w:cs="Times New Roman"/>
          <w:sz w:val="24"/>
          <w:szCs w:val="24"/>
        </w:rPr>
        <w:t xml:space="preserve">.gada </w:t>
      </w:r>
      <w:proofErr w:type="gramStart"/>
      <w:r>
        <w:rPr>
          <w:rFonts w:ascii="Times New Roman" w:hAnsi="Times New Roman" w:cs="Times New Roman"/>
          <w:sz w:val="24"/>
          <w:szCs w:val="24"/>
        </w:rPr>
        <w:t>3.jūlijā</w:t>
      </w:r>
      <w:proofErr w:type="gramEnd"/>
      <w:r w:rsidR="006F0569">
        <w:rPr>
          <w:rFonts w:ascii="Times New Roman" w:hAnsi="Times New Roman" w:cs="Times New Roman"/>
          <w:sz w:val="24"/>
          <w:szCs w:val="24"/>
        </w:rPr>
        <w:t xml:space="preserve"> </w:t>
      </w:r>
      <w:r w:rsidRPr="00286515">
        <w:rPr>
          <w:rFonts w:ascii="Times New Roman" w:hAnsi="Times New Roman" w:cs="Times New Roman"/>
          <w:sz w:val="24"/>
          <w:szCs w:val="24"/>
        </w:rPr>
        <w:t>(</w:t>
      </w:r>
      <w:proofErr w:type="spellStart"/>
      <w:r w:rsidRPr="00286515">
        <w:rPr>
          <w:rFonts w:ascii="Times New Roman" w:hAnsi="Times New Roman" w:cs="Times New Roman"/>
          <w:sz w:val="24"/>
          <w:szCs w:val="24"/>
        </w:rPr>
        <w:t>protokols</w:t>
      </w:r>
      <w:proofErr w:type="spellEnd"/>
      <w:r w:rsidRPr="00286515">
        <w:rPr>
          <w:rFonts w:ascii="Times New Roman" w:hAnsi="Times New Roman" w:cs="Times New Roman"/>
          <w:sz w:val="24"/>
          <w:szCs w:val="24"/>
        </w:rPr>
        <w:t xml:space="preserve"> Nr. </w:t>
      </w:r>
      <w:r w:rsidR="006F0569">
        <w:rPr>
          <w:rFonts w:ascii="Times New Roman" w:hAnsi="Times New Roman" w:cs="Times New Roman"/>
          <w:sz w:val="24"/>
          <w:szCs w:val="24"/>
        </w:rPr>
        <w:t>2</w:t>
      </w:r>
      <w:r w:rsidRPr="00286515">
        <w:rPr>
          <w:rFonts w:ascii="Times New Roman" w:hAnsi="Times New Roman" w:cs="Times New Roman"/>
          <w:sz w:val="24"/>
          <w:szCs w:val="24"/>
        </w:rPr>
        <w:t>)</w:t>
      </w:r>
    </w:p>
    <w:p w14:paraId="53F32D58" w14:textId="77777777" w:rsidR="006F0569" w:rsidRDefault="006F0569" w:rsidP="00CD6CDF">
      <w:pPr>
        <w:jc w:val="center"/>
        <w:rPr>
          <w:rFonts w:ascii="Times New Roman" w:hAnsi="Times New Roman" w:cs="Times New Roman"/>
          <w:sz w:val="28"/>
          <w:szCs w:val="28"/>
          <w:lang w:val="lv-LV"/>
        </w:rPr>
      </w:pPr>
    </w:p>
    <w:p w14:paraId="69063736" w14:textId="7D5F8160" w:rsidR="00C44906" w:rsidRDefault="00E325B0" w:rsidP="00CD6CDF">
      <w:pPr>
        <w:jc w:val="center"/>
        <w:rPr>
          <w:rFonts w:ascii="Times New Roman" w:hAnsi="Times New Roman" w:cs="Times New Roman"/>
          <w:sz w:val="28"/>
          <w:szCs w:val="28"/>
          <w:lang w:val="lv-LV"/>
        </w:rPr>
      </w:pPr>
      <w:r>
        <w:rPr>
          <w:rFonts w:ascii="Times New Roman" w:hAnsi="Times New Roman" w:cs="Times New Roman"/>
          <w:sz w:val="28"/>
          <w:szCs w:val="28"/>
          <w:lang w:val="lv-LV"/>
        </w:rPr>
        <w:t xml:space="preserve"> S</w:t>
      </w:r>
      <w:r w:rsidR="00CD6CDF">
        <w:rPr>
          <w:rFonts w:ascii="Times New Roman" w:hAnsi="Times New Roman" w:cs="Times New Roman"/>
          <w:sz w:val="28"/>
          <w:szCs w:val="28"/>
          <w:lang w:val="lv-LV"/>
        </w:rPr>
        <w:t>abiedrība ar ierobežotu atbildību</w:t>
      </w:r>
    </w:p>
    <w:p w14:paraId="2E8108C8" w14:textId="77777777" w:rsidR="00CD6CDF" w:rsidRDefault="00CD6CDF" w:rsidP="00CD6CDF">
      <w:pPr>
        <w:jc w:val="center"/>
        <w:rPr>
          <w:rFonts w:ascii="Times New Roman" w:hAnsi="Times New Roman" w:cs="Times New Roman"/>
          <w:sz w:val="28"/>
          <w:szCs w:val="28"/>
          <w:lang w:val="lv-LV"/>
        </w:rPr>
      </w:pPr>
      <w:r>
        <w:rPr>
          <w:rFonts w:ascii="Times New Roman" w:hAnsi="Times New Roman" w:cs="Times New Roman"/>
          <w:sz w:val="28"/>
          <w:szCs w:val="28"/>
          <w:lang w:val="lv-LV"/>
        </w:rPr>
        <w:t>“Jēkabpils reģionālā slimnīca”</w:t>
      </w:r>
    </w:p>
    <w:p w14:paraId="273AA54B" w14:textId="77777777" w:rsidR="00B25F6E" w:rsidRDefault="00B25F6E" w:rsidP="00CD6CDF">
      <w:pPr>
        <w:jc w:val="center"/>
        <w:rPr>
          <w:rFonts w:ascii="Times New Roman" w:hAnsi="Times New Roman" w:cs="Times New Roman"/>
          <w:b/>
          <w:sz w:val="36"/>
          <w:szCs w:val="36"/>
          <w:lang w:val="lv-LV"/>
        </w:rPr>
      </w:pPr>
    </w:p>
    <w:p w14:paraId="0FE3F069" w14:textId="77777777" w:rsidR="00B25F6E" w:rsidRDefault="00B25F6E" w:rsidP="00CD6CDF">
      <w:pPr>
        <w:jc w:val="center"/>
        <w:rPr>
          <w:rFonts w:ascii="Times New Roman" w:hAnsi="Times New Roman" w:cs="Times New Roman"/>
          <w:b/>
          <w:sz w:val="36"/>
          <w:szCs w:val="36"/>
          <w:lang w:val="lv-LV"/>
        </w:rPr>
      </w:pPr>
    </w:p>
    <w:p w14:paraId="368AAE88" w14:textId="77777777" w:rsidR="00B25F6E" w:rsidRDefault="00B25F6E" w:rsidP="00CD6CDF">
      <w:pPr>
        <w:jc w:val="center"/>
        <w:rPr>
          <w:rFonts w:ascii="Times New Roman" w:hAnsi="Times New Roman" w:cs="Times New Roman"/>
          <w:b/>
          <w:sz w:val="36"/>
          <w:szCs w:val="36"/>
          <w:lang w:val="lv-LV"/>
        </w:rPr>
      </w:pPr>
    </w:p>
    <w:p w14:paraId="01566EB4" w14:textId="77777777" w:rsidR="00B25F6E" w:rsidRDefault="00B25F6E" w:rsidP="00CD6CDF">
      <w:pPr>
        <w:jc w:val="center"/>
        <w:rPr>
          <w:rFonts w:ascii="Times New Roman" w:hAnsi="Times New Roman" w:cs="Times New Roman"/>
          <w:b/>
          <w:sz w:val="36"/>
          <w:szCs w:val="36"/>
          <w:lang w:val="lv-LV"/>
        </w:rPr>
      </w:pPr>
    </w:p>
    <w:p w14:paraId="6BE193F4" w14:textId="77777777" w:rsidR="00CD6CDF" w:rsidRPr="00CD6CDF" w:rsidRDefault="00CD6CDF" w:rsidP="00CD6CDF">
      <w:pPr>
        <w:jc w:val="center"/>
        <w:rPr>
          <w:rFonts w:ascii="Times New Roman" w:hAnsi="Times New Roman" w:cs="Times New Roman"/>
          <w:b/>
          <w:sz w:val="36"/>
          <w:szCs w:val="36"/>
          <w:lang w:val="lv-LV"/>
        </w:rPr>
      </w:pPr>
      <w:r w:rsidRPr="00CD6CDF">
        <w:rPr>
          <w:rFonts w:ascii="Times New Roman" w:hAnsi="Times New Roman" w:cs="Times New Roman"/>
          <w:b/>
          <w:sz w:val="36"/>
          <w:szCs w:val="36"/>
          <w:lang w:val="lv-LV"/>
        </w:rPr>
        <w:t xml:space="preserve">Kapitālsabiedrības </w:t>
      </w:r>
    </w:p>
    <w:p w14:paraId="47F5EA0F" w14:textId="77777777" w:rsidR="00CD6CDF" w:rsidRDefault="00CD6CDF" w:rsidP="00CD6CDF">
      <w:pPr>
        <w:jc w:val="center"/>
        <w:rPr>
          <w:rFonts w:ascii="Times New Roman" w:hAnsi="Times New Roman" w:cs="Times New Roman"/>
          <w:b/>
          <w:sz w:val="36"/>
          <w:szCs w:val="36"/>
          <w:lang w:val="lv-LV"/>
        </w:rPr>
      </w:pPr>
      <w:r w:rsidRPr="00CD6CDF">
        <w:rPr>
          <w:rFonts w:ascii="Times New Roman" w:hAnsi="Times New Roman" w:cs="Times New Roman"/>
          <w:b/>
          <w:sz w:val="36"/>
          <w:szCs w:val="36"/>
          <w:lang w:val="lv-LV"/>
        </w:rPr>
        <w:t>vidēja termiņa darbības stratēģija</w:t>
      </w:r>
    </w:p>
    <w:p w14:paraId="40210E8D" w14:textId="77777777" w:rsidR="00CD6CDF" w:rsidRDefault="004C0215" w:rsidP="00CD6CDF">
      <w:pPr>
        <w:jc w:val="center"/>
        <w:rPr>
          <w:rFonts w:ascii="Times New Roman" w:hAnsi="Times New Roman" w:cs="Times New Roman"/>
          <w:b/>
          <w:sz w:val="36"/>
          <w:szCs w:val="36"/>
          <w:lang w:val="lv-LV"/>
        </w:rPr>
      </w:pPr>
      <w:r>
        <w:rPr>
          <w:rFonts w:ascii="Times New Roman" w:hAnsi="Times New Roman" w:cs="Times New Roman"/>
          <w:b/>
          <w:sz w:val="36"/>
          <w:szCs w:val="36"/>
          <w:lang w:val="lv-LV"/>
        </w:rPr>
        <w:t>2020.-2024</w:t>
      </w:r>
      <w:r w:rsidR="00CD6CDF">
        <w:rPr>
          <w:rFonts w:ascii="Times New Roman" w:hAnsi="Times New Roman" w:cs="Times New Roman"/>
          <w:b/>
          <w:sz w:val="36"/>
          <w:szCs w:val="36"/>
          <w:lang w:val="lv-LV"/>
        </w:rPr>
        <w:t>.gadam</w:t>
      </w:r>
    </w:p>
    <w:p w14:paraId="4F380D8A" w14:textId="77777777" w:rsidR="00CD6CDF" w:rsidRDefault="00CD6CDF" w:rsidP="00CD6CDF">
      <w:pPr>
        <w:jc w:val="center"/>
        <w:rPr>
          <w:rFonts w:ascii="Times New Roman" w:hAnsi="Times New Roman" w:cs="Times New Roman"/>
          <w:b/>
          <w:sz w:val="36"/>
          <w:szCs w:val="36"/>
          <w:lang w:val="lv-LV"/>
        </w:rPr>
      </w:pPr>
    </w:p>
    <w:p w14:paraId="4E70226B" w14:textId="77777777" w:rsidR="00CD6CDF" w:rsidRDefault="00CD6CDF" w:rsidP="00CD6CDF">
      <w:pPr>
        <w:jc w:val="center"/>
        <w:rPr>
          <w:rFonts w:ascii="Times New Roman" w:hAnsi="Times New Roman" w:cs="Times New Roman"/>
          <w:b/>
          <w:sz w:val="36"/>
          <w:szCs w:val="36"/>
          <w:lang w:val="lv-LV"/>
        </w:rPr>
      </w:pPr>
    </w:p>
    <w:p w14:paraId="3EE53837" w14:textId="77777777" w:rsidR="00CD6CDF" w:rsidRDefault="00CD6CDF" w:rsidP="00CD6CDF">
      <w:pPr>
        <w:jc w:val="center"/>
        <w:rPr>
          <w:rFonts w:ascii="Times New Roman" w:hAnsi="Times New Roman" w:cs="Times New Roman"/>
          <w:b/>
          <w:sz w:val="36"/>
          <w:szCs w:val="36"/>
          <w:lang w:val="lv-LV"/>
        </w:rPr>
      </w:pPr>
    </w:p>
    <w:p w14:paraId="7AAA6B8C" w14:textId="77777777" w:rsidR="00CD6CDF" w:rsidRDefault="00CD6CDF" w:rsidP="00CD6CDF">
      <w:pPr>
        <w:jc w:val="center"/>
        <w:rPr>
          <w:rFonts w:ascii="Times New Roman" w:hAnsi="Times New Roman" w:cs="Times New Roman"/>
          <w:b/>
          <w:sz w:val="36"/>
          <w:szCs w:val="36"/>
          <w:lang w:val="lv-LV"/>
        </w:rPr>
      </w:pPr>
    </w:p>
    <w:p w14:paraId="76ECC454" w14:textId="77777777" w:rsidR="00CD6CDF" w:rsidRDefault="00CD6CDF" w:rsidP="00CD6CDF">
      <w:pPr>
        <w:jc w:val="center"/>
        <w:rPr>
          <w:rFonts w:ascii="Times New Roman" w:hAnsi="Times New Roman" w:cs="Times New Roman"/>
          <w:b/>
          <w:sz w:val="36"/>
          <w:szCs w:val="36"/>
          <w:lang w:val="lv-LV"/>
        </w:rPr>
      </w:pPr>
    </w:p>
    <w:p w14:paraId="7434CF10" w14:textId="77777777" w:rsidR="00CD6CDF" w:rsidRDefault="00CD6CDF" w:rsidP="00CD6CDF">
      <w:pPr>
        <w:jc w:val="center"/>
        <w:rPr>
          <w:rFonts w:ascii="Times New Roman" w:hAnsi="Times New Roman" w:cs="Times New Roman"/>
          <w:b/>
          <w:sz w:val="36"/>
          <w:szCs w:val="36"/>
          <w:lang w:val="lv-LV"/>
        </w:rPr>
      </w:pPr>
    </w:p>
    <w:p w14:paraId="28F87F17" w14:textId="77777777" w:rsidR="00CD6CDF" w:rsidRDefault="00CD6CDF" w:rsidP="00CD6CDF">
      <w:pPr>
        <w:jc w:val="center"/>
        <w:rPr>
          <w:rFonts w:ascii="Times New Roman" w:hAnsi="Times New Roman" w:cs="Times New Roman"/>
          <w:b/>
          <w:sz w:val="36"/>
          <w:szCs w:val="36"/>
          <w:lang w:val="lv-LV"/>
        </w:rPr>
      </w:pPr>
    </w:p>
    <w:p w14:paraId="60306CF2" w14:textId="77777777" w:rsidR="00CD6CDF" w:rsidRDefault="00CD6CDF" w:rsidP="00CD6CDF">
      <w:pPr>
        <w:jc w:val="center"/>
        <w:rPr>
          <w:rFonts w:ascii="Times New Roman" w:hAnsi="Times New Roman" w:cs="Times New Roman"/>
          <w:b/>
          <w:sz w:val="36"/>
          <w:szCs w:val="36"/>
          <w:lang w:val="lv-LV"/>
        </w:rPr>
      </w:pPr>
    </w:p>
    <w:p w14:paraId="2943117F" w14:textId="2CF8786E" w:rsidR="00CD6CDF" w:rsidRDefault="00CD6CDF" w:rsidP="00CD6CDF">
      <w:pPr>
        <w:jc w:val="center"/>
        <w:rPr>
          <w:rFonts w:ascii="Times New Roman" w:hAnsi="Times New Roman" w:cs="Times New Roman"/>
          <w:sz w:val="28"/>
          <w:szCs w:val="28"/>
          <w:lang w:val="lv-LV"/>
        </w:rPr>
      </w:pPr>
      <w:r>
        <w:rPr>
          <w:rFonts w:ascii="Times New Roman" w:hAnsi="Times New Roman" w:cs="Times New Roman"/>
          <w:sz w:val="28"/>
          <w:szCs w:val="28"/>
          <w:lang w:val="lv-LV"/>
        </w:rPr>
        <w:t>Jēkabpils, 2020</w:t>
      </w:r>
    </w:p>
    <w:p w14:paraId="5330E64E" w14:textId="16003014" w:rsidR="006F0569" w:rsidRDefault="006F0569" w:rsidP="00CD6CDF">
      <w:pPr>
        <w:jc w:val="center"/>
        <w:rPr>
          <w:rFonts w:ascii="Times New Roman" w:hAnsi="Times New Roman" w:cs="Times New Roman"/>
          <w:sz w:val="28"/>
          <w:szCs w:val="28"/>
          <w:lang w:val="lv-LV"/>
        </w:rPr>
      </w:pPr>
    </w:p>
    <w:p w14:paraId="20413EC4" w14:textId="77777777" w:rsidR="006F0569" w:rsidRDefault="006F0569" w:rsidP="00CD6CDF">
      <w:pPr>
        <w:jc w:val="center"/>
        <w:rPr>
          <w:rFonts w:ascii="Times New Roman" w:hAnsi="Times New Roman" w:cs="Times New Roman"/>
          <w:sz w:val="28"/>
          <w:szCs w:val="28"/>
          <w:lang w:val="lv-LV"/>
        </w:rPr>
      </w:pPr>
    </w:p>
    <w:p w14:paraId="0D02F774" w14:textId="77777777" w:rsidR="00CD6CDF" w:rsidRDefault="00CD6CDF" w:rsidP="00CD6CDF">
      <w:pPr>
        <w:jc w:val="center"/>
        <w:rPr>
          <w:rFonts w:ascii="Times New Roman" w:hAnsi="Times New Roman" w:cs="Times New Roman"/>
          <w:sz w:val="28"/>
          <w:szCs w:val="28"/>
          <w:lang w:val="lv-LV"/>
        </w:rPr>
      </w:pPr>
    </w:p>
    <w:p w14:paraId="45DBC71A" w14:textId="77777777" w:rsidR="00CD6CDF" w:rsidRPr="00803D78" w:rsidRDefault="00CD6CDF" w:rsidP="00097893">
      <w:pPr>
        <w:spacing w:after="240" w:line="360" w:lineRule="auto"/>
        <w:rPr>
          <w:rFonts w:ascii="Times New Roman" w:hAnsi="Times New Roman" w:cs="Times New Roman"/>
          <w:sz w:val="24"/>
          <w:szCs w:val="24"/>
          <w:lang w:val="lv-LV"/>
        </w:rPr>
      </w:pPr>
      <w:r w:rsidRPr="00803D78">
        <w:rPr>
          <w:rFonts w:ascii="Times New Roman" w:hAnsi="Times New Roman" w:cs="Times New Roman"/>
          <w:sz w:val="24"/>
          <w:szCs w:val="24"/>
          <w:lang w:val="lv-LV"/>
        </w:rPr>
        <w:lastRenderedPageBreak/>
        <w:t>Saturs</w:t>
      </w:r>
    </w:p>
    <w:p w14:paraId="1B71FF7F" w14:textId="77777777" w:rsidR="00CD6CDF" w:rsidRPr="00803D78" w:rsidRDefault="00CD6CDF" w:rsidP="007845ED">
      <w:pPr>
        <w:pStyle w:val="ListParagraph"/>
        <w:numPr>
          <w:ilvl w:val="0"/>
          <w:numId w:val="1"/>
        </w:numPr>
        <w:spacing w:after="240" w:line="360" w:lineRule="auto"/>
        <w:rPr>
          <w:rFonts w:ascii="Times New Roman" w:hAnsi="Times New Roman" w:cs="Times New Roman"/>
          <w:sz w:val="24"/>
          <w:szCs w:val="24"/>
          <w:lang w:val="lv-LV"/>
        </w:rPr>
      </w:pPr>
      <w:r w:rsidRPr="00803D78">
        <w:rPr>
          <w:rFonts w:ascii="Times New Roman" w:hAnsi="Times New Roman" w:cs="Times New Roman"/>
          <w:sz w:val="24"/>
          <w:szCs w:val="24"/>
          <w:lang w:val="lv-LV"/>
        </w:rPr>
        <w:t>Ievads</w:t>
      </w:r>
      <w:r w:rsidR="00803D78">
        <w:rPr>
          <w:rFonts w:ascii="Times New Roman" w:hAnsi="Times New Roman" w:cs="Times New Roman"/>
          <w:sz w:val="24"/>
          <w:szCs w:val="24"/>
          <w:lang w:val="lv-LV"/>
        </w:rPr>
        <w:t xml:space="preserve"> ..............................................................................................................................</w:t>
      </w:r>
      <w:r w:rsidR="00B25F6E">
        <w:rPr>
          <w:rFonts w:ascii="Times New Roman" w:hAnsi="Times New Roman" w:cs="Times New Roman"/>
          <w:sz w:val="24"/>
          <w:szCs w:val="24"/>
          <w:lang w:val="lv-LV"/>
        </w:rPr>
        <w:t xml:space="preserve">   </w:t>
      </w:r>
      <w:r w:rsidR="00A90A0D">
        <w:rPr>
          <w:rFonts w:ascii="Times New Roman" w:hAnsi="Times New Roman" w:cs="Times New Roman"/>
          <w:sz w:val="24"/>
          <w:szCs w:val="24"/>
          <w:lang w:val="lv-LV"/>
        </w:rPr>
        <w:t xml:space="preserve">      </w:t>
      </w:r>
      <w:r w:rsidR="00B25F6E">
        <w:rPr>
          <w:rFonts w:ascii="Times New Roman" w:hAnsi="Times New Roman" w:cs="Times New Roman"/>
          <w:sz w:val="24"/>
          <w:szCs w:val="24"/>
          <w:lang w:val="lv-LV"/>
        </w:rPr>
        <w:t>3</w:t>
      </w:r>
    </w:p>
    <w:p w14:paraId="7F6376D0" w14:textId="77777777" w:rsidR="00CD6CDF" w:rsidRPr="00803D78" w:rsidRDefault="00CD6CDF" w:rsidP="007845ED">
      <w:pPr>
        <w:pStyle w:val="ListParagraph"/>
        <w:numPr>
          <w:ilvl w:val="0"/>
          <w:numId w:val="1"/>
        </w:numPr>
        <w:spacing w:after="240" w:line="360" w:lineRule="auto"/>
        <w:rPr>
          <w:rFonts w:ascii="Times New Roman" w:hAnsi="Times New Roman" w:cs="Times New Roman"/>
          <w:sz w:val="24"/>
          <w:szCs w:val="24"/>
          <w:lang w:val="lv-LV"/>
        </w:rPr>
      </w:pPr>
      <w:r w:rsidRPr="00803D78">
        <w:rPr>
          <w:rFonts w:ascii="Times New Roman" w:hAnsi="Times New Roman" w:cs="Times New Roman"/>
          <w:sz w:val="24"/>
          <w:szCs w:val="24"/>
          <w:lang w:val="lv-LV"/>
        </w:rPr>
        <w:t>Informācija par Kapitālsabiedrību</w:t>
      </w:r>
      <w:r w:rsidR="00803D78">
        <w:rPr>
          <w:rFonts w:ascii="Times New Roman" w:hAnsi="Times New Roman" w:cs="Times New Roman"/>
          <w:sz w:val="24"/>
          <w:szCs w:val="24"/>
          <w:lang w:val="lv-LV"/>
        </w:rPr>
        <w:t>...................................................................................</w:t>
      </w:r>
      <w:r w:rsidR="00A90A0D">
        <w:rPr>
          <w:rFonts w:ascii="Times New Roman" w:hAnsi="Times New Roman" w:cs="Times New Roman"/>
          <w:sz w:val="24"/>
          <w:szCs w:val="24"/>
          <w:lang w:val="lv-LV"/>
        </w:rPr>
        <w:t xml:space="preserve">          4</w:t>
      </w:r>
    </w:p>
    <w:p w14:paraId="25D1F4F0" w14:textId="5E48B0B4" w:rsidR="00CD6CDF" w:rsidRPr="00803D78" w:rsidRDefault="00CD6CDF" w:rsidP="007845ED">
      <w:pPr>
        <w:pStyle w:val="ListParagraph"/>
        <w:spacing w:after="240" w:line="360" w:lineRule="auto"/>
        <w:ind w:left="1440"/>
        <w:rPr>
          <w:rFonts w:ascii="Times New Roman" w:hAnsi="Times New Roman" w:cs="Times New Roman"/>
          <w:sz w:val="24"/>
          <w:szCs w:val="24"/>
          <w:lang w:val="lv-LV"/>
        </w:rPr>
      </w:pPr>
      <w:r w:rsidRPr="00803D78">
        <w:rPr>
          <w:rFonts w:ascii="Times New Roman" w:hAnsi="Times New Roman" w:cs="Times New Roman"/>
          <w:sz w:val="24"/>
          <w:szCs w:val="24"/>
          <w:lang w:val="lv-LV"/>
        </w:rPr>
        <w:t>2.1. Kapitālsabiedrības vēsture</w:t>
      </w:r>
      <w:r w:rsidR="00803D78">
        <w:rPr>
          <w:rFonts w:ascii="Times New Roman" w:hAnsi="Times New Roman" w:cs="Times New Roman"/>
          <w:sz w:val="24"/>
          <w:szCs w:val="24"/>
          <w:lang w:val="lv-LV"/>
        </w:rPr>
        <w:t>..............................................................................</w:t>
      </w:r>
      <w:r w:rsidR="00A90A0D">
        <w:rPr>
          <w:rFonts w:ascii="Times New Roman" w:hAnsi="Times New Roman" w:cs="Times New Roman"/>
          <w:sz w:val="24"/>
          <w:szCs w:val="24"/>
          <w:lang w:val="lv-LV"/>
        </w:rPr>
        <w:t xml:space="preserve">        </w:t>
      </w:r>
      <w:r w:rsidR="007E47E9">
        <w:rPr>
          <w:rFonts w:ascii="Times New Roman" w:hAnsi="Times New Roman" w:cs="Times New Roman"/>
          <w:sz w:val="24"/>
          <w:szCs w:val="24"/>
          <w:lang w:val="lv-LV"/>
        </w:rPr>
        <w:t>6</w:t>
      </w:r>
    </w:p>
    <w:p w14:paraId="02AE59E8" w14:textId="64824D5A" w:rsidR="00CD6CDF" w:rsidRPr="00803D78" w:rsidRDefault="00CD6CDF" w:rsidP="007845ED">
      <w:pPr>
        <w:pStyle w:val="ListParagraph"/>
        <w:spacing w:after="240" w:line="360" w:lineRule="auto"/>
        <w:ind w:left="1440"/>
        <w:rPr>
          <w:rFonts w:ascii="Times New Roman" w:hAnsi="Times New Roman" w:cs="Times New Roman"/>
          <w:sz w:val="24"/>
          <w:szCs w:val="24"/>
          <w:lang w:val="lv-LV"/>
        </w:rPr>
      </w:pPr>
      <w:r w:rsidRPr="00803D78">
        <w:rPr>
          <w:rFonts w:ascii="Times New Roman" w:hAnsi="Times New Roman" w:cs="Times New Roman"/>
          <w:sz w:val="24"/>
          <w:szCs w:val="24"/>
          <w:lang w:val="lv-LV"/>
        </w:rPr>
        <w:t>2.2. Kapitālsabiedrības misija, vīzija, vērtības un stratēģiskie mērķi</w:t>
      </w:r>
      <w:r w:rsidR="00803D78">
        <w:rPr>
          <w:rFonts w:ascii="Times New Roman" w:hAnsi="Times New Roman" w:cs="Times New Roman"/>
          <w:sz w:val="24"/>
          <w:szCs w:val="24"/>
          <w:lang w:val="lv-LV"/>
        </w:rPr>
        <w:t>....................</w:t>
      </w:r>
      <w:r w:rsidR="00A90A0D">
        <w:rPr>
          <w:rFonts w:ascii="Times New Roman" w:hAnsi="Times New Roman" w:cs="Times New Roman"/>
          <w:sz w:val="24"/>
          <w:szCs w:val="24"/>
          <w:lang w:val="lv-LV"/>
        </w:rPr>
        <w:t xml:space="preserve">        </w:t>
      </w:r>
      <w:r w:rsidR="007E47E9">
        <w:rPr>
          <w:rFonts w:ascii="Times New Roman" w:hAnsi="Times New Roman" w:cs="Times New Roman"/>
          <w:sz w:val="24"/>
          <w:szCs w:val="24"/>
          <w:lang w:val="lv-LV"/>
        </w:rPr>
        <w:t>8</w:t>
      </w:r>
    </w:p>
    <w:p w14:paraId="75BBCE07" w14:textId="77777777" w:rsidR="00A90A0D" w:rsidRDefault="00CD6CDF" w:rsidP="007845ED">
      <w:pPr>
        <w:pStyle w:val="ListParagraph"/>
        <w:numPr>
          <w:ilvl w:val="0"/>
          <w:numId w:val="1"/>
        </w:numPr>
        <w:spacing w:after="240" w:line="360" w:lineRule="auto"/>
        <w:rPr>
          <w:rFonts w:ascii="Times New Roman" w:hAnsi="Times New Roman" w:cs="Times New Roman"/>
          <w:sz w:val="24"/>
          <w:szCs w:val="24"/>
          <w:lang w:val="lv-LV"/>
        </w:rPr>
      </w:pPr>
      <w:r w:rsidRPr="00891763">
        <w:rPr>
          <w:rFonts w:ascii="Times New Roman" w:hAnsi="Times New Roman" w:cs="Times New Roman"/>
          <w:sz w:val="24"/>
          <w:szCs w:val="24"/>
          <w:lang w:val="lv-LV"/>
        </w:rPr>
        <w:t>Esošās situācijas apraksts</w:t>
      </w:r>
      <w:r w:rsidR="00026155">
        <w:rPr>
          <w:rFonts w:ascii="Times New Roman" w:hAnsi="Times New Roman" w:cs="Times New Roman"/>
          <w:sz w:val="24"/>
          <w:szCs w:val="24"/>
          <w:lang w:val="lv-LV"/>
        </w:rPr>
        <w:t xml:space="preserve">  (</w:t>
      </w:r>
      <w:r w:rsidR="00B1578D" w:rsidRPr="00B04F66">
        <w:rPr>
          <w:rFonts w:ascii="Times New Roman" w:hAnsi="Times New Roman" w:cs="Times New Roman"/>
          <w:sz w:val="24"/>
          <w:szCs w:val="24"/>
          <w:lang w:val="lv-LV"/>
        </w:rPr>
        <w:t>t.sk</w:t>
      </w:r>
      <w:r w:rsidR="00B1578D">
        <w:rPr>
          <w:rFonts w:ascii="Times New Roman" w:hAnsi="Times New Roman" w:cs="Times New Roman"/>
          <w:sz w:val="24"/>
          <w:szCs w:val="24"/>
          <w:lang w:val="lv-LV"/>
        </w:rPr>
        <w:t>.</w:t>
      </w:r>
      <w:r w:rsidR="00026155" w:rsidRPr="00B04F66">
        <w:rPr>
          <w:rFonts w:ascii="Times New Roman" w:hAnsi="Times New Roman" w:cs="Times New Roman"/>
          <w:sz w:val="24"/>
          <w:szCs w:val="24"/>
          <w:lang w:val="lv-LV"/>
        </w:rPr>
        <w:t xml:space="preserve">iepriekšējā perioda stratēģisko mērķu </w:t>
      </w:r>
    </w:p>
    <w:p w14:paraId="40DBDDF4" w14:textId="77777777" w:rsidR="00891763" w:rsidRDefault="00026155" w:rsidP="00A90A0D">
      <w:pPr>
        <w:pStyle w:val="ListParagraph"/>
        <w:spacing w:after="240" w:line="360" w:lineRule="auto"/>
        <w:rPr>
          <w:rFonts w:ascii="Times New Roman" w:hAnsi="Times New Roman" w:cs="Times New Roman"/>
          <w:sz w:val="24"/>
          <w:szCs w:val="24"/>
          <w:lang w:val="lv-LV"/>
        </w:rPr>
      </w:pPr>
      <w:r w:rsidRPr="00B04F66">
        <w:rPr>
          <w:rFonts w:ascii="Times New Roman" w:hAnsi="Times New Roman" w:cs="Times New Roman"/>
          <w:sz w:val="24"/>
          <w:szCs w:val="24"/>
          <w:lang w:val="lv-LV"/>
        </w:rPr>
        <w:t>izpildes novērtējums</w:t>
      </w:r>
      <w:r>
        <w:rPr>
          <w:rFonts w:ascii="Times New Roman" w:hAnsi="Times New Roman" w:cs="Times New Roman"/>
          <w:sz w:val="24"/>
          <w:szCs w:val="24"/>
          <w:lang w:val="lv-LV"/>
        </w:rPr>
        <w:t>)</w:t>
      </w:r>
      <w:r w:rsidR="00A90A0D">
        <w:rPr>
          <w:rFonts w:ascii="Times New Roman" w:hAnsi="Times New Roman" w:cs="Times New Roman"/>
          <w:sz w:val="24"/>
          <w:szCs w:val="24"/>
          <w:lang w:val="lv-LV"/>
        </w:rPr>
        <w:t xml:space="preserve">...........................................................................................................    </w:t>
      </w:r>
      <w:r w:rsidR="00CD6CDF" w:rsidRPr="00891763">
        <w:rPr>
          <w:rFonts w:ascii="Times New Roman" w:hAnsi="Times New Roman" w:cs="Times New Roman"/>
          <w:sz w:val="24"/>
          <w:szCs w:val="24"/>
          <w:lang w:val="lv-LV"/>
        </w:rPr>
        <w:t xml:space="preserve"> </w:t>
      </w:r>
      <w:r w:rsidR="00891763">
        <w:rPr>
          <w:rFonts w:ascii="Times New Roman" w:hAnsi="Times New Roman" w:cs="Times New Roman"/>
          <w:sz w:val="24"/>
          <w:szCs w:val="24"/>
          <w:lang w:val="lv-LV"/>
        </w:rPr>
        <w:t xml:space="preserve"> </w:t>
      </w:r>
      <w:r w:rsidR="00A90A0D">
        <w:rPr>
          <w:rFonts w:ascii="Times New Roman" w:hAnsi="Times New Roman" w:cs="Times New Roman"/>
          <w:sz w:val="24"/>
          <w:szCs w:val="24"/>
          <w:lang w:val="lv-LV"/>
        </w:rPr>
        <w:t>9</w:t>
      </w:r>
    </w:p>
    <w:p w14:paraId="4DDEAA56" w14:textId="19D40C2A" w:rsidR="00F509AD" w:rsidRDefault="00803D78" w:rsidP="002470CB">
      <w:pPr>
        <w:pStyle w:val="ListParagraph"/>
        <w:numPr>
          <w:ilvl w:val="1"/>
          <w:numId w:val="11"/>
        </w:numPr>
        <w:spacing w:after="240" w:line="360" w:lineRule="auto"/>
        <w:rPr>
          <w:rFonts w:ascii="Times New Roman" w:hAnsi="Times New Roman" w:cs="Times New Roman"/>
          <w:sz w:val="24"/>
          <w:szCs w:val="24"/>
          <w:lang w:val="lv-LV"/>
        </w:rPr>
      </w:pPr>
      <w:r w:rsidRPr="00F509AD">
        <w:rPr>
          <w:rFonts w:ascii="Times New Roman" w:hAnsi="Times New Roman" w:cs="Times New Roman"/>
          <w:sz w:val="24"/>
          <w:szCs w:val="24"/>
          <w:lang w:val="lv-LV"/>
        </w:rPr>
        <w:t>Kapitālsabiedrības</w:t>
      </w:r>
      <w:r w:rsidR="007E47E9">
        <w:rPr>
          <w:rFonts w:ascii="Times New Roman" w:hAnsi="Times New Roman" w:cs="Times New Roman"/>
          <w:sz w:val="24"/>
          <w:szCs w:val="24"/>
          <w:lang w:val="lv-LV"/>
        </w:rPr>
        <w:t xml:space="preserve"> biznesa</w:t>
      </w:r>
      <w:r w:rsidRPr="00F509AD">
        <w:rPr>
          <w:rFonts w:ascii="Times New Roman" w:hAnsi="Times New Roman" w:cs="Times New Roman"/>
          <w:sz w:val="24"/>
          <w:szCs w:val="24"/>
          <w:lang w:val="lv-LV"/>
        </w:rPr>
        <w:t xml:space="preserve"> vadības modelis ....</w:t>
      </w:r>
      <w:r w:rsidR="00A90A0D">
        <w:rPr>
          <w:rFonts w:ascii="Times New Roman" w:hAnsi="Times New Roman" w:cs="Times New Roman"/>
          <w:sz w:val="24"/>
          <w:szCs w:val="24"/>
          <w:lang w:val="lv-LV"/>
        </w:rPr>
        <w:t>............................</w:t>
      </w:r>
      <w:r w:rsidR="00F1608F">
        <w:rPr>
          <w:rFonts w:ascii="Times New Roman" w:hAnsi="Times New Roman" w:cs="Times New Roman"/>
          <w:sz w:val="24"/>
          <w:szCs w:val="24"/>
          <w:lang w:val="lv-LV"/>
        </w:rPr>
        <w:t>............................     9</w:t>
      </w:r>
    </w:p>
    <w:p w14:paraId="72399721" w14:textId="037BCC02" w:rsidR="00F509AD" w:rsidRDefault="00803D78" w:rsidP="002470CB">
      <w:pPr>
        <w:pStyle w:val="ListParagraph"/>
        <w:numPr>
          <w:ilvl w:val="1"/>
          <w:numId w:val="11"/>
        </w:numPr>
        <w:spacing w:after="240" w:line="360" w:lineRule="auto"/>
        <w:rPr>
          <w:rFonts w:ascii="Times New Roman" w:hAnsi="Times New Roman" w:cs="Times New Roman"/>
          <w:sz w:val="24"/>
          <w:szCs w:val="24"/>
          <w:lang w:val="lv-LV"/>
        </w:rPr>
      </w:pPr>
      <w:r w:rsidRPr="00F509AD">
        <w:rPr>
          <w:rFonts w:ascii="Times New Roman" w:hAnsi="Times New Roman" w:cs="Times New Roman"/>
          <w:sz w:val="24"/>
          <w:szCs w:val="24"/>
          <w:lang w:val="lv-LV"/>
        </w:rPr>
        <w:t>Kapitālsabiedrības infrastruktūra –</w:t>
      </w:r>
      <w:r w:rsidR="0032378B" w:rsidRPr="00F509AD">
        <w:rPr>
          <w:rFonts w:ascii="Times New Roman" w:hAnsi="Times New Roman" w:cs="Times New Roman"/>
          <w:sz w:val="24"/>
          <w:szCs w:val="24"/>
          <w:lang w:val="lv-LV"/>
        </w:rPr>
        <w:t xml:space="preserve"> ēkas,</w:t>
      </w:r>
      <w:r w:rsidRPr="00F509AD">
        <w:rPr>
          <w:rFonts w:ascii="Times New Roman" w:hAnsi="Times New Roman" w:cs="Times New Roman"/>
          <w:sz w:val="24"/>
          <w:szCs w:val="24"/>
          <w:lang w:val="lv-LV"/>
        </w:rPr>
        <w:t xml:space="preserve"> medicīnas iek</w:t>
      </w:r>
      <w:r w:rsidR="00F1608F">
        <w:rPr>
          <w:rFonts w:ascii="Times New Roman" w:hAnsi="Times New Roman" w:cs="Times New Roman"/>
          <w:sz w:val="24"/>
          <w:szCs w:val="24"/>
          <w:lang w:val="lv-LV"/>
        </w:rPr>
        <w:t xml:space="preserve">ārtas un tehnoloģijas........     </w:t>
      </w:r>
      <w:r w:rsidR="007E47E9">
        <w:rPr>
          <w:rFonts w:ascii="Times New Roman" w:hAnsi="Times New Roman" w:cs="Times New Roman"/>
          <w:sz w:val="24"/>
          <w:szCs w:val="24"/>
          <w:lang w:val="lv-LV"/>
        </w:rPr>
        <w:t>12</w:t>
      </w:r>
    </w:p>
    <w:p w14:paraId="2667D0CA" w14:textId="348E1231" w:rsidR="00F509AD" w:rsidRDefault="00803D78" w:rsidP="002470CB">
      <w:pPr>
        <w:pStyle w:val="ListParagraph"/>
        <w:numPr>
          <w:ilvl w:val="1"/>
          <w:numId w:val="11"/>
        </w:numPr>
        <w:spacing w:after="240" w:line="360" w:lineRule="auto"/>
        <w:rPr>
          <w:rFonts w:ascii="Times New Roman" w:hAnsi="Times New Roman" w:cs="Times New Roman"/>
          <w:sz w:val="24"/>
          <w:szCs w:val="24"/>
          <w:lang w:val="lv-LV"/>
        </w:rPr>
      </w:pPr>
      <w:r w:rsidRPr="00F509AD">
        <w:rPr>
          <w:rFonts w:ascii="Times New Roman" w:hAnsi="Times New Roman" w:cs="Times New Roman"/>
          <w:sz w:val="24"/>
          <w:szCs w:val="24"/>
          <w:lang w:val="lv-LV"/>
        </w:rPr>
        <w:t>Personāla politikas pamatprincipi.....................................................................</w:t>
      </w:r>
      <w:r w:rsidR="00F1608F">
        <w:rPr>
          <w:rFonts w:ascii="Times New Roman" w:hAnsi="Times New Roman" w:cs="Times New Roman"/>
          <w:sz w:val="24"/>
          <w:szCs w:val="24"/>
          <w:lang w:val="lv-LV"/>
        </w:rPr>
        <w:t>......     1</w:t>
      </w:r>
      <w:r w:rsidR="007E47E9">
        <w:rPr>
          <w:rFonts w:ascii="Times New Roman" w:hAnsi="Times New Roman" w:cs="Times New Roman"/>
          <w:sz w:val="24"/>
          <w:szCs w:val="24"/>
          <w:lang w:val="lv-LV"/>
        </w:rPr>
        <w:t>5</w:t>
      </w:r>
    </w:p>
    <w:p w14:paraId="77C19C56" w14:textId="022A9BB3" w:rsidR="00807DEA" w:rsidRPr="00807DEA" w:rsidRDefault="00807DEA" w:rsidP="002470CB">
      <w:pPr>
        <w:pStyle w:val="ListParagraph"/>
        <w:numPr>
          <w:ilvl w:val="1"/>
          <w:numId w:val="11"/>
        </w:numPr>
        <w:spacing w:after="240" w:line="36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proofErr w:type="spellStart"/>
      <w:r w:rsidRPr="00807DEA">
        <w:rPr>
          <w:rFonts w:ascii="Times New Roman" w:hAnsi="Times New Roman" w:cs="Times New Roman"/>
          <w:sz w:val="24"/>
          <w:szCs w:val="24"/>
        </w:rPr>
        <w:t>Tēla</w:t>
      </w:r>
      <w:proofErr w:type="spellEnd"/>
      <w:r w:rsidRPr="00807DEA">
        <w:rPr>
          <w:rFonts w:ascii="Times New Roman" w:hAnsi="Times New Roman" w:cs="Times New Roman"/>
          <w:sz w:val="24"/>
          <w:szCs w:val="24"/>
        </w:rPr>
        <w:t xml:space="preserve"> </w:t>
      </w:r>
      <w:proofErr w:type="spellStart"/>
      <w:r w:rsidRPr="00807DEA">
        <w:rPr>
          <w:rFonts w:ascii="Times New Roman" w:hAnsi="Times New Roman" w:cs="Times New Roman"/>
          <w:sz w:val="24"/>
          <w:szCs w:val="24"/>
        </w:rPr>
        <w:t>veidošanas</w:t>
      </w:r>
      <w:proofErr w:type="spellEnd"/>
      <w:r w:rsidRPr="00807DEA">
        <w:rPr>
          <w:rFonts w:ascii="Times New Roman" w:hAnsi="Times New Roman" w:cs="Times New Roman"/>
          <w:sz w:val="24"/>
          <w:szCs w:val="24"/>
        </w:rPr>
        <w:t xml:space="preserve"> </w:t>
      </w:r>
      <w:proofErr w:type="spellStart"/>
      <w:r w:rsidRPr="00807DEA">
        <w:rPr>
          <w:rFonts w:ascii="Times New Roman" w:hAnsi="Times New Roman" w:cs="Times New Roman"/>
          <w:sz w:val="24"/>
          <w:szCs w:val="24"/>
        </w:rPr>
        <w:t>pasākumi</w:t>
      </w:r>
      <w:proofErr w:type="spellEnd"/>
      <w:r>
        <w:rPr>
          <w:rFonts w:ascii="Times New Roman" w:hAnsi="Times New Roman" w:cs="Times New Roman"/>
          <w:sz w:val="24"/>
          <w:szCs w:val="24"/>
        </w:rPr>
        <w:t>……………………………………………………</w:t>
      </w:r>
      <w:proofErr w:type="gramStart"/>
      <w:r w:rsidR="00F1608F">
        <w:rPr>
          <w:rFonts w:ascii="Times New Roman" w:hAnsi="Times New Roman" w:cs="Times New Roman"/>
          <w:sz w:val="24"/>
          <w:szCs w:val="24"/>
        </w:rPr>
        <w:t>…..</w:t>
      </w:r>
      <w:proofErr w:type="gramEnd"/>
      <w:r w:rsidR="00F1608F">
        <w:rPr>
          <w:rFonts w:ascii="Times New Roman" w:hAnsi="Times New Roman" w:cs="Times New Roman"/>
          <w:sz w:val="24"/>
          <w:szCs w:val="24"/>
        </w:rPr>
        <w:t xml:space="preserve">     1</w:t>
      </w:r>
      <w:r w:rsidR="007E47E9">
        <w:rPr>
          <w:rFonts w:ascii="Times New Roman" w:hAnsi="Times New Roman" w:cs="Times New Roman"/>
          <w:sz w:val="24"/>
          <w:szCs w:val="24"/>
        </w:rPr>
        <w:t>8</w:t>
      </w:r>
    </w:p>
    <w:p w14:paraId="59978FF8" w14:textId="0FC87A2C" w:rsidR="00B04F66" w:rsidRDefault="00766EEA" w:rsidP="002470CB">
      <w:pPr>
        <w:pStyle w:val="ListParagraph"/>
        <w:numPr>
          <w:ilvl w:val="1"/>
          <w:numId w:val="11"/>
        </w:numPr>
        <w:spacing w:after="240" w:line="36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Slimnīcas </w:t>
      </w:r>
      <w:r w:rsidR="00B1578D">
        <w:rPr>
          <w:rFonts w:ascii="Times New Roman" w:hAnsi="Times New Roman" w:cs="Times New Roman"/>
          <w:sz w:val="24"/>
          <w:szCs w:val="24"/>
          <w:lang w:val="lv-LV"/>
        </w:rPr>
        <w:t>pamat</w:t>
      </w:r>
      <w:r>
        <w:rPr>
          <w:rFonts w:ascii="Times New Roman" w:hAnsi="Times New Roman" w:cs="Times New Roman"/>
          <w:sz w:val="24"/>
          <w:szCs w:val="24"/>
          <w:lang w:val="lv-LV"/>
        </w:rPr>
        <w:t>darbības rezultāti</w:t>
      </w:r>
      <w:r w:rsidR="00803D78" w:rsidRPr="00F509AD">
        <w:rPr>
          <w:rFonts w:ascii="Times New Roman" w:hAnsi="Times New Roman" w:cs="Times New Roman"/>
          <w:sz w:val="24"/>
          <w:szCs w:val="24"/>
          <w:lang w:val="lv-LV"/>
        </w:rPr>
        <w:t>............................</w:t>
      </w:r>
      <w:r w:rsidR="00F1608F">
        <w:rPr>
          <w:rFonts w:ascii="Times New Roman" w:hAnsi="Times New Roman" w:cs="Times New Roman"/>
          <w:sz w:val="24"/>
          <w:szCs w:val="24"/>
          <w:lang w:val="lv-LV"/>
        </w:rPr>
        <w:t>...............................................     1</w:t>
      </w:r>
      <w:r w:rsidR="007E47E9">
        <w:rPr>
          <w:rFonts w:ascii="Times New Roman" w:hAnsi="Times New Roman" w:cs="Times New Roman"/>
          <w:sz w:val="24"/>
          <w:szCs w:val="24"/>
          <w:lang w:val="lv-LV"/>
        </w:rPr>
        <w:t>9</w:t>
      </w:r>
    </w:p>
    <w:p w14:paraId="267AF955" w14:textId="3C7CF55D" w:rsidR="00B04F66" w:rsidRPr="00B04F66" w:rsidRDefault="00803D78" w:rsidP="007845ED">
      <w:pPr>
        <w:pStyle w:val="ListParagraph"/>
        <w:numPr>
          <w:ilvl w:val="0"/>
          <w:numId w:val="1"/>
        </w:numPr>
        <w:spacing w:after="120" w:line="360" w:lineRule="auto"/>
        <w:rPr>
          <w:rFonts w:ascii="Times New Roman" w:hAnsi="Times New Roman" w:cs="Times New Roman"/>
          <w:sz w:val="24"/>
          <w:szCs w:val="24"/>
          <w:lang w:val="lv-LV"/>
        </w:rPr>
      </w:pPr>
      <w:r w:rsidRPr="00B04F66">
        <w:rPr>
          <w:rFonts w:ascii="Times New Roman" w:hAnsi="Times New Roman" w:cs="Times New Roman"/>
          <w:sz w:val="24"/>
          <w:szCs w:val="24"/>
          <w:lang w:val="lv-LV"/>
        </w:rPr>
        <w:t>Kapitālsabiedrības</w:t>
      </w:r>
      <w:r w:rsidR="00E718F2" w:rsidRPr="00B04F66">
        <w:rPr>
          <w:rFonts w:ascii="Times New Roman" w:hAnsi="Times New Roman" w:cs="Times New Roman"/>
          <w:sz w:val="24"/>
          <w:szCs w:val="24"/>
          <w:lang w:val="lv-LV"/>
        </w:rPr>
        <w:t xml:space="preserve"> SVID un riska analīze..........................................................................</w:t>
      </w:r>
      <w:r w:rsidR="00F1608F">
        <w:rPr>
          <w:rFonts w:ascii="Times New Roman" w:hAnsi="Times New Roman" w:cs="Times New Roman"/>
          <w:sz w:val="24"/>
          <w:szCs w:val="24"/>
          <w:lang w:val="lv-LV"/>
        </w:rPr>
        <w:t xml:space="preserve">      2</w:t>
      </w:r>
      <w:r w:rsidR="007E47E9">
        <w:rPr>
          <w:rFonts w:ascii="Times New Roman" w:hAnsi="Times New Roman" w:cs="Times New Roman"/>
          <w:sz w:val="24"/>
          <w:szCs w:val="24"/>
          <w:lang w:val="lv-LV"/>
        </w:rPr>
        <w:t>5</w:t>
      </w:r>
    </w:p>
    <w:p w14:paraId="79065E89" w14:textId="4F34571A" w:rsidR="007E47E9" w:rsidRDefault="00B04F66" w:rsidP="007845ED">
      <w:pPr>
        <w:pStyle w:val="ListParagraph"/>
        <w:spacing w:after="120" w:line="360" w:lineRule="auto"/>
        <w:ind w:left="1080"/>
        <w:rPr>
          <w:rFonts w:ascii="Times New Roman" w:hAnsi="Times New Roman" w:cs="Times New Roman"/>
          <w:sz w:val="24"/>
          <w:szCs w:val="24"/>
          <w:lang w:val="lv-LV"/>
        </w:rPr>
      </w:pPr>
      <w:r w:rsidRPr="00B04F66">
        <w:rPr>
          <w:rFonts w:ascii="Times New Roman" w:hAnsi="Times New Roman" w:cs="Times New Roman"/>
          <w:sz w:val="24"/>
          <w:szCs w:val="24"/>
          <w:lang w:val="lv-LV"/>
        </w:rPr>
        <w:t xml:space="preserve">4.1. </w:t>
      </w:r>
      <w:r w:rsidR="007E47E9">
        <w:rPr>
          <w:rFonts w:ascii="Times New Roman" w:hAnsi="Times New Roman" w:cs="Times New Roman"/>
          <w:sz w:val="24"/>
          <w:szCs w:val="24"/>
          <w:lang w:val="lv-LV"/>
        </w:rPr>
        <w:t>Ārējo faktoru analīze……………………………………………………………..     25</w:t>
      </w:r>
    </w:p>
    <w:p w14:paraId="56BBFC5B" w14:textId="1C6721FC" w:rsidR="00B04F66" w:rsidRPr="00B04F66" w:rsidRDefault="007E47E9" w:rsidP="007845ED">
      <w:pPr>
        <w:pStyle w:val="ListParagraph"/>
        <w:spacing w:after="120" w:line="360" w:lineRule="auto"/>
        <w:ind w:left="1080"/>
        <w:rPr>
          <w:rFonts w:ascii="Times New Roman" w:hAnsi="Times New Roman" w:cs="Times New Roman"/>
          <w:sz w:val="24"/>
          <w:szCs w:val="24"/>
          <w:lang w:val="lv-LV"/>
        </w:rPr>
      </w:pPr>
      <w:r>
        <w:rPr>
          <w:rFonts w:ascii="Times New Roman" w:hAnsi="Times New Roman" w:cs="Times New Roman"/>
          <w:sz w:val="24"/>
          <w:szCs w:val="24"/>
          <w:lang w:val="lv-LV"/>
        </w:rPr>
        <w:t xml:space="preserve">4.2. </w:t>
      </w:r>
      <w:r w:rsidR="004C0215" w:rsidRPr="00B04F66">
        <w:rPr>
          <w:rFonts w:ascii="Times New Roman" w:hAnsi="Times New Roman" w:cs="Times New Roman"/>
          <w:sz w:val="24"/>
          <w:szCs w:val="24"/>
          <w:lang w:val="lv-LV"/>
        </w:rPr>
        <w:t>Kapitālsabiedrības stipro un vājo pušu, iespēju un draudu novērtējums(SVID)...</w:t>
      </w:r>
      <w:r w:rsidR="0024660B">
        <w:rPr>
          <w:rFonts w:ascii="Times New Roman" w:hAnsi="Times New Roman" w:cs="Times New Roman"/>
          <w:sz w:val="24"/>
          <w:szCs w:val="24"/>
          <w:lang w:val="lv-LV"/>
        </w:rPr>
        <w:t xml:space="preserve"> </w:t>
      </w:r>
      <w:r w:rsidR="00F1608F">
        <w:rPr>
          <w:rFonts w:ascii="Times New Roman" w:hAnsi="Times New Roman" w:cs="Times New Roman"/>
          <w:sz w:val="24"/>
          <w:szCs w:val="24"/>
          <w:lang w:val="lv-LV"/>
        </w:rPr>
        <w:t xml:space="preserve">    2</w:t>
      </w:r>
      <w:r>
        <w:rPr>
          <w:rFonts w:ascii="Times New Roman" w:hAnsi="Times New Roman" w:cs="Times New Roman"/>
          <w:sz w:val="24"/>
          <w:szCs w:val="24"/>
          <w:lang w:val="lv-LV"/>
        </w:rPr>
        <w:t>9</w:t>
      </w:r>
    </w:p>
    <w:p w14:paraId="4C05CCC2" w14:textId="565552E7" w:rsidR="0024660B" w:rsidRPr="0024660B" w:rsidRDefault="00B04F66" w:rsidP="0024660B">
      <w:pPr>
        <w:spacing w:after="120" w:line="360" w:lineRule="auto"/>
        <w:ind w:left="1077"/>
        <w:rPr>
          <w:rFonts w:ascii="Times New Roman" w:hAnsi="Times New Roman" w:cs="Times New Roman"/>
          <w:sz w:val="24"/>
          <w:szCs w:val="24"/>
          <w:lang w:val="lv-LV"/>
        </w:rPr>
      </w:pPr>
      <w:r>
        <w:rPr>
          <w:rFonts w:ascii="Times New Roman" w:hAnsi="Times New Roman" w:cs="Times New Roman"/>
          <w:sz w:val="24"/>
          <w:szCs w:val="24"/>
          <w:lang w:val="lv-LV"/>
        </w:rPr>
        <w:t>4.</w:t>
      </w:r>
      <w:r w:rsidR="007E47E9">
        <w:rPr>
          <w:rFonts w:ascii="Times New Roman" w:hAnsi="Times New Roman" w:cs="Times New Roman"/>
          <w:sz w:val="24"/>
          <w:szCs w:val="24"/>
          <w:lang w:val="lv-LV"/>
        </w:rPr>
        <w:t>3</w:t>
      </w:r>
      <w:r>
        <w:rPr>
          <w:rFonts w:ascii="Times New Roman" w:hAnsi="Times New Roman" w:cs="Times New Roman"/>
          <w:sz w:val="24"/>
          <w:szCs w:val="24"/>
          <w:lang w:val="lv-LV"/>
        </w:rPr>
        <w:t xml:space="preserve">. </w:t>
      </w:r>
      <w:r w:rsidR="004C0215" w:rsidRPr="00B04F66">
        <w:rPr>
          <w:rFonts w:ascii="Times New Roman" w:hAnsi="Times New Roman" w:cs="Times New Roman"/>
          <w:sz w:val="24"/>
          <w:szCs w:val="24"/>
          <w:lang w:val="lv-LV"/>
        </w:rPr>
        <w:t>Veselības aprūpes pakalpojumu kvalitāti, pieejamību un efektivit</w:t>
      </w:r>
      <w:r w:rsidR="00F1608F">
        <w:rPr>
          <w:rFonts w:ascii="Times New Roman" w:hAnsi="Times New Roman" w:cs="Times New Roman"/>
          <w:sz w:val="24"/>
          <w:szCs w:val="24"/>
          <w:lang w:val="lv-LV"/>
        </w:rPr>
        <w:t>āti ietekmējošo faktoru analīze</w:t>
      </w:r>
      <w:r w:rsidR="007845ED">
        <w:rPr>
          <w:rFonts w:ascii="Times New Roman" w:hAnsi="Times New Roman" w:cs="Times New Roman"/>
          <w:sz w:val="24"/>
          <w:szCs w:val="24"/>
          <w:lang w:val="lv-LV"/>
        </w:rPr>
        <w:t xml:space="preserve">...............................................................................................................     </w:t>
      </w:r>
      <w:r w:rsidR="0024660B">
        <w:rPr>
          <w:rFonts w:ascii="Times New Roman" w:hAnsi="Times New Roman" w:cs="Times New Roman"/>
          <w:sz w:val="24"/>
          <w:szCs w:val="24"/>
          <w:lang w:val="lv-LV"/>
        </w:rPr>
        <w:t>35</w:t>
      </w:r>
    </w:p>
    <w:p w14:paraId="2D1A68F4" w14:textId="77777777" w:rsidR="00585D49" w:rsidRDefault="00431217" w:rsidP="004C0215">
      <w:pPr>
        <w:pStyle w:val="ListParagraph"/>
        <w:numPr>
          <w:ilvl w:val="0"/>
          <w:numId w:val="1"/>
        </w:numPr>
        <w:spacing w:after="120" w:line="360" w:lineRule="auto"/>
        <w:rPr>
          <w:rFonts w:ascii="Times New Roman" w:hAnsi="Times New Roman" w:cs="Times New Roman"/>
          <w:sz w:val="24"/>
          <w:szCs w:val="24"/>
          <w:lang w:val="lv-LV"/>
        </w:rPr>
      </w:pPr>
      <w:r w:rsidRPr="00431217">
        <w:rPr>
          <w:rFonts w:ascii="Times New Roman" w:hAnsi="Times New Roman" w:cs="Times New Roman"/>
          <w:sz w:val="24"/>
          <w:szCs w:val="24"/>
          <w:lang w:val="lv-LV"/>
        </w:rPr>
        <w:t>Kapitālsabiedrības attīstības plāns, nefinanšu un finanšu mērķi........................................</w:t>
      </w:r>
      <w:r w:rsidR="00F1608F">
        <w:rPr>
          <w:rFonts w:ascii="Times New Roman" w:hAnsi="Times New Roman" w:cs="Times New Roman"/>
          <w:sz w:val="24"/>
          <w:szCs w:val="24"/>
          <w:lang w:val="lv-LV"/>
        </w:rPr>
        <w:t xml:space="preserve">  </w:t>
      </w:r>
      <w:r w:rsidR="007845ED">
        <w:rPr>
          <w:rFonts w:ascii="Times New Roman" w:hAnsi="Times New Roman" w:cs="Times New Roman"/>
          <w:sz w:val="24"/>
          <w:szCs w:val="24"/>
          <w:lang w:val="lv-LV"/>
        </w:rPr>
        <w:t xml:space="preserve">    </w:t>
      </w:r>
      <w:r w:rsidR="0024660B">
        <w:rPr>
          <w:rFonts w:ascii="Times New Roman" w:hAnsi="Times New Roman" w:cs="Times New Roman"/>
          <w:sz w:val="24"/>
          <w:szCs w:val="24"/>
          <w:lang w:val="lv-LV"/>
        </w:rPr>
        <w:t>42</w:t>
      </w:r>
      <w:r w:rsidR="00F1608F">
        <w:rPr>
          <w:rFonts w:ascii="Times New Roman" w:hAnsi="Times New Roman" w:cs="Times New Roman"/>
          <w:sz w:val="24"/>
          <w:szCs w:val="24"/>
          <w:lang w:val="lv-LV"/>
        </w:rPr>
        <w:t xml:space="preserve"> </w:t>
      </w:r>
    </w:p>
    <w:p w14:paraId="61D7AF2B" w14:textId="77777777" w:rsidR="00585D49" w:rsidRDefault="00585D49" w:rsidP="00585D49">
      <w:pPr>
        <w:pStyle w:val="ListParagraph"/>
        <w:numPr>
          <w:ilvl w:val="1"/>
          <w:numId w:val="53"/>
        </w:numPr>
        <w:spacing w:after="120" w:line="360" w:lineRule="auto"/>
        <w:rPr>
          <w:rFonts w:ascii="Times New Roman" w:hAnsi="Times New Roman" w:cs="Times New Roman"/>
          <w:sz w:val="24"/>
          <w:szCs w:val="24"/>
          <w:lang w:val="lv-LV"/>
        </w:rPr>
      </w:pPr>
      <w:r>
        <w:rPr>
          <w:rFonts w:ascii="Times New Roman" w:hAnsi="Times New Roman" w:cs="Times New Roman"/>
          <w:sz w:val="24"/>
          <w:szCs w:val="24"/>
          <w:lang w:val="lv-LV"/>
        </w:rPr>
        <w:t>Nefinanšu mērķi …………………………………………………………………..    43</w:t>
      </w:r>
    </w:p>
    <w:p w14:paraId="5CC47145" w14:textId="68A0F8C0" w:rsidR="00E718F2" w:rsidRPr="00585D49" w:rsidRDefault="00585D49" w:rsidP="00585D49">
      <w:pPr>
        <w:pStyle w:val="ListParagraph"/>
        <w:numPr>
          <w:ilvl w:val="1"/>
          <w:numId w:val="53"/>
        </w:numPr>
        <w:spacing w:after="120" w:line="360" w:lineRule="auto"/>
        <w:rPr>
          <w:rFonts w:ascii="Times New Roman" w:hAnsi="Times New Roman" w:cs="Times New Roman"/>
          <w:sz w:val="24"/>
          <w:szCs w:val="24"/>
          <w:lang w:val="lv-LV"/>
        </w:rPr>
      </w:pPr>
      <w:r>
        <w:rPr>
          <w:rFonts w:ascii="Times New Roman" w:hAnsi="Times New Roman" w:cs="Times New Roman"/>
          <w:sz w:val="24"/>
          <w:szCs w:val="24"/>
          <w:lang w:val="lv-LV"/>
        </w:rPr>
        <w:t>Finanšu mērķi………………………………………………………………………   46</w:t>
      </w:r>
      <w:r w:rsidR="00F1608F" w:rsidRPr="00585D49">
        <w:rPr>
          <w:rFonts w:ascii="Times New Roman" w:hAnsi="Times New Roman" w:cs="Times New Roman"/>
          <w:sz w:val="24"/>
          <w:szCs w:val="24"/>
          <w:lang w:val="lv-LV"/>
        </w:rPr>
        <w:t xml:space="preserve">  </w:t>
      </w:r>
    </w:p>
    <w:p w14:paraId="7CC55E96" w14:textId="2EBE11DA" w:rsidR="00097893" w:rsidRDefault="00097893" w:rsidP="00097893">
      <w:pPr>
        <w:pStyle w:val="ListParagraph"/>
        <w:numPr>
          <w:ilvl w:val="0"/>
          <w:numId w:val="1"/>
        </w:numPr>
        <w:spacing w:after="240" w:line="360" w:lineRule="auto"/>
        <w:rPr>
          <w:rFonts w:ascii="Times New Roman" w:hAnsi="Times New Roman" w:cs="Times New Roman"/>
          <w:sz w:val="24"/>
          <w:szCs w:val="24"/>
          <w:lang w:val="lv-LV"/>
        </w:rPr>
      </w:pPr>
      <w:r>
        <w:rPr>
          <w:rFonts w:ascii="Times New Roman" w:hAnsi="Times New Roman" w:cs="Times New Roman"/>
          <w:sz w:val="24"/>
          <w:szCs w:val="24"/>
          <w:lang w:val="lv-LV"/>
        </w:rPr>
        <w:t>Pielikumi.................................................................................................................................</w:t>
      </w:r>
      <w:r w:rsidR="00431217">
        <w:rPr>
          <w:rFonts w:ascii="Times New Roman" w:hAnsi="Times New Roman" w:cs="Times New Roman"/>
          <w:sz w:val="24"/>
          <w:szCs w:val="24"/>
          <w:lang w:val="lv-LV"/>
        </w:rPr>
        <w:t xml:space="preserve"> </w:t>
      </w:r>
      <w:r w:rsidR="007845ED">
        <w:rPr>
          <w:rFonts w:ascii="Times New Roman" w:hAnsi="Times New Roman" w:cs="Times New Roman"/>
          <w:sz w:val="24"/>
          <w:szCs w:val="24"/>
          <w:lang w:val="lv-LV"/>
        </w:rPr>
        <w:t>4</w:t>
      </w:r>
      <w:r w:rsidR="00585D49">
        <w:rPr>
          <w:rFonts w:ascii="Times New Roman" w:hAnsi="Times New Roman" w:cs="Times New Roman"/>
          <w:sz w:val="24"/>
          <w:szCs w:val="24"/>
          <w:lang w:val="lv-LV"/>
        </w:rPr>
        <w:t>8</w:t>
      </w:r>
    </w:p>
    <w:p w14:paraId="3ACA9010" w14:textId="77777777" w:rsidR="00097893" w:rsidRDefault="00097893">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08057B20" w14:textId="77777777" w:rsidR="00431217" w:rsidRDefault="00097893" w:rsidP="00097893">
      <w:pPr>
        <w:pStyle w:val="ListParagraph"/>
        <w:spacing w:after="240" w:line="360" w:lineRule="auto"/>
        <w:rPr>
          <w:rFonts w:ascii="Times New Roman" w:hAnsi="Times New Roman" w:cs="Times New Roman"/>
          <w:b/>
          <w:sz w:val="28"/>
          <w:szCs w:val="28"/>
          <w:lang w:val="lv-LV"/>
        </w:rPr>
      </w:pPr>
      <w:r w:rsidRPr="00097893">
        <w:rPr>
          <w:rFonts w:ascii="Times New Roman" w:hAnsi="Times New Roman" w:cs="Times New Roman"/>
          <w:b/>
          <w:sz w:val="28"/>
          <w:szCs w:val="28"/>
          <w:lang w:val="lv-LV"/>
        </w:rPr>
        <w:lastRenderedPageBreak/>
        <w:t>Izmantotie saīsinājumi</w:t>
      </w:r>
    </w:p>
    <w:p w14:paraId="55512EC6" w14:textId="77777777" w:rsidR="00097893" w:rsidRPr="004F25AE" w:rsidRDefault="00097893" w:rsidP="00097893">
      <w:pPr>
        <w:pStyle w:val="ListParagraph"/>
        <w:spacing w:after="240" w:line="360" w:lineRule="auto"/>
        <w:rPr>
          <w:rFonts w:ascii="Times New Roman" w:hAnsi="Times New Roman" w:cs="Times New Roman"/>
          <w:sz w:val="24"/>
          <w:szCs w:val="24"/>
          <w:lang w:val="lv-LV"/>
        </w:rPr>
      </w:pPr>
      <w:r w:rsidRPr="004F25AE">
        <w:rPr>
          <w:rFonts w:ascii="Times New Roman" w:hAnsi="Times New Roman" w:cs="Times New Roman"/>
          <w:sz w:val="24"/>
          <w:szCs w:val="24"/>
          <w:lang w:val="lv-LV"/>
        </w:rPr>
        <w:t>Slimnīca – Jēkabpils reģionālā slimnīca</w:t>
      </w:r>
    </w:p>
    <w:p w14:paraId="267C4BF5" w14:textId="77777777" w:rsidR="00097893" w:rsidRPr="004F25AE" w:rsidRDefault="00097893" w:rsidP="00097893">
      <w:pPr>
        <w:pStyle w:val="ListParagraph"/>
        <w:spacing w:after="240" w:line="360" w:lineRule="auto"/>
        <w:rPr>
          <w:rFonts w:ascii="Times New Roman" w:hAnsi="Times New Roman" w:cs="Times New Roman"/>
          <w:sz w:val="24"/>
          <w:szCs w:val="24"/>
          <w:lang w:val="lv-LV"/>
        </w:rPr>
      </w:pPr>
      <w:r w:rsidRPr="004F25AE">
        <w:rPr>
          <w:rFonts w:ascii="Times New Roman" w:hAnsi="Times New Roman" w:cs="Times New Roman"/>
          <w:sz w:val="24"/>
          <w:szCs w:val="24"/>
          <w:lang w:val="lv-LV"/>
        </w:rPr>
        <w:t>Stratēģija – vidēja termiņa stratēģija</w:t>
      </w:r>
    </w:p>
    <w:p w14:paraId="097AAA4F" w14:textId="77777777" w:rsidR="00097893" w:rsidRPr="004F25AE" w:rsidRDefault="00097893" w:rsidP="00097893">
      <w:pPr>
        <w:pStyle w:val="ListParagraph"/>
        <w:spacing w:after="240" w:line="360" w:lineRule="auto"/>
        <w:rPr>
          <w:rFonts w:ascii="Times New Roman" w:hAnsi="Times New Roman" w:cs="Times New Roman"/>
          <w:sz w:val="24"/>
          <w:szCs w:val="24"/>
          <w:lang w:val="lv-LV"/>
        </w:rPr>
      </w:pPr>
      <w:r w:rsidRPr="004F25AE">
        <w:rPr>
          <w:rFonts w:ascii="Times New Roman" w:hAnsi="Times New Roman" w:cs="Times New Roman"/>
          <w:sz w:val="24"/>
          <w:szCs w:val="24"/>
          <w:lang w:val="lv-LV"/>
        </w:rPr>
        <w:t>SVID – stipro pušu, vājo pušu, iespēju un draudu analīze</w:t>
      </w:r>
    </w:p>
    <w:p w14:paraId="41E443EF" w14:textId="77777777" w:rsidR="00097893" w:rsidRPr="004F25AE" w:rsidRDefault="00097893" w:rsidP="00097893">
      <w:pPr>
        <w:pStyle w:val="ListParagraph"/>
        <w:spacing w:after="240" w:line="360" w:lineRule="auto"/>
        <w:rPr>
          <w:rFonts w:ascii="Times New Roman" w:hAnsi="Times New Roman" w:cs="Times New Roman"/>
          <w:sz w:val="24"/>
          <w:szCs w:val="24"/>
          <w:lang w:val="lv-LV"/>
        </w:rPr>
      </w:pPr>
      <w:r w:rsidRPr="004F25AE">
        <w:rPr>
          <w:rFonts w:ascii="Times New Roman" w:hAnsi="Times New Roman" w:cs="Times New Roman"/>
          <w:sz w:val="24"/>
          <w:szCs w:val="24"/>
          <w:lang w:val="lv-LV"/>
        </w:rPr>
        <w:t>NMC – neatliekamās medicīnas centrs</w:t>
      </w:r>
    </w:p>
    <w:p w14:paraId="6D0EFA3E" w14:textId="77777777" w:rsidR="00097893" w:rsidRPr="004F25AE" w:rsidRDefault="00097893" w:rsidP="00097893">
      <w:pPr>
        <w:pStyle w:val="ListParagraph"/>
        <w:spacing w:after="240" w:line="360" w:lineRule="auto"/>
        <w:rPr>
          <w:rFonts w:ascii="Times New Roman" w:hAnsi="Times New Roman" w:cs="Times New Roman"/>
          <w:sz w:val="24"/>
          <w:szCs w:val="24"/>
          <w:lang w:val="lv-LV"/>
        </w:rPr>
      </w:pPr>
      <w:r w:rsidRPr="004F25AE">
        <w:rPr>
          <w:rFonts w:ascii="Times New Roman" w:hAnsi="Times New Roman" w:cs="Times New Roman"/>
          <w:sz w:val="24"/>
          <w:szCs w:val="24"/>
          <w:lang w:val="lv-LV"/>
        </w:rPr>
        <w:t>NVD – Nacionālais veselības dienests</w:t>
      </w:r>
    </w:p>
    <w:p w14:paraId="72A3153B" w14:textId="77777777" w:rsidR="00097893" w:rsidRPr="004F25AE" w:rsidRDefault="00097893" w:rsidP="00097893">
      <w:pPr>
        <w:pStyle w:val="ListParagraph"/>
        <w:spacing w:after="240" w:line="360" w:lineRule="auto"/>
        <w:rPr>
          <w:rFonts w:ascii="Times New Roman" w:hAnsi="Times New Roman" w:cs="Times New Roman"/>
          <w:sz w:val="24"/>
          <w:szCs w:val="24"/>
          <w:lang w:val="lv-LV"/>
        </w:rPr>
      </w:pPr>
      <w:r w:rsidRPr="004F25AE">
        <w:rPr>
          <w:rFonts w:ascii="Times New Roman" w:hAnsi="Times New Roman" w:cs="Times New Roman"/>
          <w:sz w:val="24"/>
          <w:szCs w:val="24"/>
          <w:lang w:val="lv-LV"/>
        </w:rPr>
        <w:t>US – ultrasonogrāfija</w:t>
      </w:r>
    </w:p>
    <w:p w14:paraId="75726A3F" w14:textId="77777777" w:rsidR="00097893" w:rsidRPr="004F25AE" w:rsidRDefault="00097893" w:rsidP="00097893">
      <w:pPr>
        <w:pStyle w:val="ListParagraph"/>
        <w:spacing w:after="240" w:line="360" w:lineRule="auto"/>
        <w:rPr>
          <w:rFonts w:ascii="Times New Roman" w:hAnsi="Times New Roman" w:cs="Times New Roman"/>
          <w:sz w:val="24"/>
          <w:szCs w:val="24"/>
          <w:lang w:val="lv-LV"/>
        </w:rPr>
      </w:pPr>
      <w:r w:rsidRPr="004F25AE">
        <w:rPr>
          <w:rFonts w:ascii="Times New Roman" w:hAnsi="Times New Roman" w:cs="Times New Roman"/>
          <w:sz w:val="24"/>
          <w:szCs w:val="24"/>
          <w:lang w:val="lv-LV"/>
        </w:rPr>
        <w:t>VM – Veselības ministrija</w:t>
      </w:r>
    </w:p>
    <w:p w14:paraId="4162EFCB" w14:textId="77777777" w:rsidR="00097893" w:rsidRPr="004F25AE" w:rsidRDefault="004C0215" w:rsidP="00097893">
      <w:pPr>
        <w:pStyle w:val="ListParagraph"/>
        <w:spacing w:after="240" w:line="360" w:lineRule="auto"/>
        <w:rPr>
          <w:rFonts w:ascii="Times New Roman" w:hAnsi="Times New Roman" w:cs="Times New Roman"/>
          <w:sz w:val="24"/>
          <w:szCs w:val="24"/>
          <w:lang w:val="lv-LV"/>
        </w:rPr>
      </w:pPr>
      <w:r w:rsidRPr="004F25AE">
        <w:rPr>
          <w:rFonts w:ascii="Times New Roman" w:hAnsi="Times New Roman" w:cs="Times New Roman"/>
          <w:sz w:val="24"/>
          <w:szCs w:val="24"/>
          <w:lang w:val="lv-LV"/>
        </w:rPr>
        <w:t>VAP – veselības aprūpes pakalpojumi</w:t>
      </w:r>
    </w:p>
    <w:p w14:paraId="0B9610CC" w14:textId="77777777" w:rsidR="00097893" w:rsidRPr="004F25AE" w:rsidRDefault="00B74025" w:rsidP="00097893">
      <w:pPr>
        <w:pStyle w:val="ListParagraph"/>
        <w:spacing w:after="240" w:line="360" w:lineRule="auto"/>
        <w:rPr>
          <w:rFonts w:ascii="Times New Roman" w:hAnsi="Times New Roman" w:cs="Times New Roman"/>
          <w:sz w:val="24"/>
          <w:szCs w:val="24"/>
          <w:lang w:val="lv-LV"/>
        </w:rPr>
      </w:pPr>
      <w:r w:rsidRPr="004F25AE">
        <w:rPr>
          <w:rFonts w:ascii="Times New Roman" w:hAnsi="Times New Roman" w:cs="Times New Roman"/>
          <w:sz w:val="24"/>
          <w:szCs w:val="24"/>
          <w:lang w:val="lv-LV"/>
        </w:rPr>
        <w:t>MK – Ministru kabinets</w:t>
      </w:r>
    </w:p>
    <w:p w14:paraId="170F119E" w14:textId="77777777" w:rsidR="00097893" w:rsidRPr="004F25AE" w:rsidRDefault="00841B14" w:rsidP="00097893">
      <w:pPr>
        <w:pStyle w:val="ListParagraph"/>
        <w:spacing w:after="240" w:line="360" w:lineRule="auto"/>
        <w:rPr>
          <w:rFonts w:ascii="Times New Roman" w:hAnsi="Times New Roman" w:cs="Times New Roman"/>
          <w:sz w:val="24"/>
          <w:szCs w:val="24"/>
          <w:lang w:val="lv-LV"/>
        </w:rPr>
      </w:pPr>
      <w:r w:rsidRPr="004F25AE">
        <w:rPr>
          <w:rFonts w:ascii="Times New Roman" w:hAnsi="Times New Roman" w:cs="Times New Roman"/>
          <w:sz w:val="24"/>
          <w:szCs w:val="24"/>
          <w:lang w:val="lv-LV"/>
        </w:rPr>
        <w:t>ES – Eiropas Savienība</w:t>
      </w:r>
    </w:p>
    <w:p w14:paraId="38239405" w14:textId="77777777" w:rsidR="00097893" w:rsidRPr="004F25AE" w:rsidRDefault="004F25AE" w:rsidP="00097893">
      <w:pPr>
        <w:pStyle w:val="ListParagraph"/>
        <w:spacing w:after="240" w:line="360" w:lineRule="auto"/>
        <w:rPr>
          <w:rFonts w:ascii="Times New Roman" w:hAnsi="Times New Roman" w:cs="Times New Roman"/>
          <w:sz w:val="24"/>
          <w:szCs w:val="24"/>
          <w:lang w:val="lv-LV"/>
        </w:rPr>
      </w:pPr>
      <w:r w:rsidRPr="004F25AE">
        <w:rPr>
          <w:rFonts w:ascii="Times New Roman" w:hAnsi="Times New Roman" w:cs="Times New Roman"/>
          <w:sz w:val="24"/>
          <w:szCs w:val="24"/>
        </w:rPr>
        <w:t xml:space="preserve">DNL – </w:t>
      </w:r>
      <w:proofErr w:type="spellStart"/>
      <w:r w:rsidRPr="004F25AE">
        <w:rPr>
          <w:rFonts w:ascii="Times New Roman" w:hAnsi="Times New Roman" w:cs="Times New Roman"/>
          <w:sz w:val="24"/>
          <w:szCs w:val="24"/>
        </w:rPr>
        <w:t>darba</w:t>
      </w:r>
      <w:proofErr w:type="spellEnd"/>
      <w:r w:rsidRPr="004F25AE">
        <w:rPr>
          <w:rFonts w:ascii="Times New Roman" w:hAnsi="Times New Roman" w:cs="Times New Roman"/>
          <w:sz w:val="24"/>
          <w:szCs w:val="24"/>
        </w:rPr>
        <w:t xml:space="preserve"> </w:t>
      </w:r>
      <w:proofErr w:type="spellStart"/>
      <w:r w:rsidRPr="004F25AE">
        <w:rPr>
          <w:rFonts w:ascii="Times New Roman" w:hAnsi="Times New Roman" w:cs="Times New Roman"/>
          <w:sz w:val="24"/>
          <w:szCs w:val="24"/>
        </w:rPr>
        <w:t>nespējas</w:t>
      </w:r>
      <w:proofErr w:type="spellEnd"/>
      <w:r w:rsidRPr="004F25AE">
        <w:rPr>
          <w:rFonts w:ascii="Times New Roman" w:hAnsi="Times New Roman" w:cs="Times New Roman"/>
          <w:sz w:val="24"/>
          <w:szCs w:val="24"/>
        </w:rPr>
        <w:t xml:space="preserve"> </w:t>
      </w:r>
      <w:proofErr w:type="spellStart"/>
      <w:r w:rsidRPr="004F25AE">
        <w:rPr>
          <w:rFonts w:ascii="Times New Roman" w:hAnsi="Times New Roman" w:cs="Times New Roman"/>
          <w:sz w:val="24"/>
          <w:szCs w:val="24"/>
        </w:rPr>
        <w:t>lapa</w:t>
      </w:r>
      <w:proofErr w:type="spellEnd"/>
    </w:p>
    <w:p w14:paraId="47F25171" w14:textId="77777777" w:rsidR="00097893" w:rsidRDefault="00097893" w:rsidP="00097893">
      <w:pPr>
        <w:pStyle w:val="ListParagraph"/>
        <w:spacing w:after="240" w:line="360" w:lineRule="auto"/>
        <w:rPr>
          <w:rFonts w:ascii="Times New Roman" w:hAnsi="Times New Roman" w:cs="Times New Roman"/>
          <w:sz w:val="28"/>
          <w:szCs w:val="28"/>
          <w:lang w:val="lv-LV"/>
        </w:rPr>
      </w:pPr>
    </w:p>
    <w:p w14:paraId="362B3CC9" w14:textId="77777777" w:rsidR="00097893" w:rsidRPr="0032378B" w:rsidRDefault="00097893" w:rsidP="00F1608F">
      <w:pPr>
        <w:pStyle w:val="ListParagraph"/>
        <w:numPr>
          <w:ilvl w:val="0"/>
          <w:numId w:val="2"/>
        </w:numPr>
        <w:spacing w:after="120" w:line="360" w:lineRule="auto"/>
        <w:jc w:val="center"/>
        <w:rPr>
          <w:rFonts w:ascii="Times New Roman" w:hAnsi="Times New Roman" w:cs="Times New Roman"/>
          <w:b/>
          <w:sz w:val="28"/>
          <w:szCs w:val="28"/>
          <w:lang w:val="lv-LV"/>
        </w:rPr>
      </w:pPr>
      <w:r w:rsidRPr="0032378B">
        <w:rPr>
          <w:rFonts w:ascii="Times New Roman" w:hAnsi="Times New Roman" w:cs="Times New Roman"/>
          <w:b/>
          <w:sz w:val="28"/>
          <w:szCs w:val="28"/>
          <w:lang w:val="lv-LV"/>
        </w:rPr>
        <w:t>Ievads</w:t>
      </w:r>
    </w:p>
    <w:p w14:paraId="33C7B19A" w14:textId="77777777" w:rsidR="00214A22" w:rsidRDefault="006D78A1" w:rsidP="00B74025">
      <w:pPr>
        <w:spacing w:after="120" w:line="360" w:lineRule="auto"/>
        <w:ind w:firstLine="720"/>
        <w:jc w:val="both"/>
        <w:rPr>
          <w:rFonts w:ascii="Times New Roman" w:hAnsi="Times New Roman" w:cs="Times New Roman"/>
          <w:sz w:val="24"/>
          <w:szCs w:val="24"/>
        </w:rPr>
      </w:pPr>
      <w:proofErr w:type="spellStart"/>
      <w:r w:rsidRPr="00214A22">
        <w:rPr>
          <w:rFonts w:ascii="Times New Roman" w:hAnsi="Times New Roman" w:cs="Times New Roman"/>
          <w:sz w:val="24"/>
          <w:szCs w:val="24"/>
        </w:rPr>
        <w:t>Slimnīcas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stratēģija</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ir</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valsts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kapitālsabiedrības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attīstības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plānošanas</w:t>
      </w:r>
      <w:proofErr w:type="spellEnd"/>
      <w:r w:rsidRPr="00214A22">
        <w:rPr>
          <w:rFonts w:ascii="Times New Roman" w:hAnsi="Times New Roman" w:cs="Times New Roman"/>
          <w:sz w:val="24"/>
          <w:szCs w:val="24"/>
        </w:rPr>
        <w:t xml:space="preserve"> </w:t>
      </w:r>
      <w:proofErr w:type="spellStart"/>
      <w:r w:rsidR="00214A22">
        <w:rPr>
          <w:rFonts w:ascii="Times New Roman" w:hAnsi="Times New Roman" w:cs="Times New Roman"/>
          <w:sz w:val="24"/>
          <w:szCs w:val="24"/>
        </w:rPr>
        <w:t>dokumen</w:t>
      </w:r>
      <w:r w:rsidR="004C0215">
        <w:rPr>
          <w:rFonts w:ascii="Times New Roman" w:hAnsi="Times New Roman" w:cs="Times New Roman"/>
          <w:sz w:val="24"/>
          <w:szCs w:val="24"/>
        </w:rPr>
        <w:t>ts</w:t>
      </w:r>
      <w:proofErr w:type="spellEnd"/>
      <w:r w:rsidR="004C0215">
        <w:rPr>
          <w:rFonts w:ascii="Times New Roman" w:hAnsi="Times New Roman" w:cs="Times New Roman"/>
          <w:sz w:val="24"/>
          <w:szCs w:val="24"/>
        </w:rPr>
        <w:t xml:space="preserve"> </w:t>
      </w:r>
      <w:proofErr w:type="spellStart"/>
      <w:r w:rsidR="004C0215">
        <w:rPr>
          <w:rFonts w:ascii="Times New Roman" w:hAnsi="Times New Roman" w:cs="Times New Roman"/>
          <w:sz w:val="24"/>
          <w:szCs w:val="24"/>
        </w:rPr>
        <w:t>laika</w:t>
      </w:r>
      <w:proofErr w:type="spellEnd"/>
      <w:r w:rsidR="004C0215">
        <w:rPr>
          <w:rFonts w:ascii="Times New Roman" w:hAnsi="Times New Roman" w:cs="Times New Roman"/>
          <w:sz w:val="24"/>
          <w:szCs w:val="24"/>
        </w:rPr>
        <w:t xml:space="preserve"> </w:t>
      </w:r>
      <w:proofErr w:type="spellStart"/>
      <w:r w:rsidR="004C0215">
        <w:rPr>
          <w:rFonts w:ascii="Times New Roman" w:hAnsi="Times New Roman" w:cs="Times New Roman"/>
          <w:sz w:val="24"/>
          <w:szCs w:val="24"/>
        </w:rPr>
        <w:t>periodam</w:t>
      </w:r>
      <w:proofErr w:type="spellEnd"/>
      <w:r w:rsidR="004C0215">
        <w:rPr>
          <w:rFonts w:ascii="Times New Roman" w:hAnsi="Times New Roman" w:cs="Times New Roman"/>
          <w:sz w:val="24"/>
          <w:szCs w:val="24"/>
        </w:rPr>
        <w:t xml:space="preserve"> no 2020.− 2024</w:t>
      </w:r>
      <w:r w:rsidRPr="00214A22">
        <w:rPr>
          <w:rFonts w:ascii="Times New Roman" w:hAnsi="Times New Roman" w:cs="Times New Roman"/>
          <w:sz w:val="24"/>
          <w:szCs w:val="24"/>
        </w:rPr>
        <w:t xml:space="preserve">.gadam, </w:t>
      </w:r>
      <w:proofErr w:type="spellStart"/>
      <w:r w:rsidRPr="00214A22">
        <w:rPr>
          <w:rFonts w:ascii="Times New Roman" w:hAnsi="Times New Roman" w:cs="Times New Roman"/>
          <w:sz w:val="24"/>
          <w:szCs w:val="24"/>
        </w:rPr>
        <w:t>kurā</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noteikti</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Slimnīcas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stratēģiskie</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mērķi</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finanšu</w:t>
      </w:r>
      <w:proofErr w:type="spellEnd"/>
      <w:r w:rsidRPr="00214A22">
        <w:rPr>
          <w:rFonts w:ascii="Times New Roman" w:hAnsi="Times New Roman" w:cs="Times New Roman"/>
          <w:sz w:val="24"/>
          <w:szCs w:val="24"/>
        </w:rPr>
        <w:t xml:space="preserve"> un </w:t>
      </w:r>
      <w:proofErr w:type="spellStart"/>
      <w:r w:rsidRPr="00214A22">
        <w:rPr>
          <w:rFonts w:ascii="Times New Roman" w:hAnsi="Times New Roman" w:cs="Times New Roman"/>
          <w:sz w:val="24"/>
          <w:szCs w:val="24"/>
        </w:rPr>
        <w:t>nefinanšu</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mērķi</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veikta</w:t>
      </w:r>
      <w:proofErr w:type="spellEnd"/>
      <w:r w:rsidRPr="00214A22">
        <w:rPr>
          <w:rFonts w:ascii="Times New Roman" w:hAnsi="Times New Roman" w:cs="Times New Roman"/>
          <w:sz w:val="24"/>
          <w:szCs w:val="24"/>
        </w:rPr>
        <w:t xml:space="preserve"> SVID </w:t>
      </w:r>
      <w:proofErr w:type="spellStart"/>
      <w:r w:rsidRPr="00214A22">
        <w:rPr>
          <w:rFonts w:ascii="Times New Roman" w:hAnsi="Times New Roman" w:cs="Times New Roman"/>
          <w:sz w:val="24"/>
          <w:szCs w:val="24"/>
        </w:rPr>
        <w:t>analīze</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definētas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rīcības</w:t>
      </w:r>
      <w:proofErr w:type="spellEnd"/>
      <w:r w:rsidRPr="00214A22">
        <w:rPr>
          <w:rFonts w:ascii="Times New Roman" w:hAnsi="Times New Roman" w:cs="Times New Roman"/>
          <w:sz w:val="24"/>
          <w:szCs w:val="24"/>
        </w:rPr>
        <w:t xml:space="preserve"> un </w:t>
      </w:r>
      <w:proofErr w:type="spellStart"/>
      <w:r w:rsidRPr="00214A22">
        <w:rPr>
          <w:rFonts w:ascii="Times New Roman" w:hAnsi="Times New Roman" w:cs="Times New Roman"/>
          <w:sz w:val="24"/>
          <w:szCs w:val="24"/>
        </w:rPr>
        <w:t>aktivitātes</w:t>
      </w:r>
      <w:proofErr w:type="spellEnd"/>
      <w:r w:rsidRPr="00214A22">
        <w:rPr>
          <w:rFonts w:ascii="Times New Roman" w:hAnsi="Times New Roman" w:cs="Times New Roman"/>
          <w:sz w:val="24"/>
          <w:szCs w:val="24"/>
        </w:rPr>
        <w:t xml:space="preserve">, kas </w:t>
      </w:r>
      <w:proofErr w:type="spellStart"/>
      <w:r w:rsidRPr="00214A22">
        <w:rPr>
          <w:rFonts w:ascii="Times New Roman" w:hAnsi="Times New Roman" w:cs="Times New Roman"/>
          <w:sz w:val="24"/>
          <w:szCs w:val="24"/>
        </w:rPr>
        <w:t>būtu</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īstenojamas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šajā</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laikā</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periodā</w:t>
      </w:r>
      <w:proofErr w:type="spellEnd"/>
      <w:r w:rsidRPr="00214A22">
        <w:rPr>
          <w:rFonts w:ascii="Times New Roman" w:hAnsi="Times New Roman" w:cs="Times New Roman"/>
          <w:sz w:val="24"/>
          <w:szCs w:val="24"/>
        </w:rPr>
        <w:t xml:space="preserve">, ka </w:t>
      </w:r>
      <w:proofErr w:type="spellStart"/>
      <w:r w:rsidRPr="00214A22">
        <w:rPr>
          <w:rFonts w:ascii="Times New Roman" w:hAnsi="Times New Roman" w:cs="Times New Roman"/>
          <w:sz w:val="24"/>
          <w:szCs w:val="24"/>
        </w:rPr>
        <w:t>arī</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apzināti</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nepieciešamie</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ieguldījumi</w:t>
      </w:r>
      <w:proofErr w:type="spellEnd"/>
      <w:r w:rsidRPr="00214A22">
        <w:rPr>
          <w:rFonts w:ascii="Times New Roman" w:hAnsi="Times New Roman" w:cs="Times New Roman"/>
          <w:sz w:val="24"/>
          <w:szCs w:val="24"/>
        </w:rPr>
        <w:t xml:space="preserve"> un </w:t>
      </w:r>
      <w:proofErr w:type="spellStart"/>
      <w:r w:rsidRPr="00214A22">
        <w:rPr>
          <w:rFonts w:ascii="Times New Roman" w:hAnsi="Times New Roman" w:cs="Times New Roman"/>
          <w:sz w:val="24"/>
          <w:szCs w:val="24"/>
        </w:rPr>
        <w:t>plānotie</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ieguvumi</w:t>
      </w:r>
      <w:proofErr w:type="spellEnd"/>
      <w:r w:rsidRPr="00214A22">
        <w:rPr>
          <w:rFonts w:ascii="Times New Roman" w:hAnsi="Times New Roman" w:cs="Times New Roman"/>
          <w:sz w:val="24"/>
          <w:szCs w:val="24"/>
        </w:rPr>
        <w:t xml:space="preserve">. </w:t>
      </w:r>
    </w:p>
    <w:p w14:paraId="0EF53ED5" w14:textId="77777777" w:rsidR="00214A22" w:rsidRDefault="006D78A1" w:rsidP="00214A22">
      <w:pPr>
        <w:spacing w:after="120" w:line="360" w:lineRule="auto"/>
        <w:jc w:val="both"/>
        <w:rPr>
          <w:rFonts w:ascii="Times New Roman" w:hAnsi="Times New Roman" w:cs="Times New Roman"/>
          <w:sz w:val="24"/>
          <w:szCs w:val="24"/>
        </w:rPr>
      </w:pPr>
      <w:proofErr w:type="spellStart"/>
      <w:r w:rsidRPr="00214A22">
        <w:rPr>
          <w:rFonts w:ascii="Times New Roman" w:hAnsi="Times New Roman" w:cs="Times New Roman"/>
          <w:sz w:val="24"/>
          <w:szCs w:val="24"/>
        </w:rPr>
        <w:t>Stratēģija</w:t>
      </w:r>
      <w:r w:rsidR="00214A22">
        <w:rPr>
          <w:rFonts w:ascii="Times New Roman" w:hAnsi="Times New Roman" w:cs="Times New Roman"/>
          <w:sz w:val="24"/>
          <w:szCs w:val="24"/>
        </w:rPr>
        <w:t>s</w:t>
      </w:r>
      <w:proofErr w:type="spellEnd"/>
      <w:r w:rsidR="00214A22">
        <w:rPr>
          <w:rFonts w:ascii="Times New Roman" w:hAnsi="Times New Roman" w:cs="Times New Roman"/>
          <w:sz w:val="24"/>
          <w:szCs w:val="24"/>
        </w:rPr>
        <w:t xml:space="preserve"> </w:t>
      </w:r>
      <w:proofErr w:type="spellStart"/>
      <w:r w:rsidR="00214A22">
        <w:rPr>
          <w:rFonts w:ascii="Times New Roman" w:hAnsi="Times New Roman" w:cs="Times New Roman"/>
          <w:sz w:val="24"/>
          <w:szCs w:val="24"/>
        </w:rPr>
        <w:t>izstrāde</w:t>
      </w:r>
      <w:proofErr w:type="spellEnd"/>
      <w:r w:rsidR="00214A22">
        <w:rPr>
          <w:rFonts w:ascii="Times New Roman" w:hAnsi="Times New Roman" w:cs="Times New Roman"/>
          <w:sz w:val="24"/>
          <w:szCs w:val="24"/>
        </w:rPr>
        <w:t xml:space="preserve"> </w:t>
      </w:r>
      <w:proofErr w:type="spellStart"/>
      <w:r w:rsidR="00214A22">
        <w:rPr>
          <w:rFonts w:ascii="Times New Roman" w:hAnsi="Times New Roman" w:cs="Times New Roman"/>
          <w:sz w:val="24"/>
          <w:szCs w:val="24"/>
        </w:rPr>
        <w:t>ir</w:t>
      </w:r>
      <w:proofErr w:type="spellEnd"/>
      <w:r w:rsidRPr="00214A22">
        <w:rPr>
          <w:rFonts w:ascii="Times New Roman" w:hAnsi="Times New Roman" w:cs="Times New Roman"/>
          <w:sz w:val="24"/>
          <w:szCs w:val="24"/>
        </w:rPr>
        <w:t xml:space="preserve"> </w:t>
      </w:r>
      <w:proofErr w:type="spellStart"/>
      <w:r w:rsidR="00214A22">
        <w:rPr>
          <w:rFonts w:ascii="Times New Roman" w:hAnsi="Times New Roman" w:cs="Times New Roman"/>
          <w:sz w:val="24"/>
          <w:szCs w:val="24"/>
        </w:rPr>
        <w:t>veikta</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atbilstoši</w:t>
      </w:r>
      <w:proofErr w:type="spellEnd"/>
      <w:r w:rsidRPr="00214A22">
        <w:rPr>
          <w:rFonts w:ascii="Times New Roman" w:hAnsi="Times New Roman" w:cs="Times New Roman"/>
          <w:sz w:val="24"/>
          <w:szCs w:val="24"/>
        </w:rPr>
        <w:t xml:space="preserve">: </w:t>
      </w:r>
    </w:p>
    <w:p w14:paraId="71783BB5" w14:textId="77777777" w:rsidR="00214A22" w:rsidRDefault="006D78A1" w:rsidP="00214A22">
      <w:pPr>
        <w:spacing w:after="120" w:line="360" w:lineRule="auto"/>
        <w:jc w:val="both"/>
        <w:rPr>
          <w:rFonts w:ascii="Times New Roman" w:hAnsi="Times New Roman" w:cs="Times New Roman"/>
          <w:sz w:val="24"/>
          <w:szCs w:val="24"/>
        </w:rPr>
      </w:pPr>
      <w:r w:rsidRPr="00214A22">
        <w:rPr>
          <w:rFonts w:ascii="Times New Roman" w:hAnsi="Times New Roman" w:cs="Times New Roman"/>
          <w:sz w:val="24"/>
          <w:szCs w:val="24"/>
        </w:rPr>
        <w:sym w:font="Symbol" w:char="F0B7"/>
      </w:r>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Publiskas</w:t>
      </w:r>
      <w:proofErr w:type="spellEnd"/>
      <w:r w:rsidRPr="00214A22">
        <w:rPr>
          <w:rFonts w:ascii="Times New Roman" w:hAnsi="Times New Roman" w:cs="Times New Roman"/>
          <w:sz w:val="24"/>
          <w:szCs w:val="24"/>
        </w:rPr>
        <w:t xml:space="preserve"> personas </w:t>
      </w:r>
      <w:proofErr w:type="spellStart"/>
      <w:r w:rsidRPr="00214A22">
        <w:rPr>
          <w:rFonts w:ascii="Times New Roman" w:hAnsi="Times New Roman" w:cs="Times New Roman"/>
          <w:sz w:val="24"/>
          <w:szCs w:val="24"/>
        </w:rPr>
        <w:t>kapitāla</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daļu</w:t>
      </w:r>
      <w:proofErr w:type="spellEnd"/>
      <w:r w:rsidRPr="00214A22">
        <w:rPr>
          <w:rFonts w:ascii="Times New Roman" w:hAnsi="Times New Roman" w:cs="Times New Roman"/>
          <w:sz w:val="24"/>
          <w:szCs w:val="24"/>
        </w:rPr>
        <w:t xml:space="preserve"> un </w:t>
      </w:r>
      <w:proofErr w:type="spellStart"/>
      <w:r w:rsidRPr="00214A22">
        <w:rPr>
          <w:rFonts w:ascii="Times New Roman" w:hAnsi="Times New Roman" w:cs="Times New Roman"/>
          <w:sz w:val="24"/>
          <w:szCs w:val="24"/>
        </w:rPr>
        <w:t>kapitālsabiedrību</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pārvaldības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likuma</w:t>
      </w:r>
      <w:proofErr w:type="spellEnd"/>
      <w:r w:rsidRPr="00214A22">
        <w:rPr>
          <w:rFonts w:ascii="Times New Roman" w:hAnsi="Times New Roman" w:cs="Times New Roman"/>
          <w:sz w:val="24"/>
          <w:szCs w:val="24"/>
        </w:rPr>
        <w:t xml:space="preserve"> 57.</w:t>
      </w:r>
      <w:r w:rsidR="00442C4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panta</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prasībām</w:t>
      </w:r>
      <w:proofErr w:type="spellEnd"/>
      <w:r w:rsidRPr="00214A22">
        <w:rPr>
          <w:rFonts w:ascii="Times New Roman" w:hAnsi="Times New Roman" w:cs="Times New Roman"/>
          <w:sz w:val="24"/>
          <w:szCs w:val="24"/>
        </w:rPr>
        <w:t xml:space="preserve">; </w:t>
      </w:r>
    </w:p>
    <w:p w14:paraId="2C976FCA" w14:textId="77777777" w:rsidR="00214A22" w:rsidRDefault="006D78A1" w:rsidP="00214A22">
      <w:pPr>
        <w:spacing w:after="120" w:line="360" w:lineRule="auto"/>
        <w:jc w:val="both"/>
        <w:rPr>
          <w:rFonts w:ascii="Times New Roman" w:hAnsi="Times New Roman" w:cs="Times New Roman"/>
          <w:sz w:val="24"/>
          <w:szCs w:val="24"/>
        </w:rPr>
      </w:pPr>
      <w:r w:rsidRPr="00214A22">
        <w:rPr>
          <w:rFonts w:ascii="Times New Roman" w:hAnsi="Times New Roman" w:cs="Times New Roman"/>
          <w:sz w:val="24"/>
          <w:szCs w:val="24"/>
        </w:rPr>
        <w:sym w:font="Symbol" w:char="F0B7"/>
      </w:r>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Pārresoru</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koordinācijas</w:t>
      </w:r>
      <w:proofErr w:type="spellEnd"/>
      <w:r w:rsidRPr="00214A22">
        <w:rPr>
          <w:rFonts w:ascii="Times New Roman" w:hAnsi="Times New Roman" w:cs="Times New Roman"/>
          <w:sz w:val="24"/>
          <w:szCs w:val="24"/>
        </w:rPr>
        <w:t xml:space="preserve"> centra </w:t>
      </w:r>
      <w:proofErr w:type="spellStart"/>
      <w:r w:rsidRPr="00214A22">
        <w:rPr>
          <w:rFonts w:ascii="Times New Roman" w:hAnsi="Times New Roman" w:cs="Times New Roman"/>
          <w:sz w:val="24"/>
          <w:szCs w:val="24"/>
        </w:rPr>
        <w:t>valsts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kapitālsabiedrību</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vidēja</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termiņa</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darbības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stratēģijas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izstrādes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vadlīnijām</w:t>
      </w:r>
      <w:proofErr w:type="spellEnd"/>
      <w:r w:rsidRPr="00214A22">
        <w:rPr>
          <w:rFonts w:ascii="Times New Roman" w:hAnsi="Times New Roman" w:cs="Times New Roman"/>
          <w:sz w:val="24"/>
          <w:szCs w:val="24"/>
        </w:rPr>
        <w:t xml:space="preserve">; </w:t>
      </w:r>
    </w:p>
    <w:p w14:paraId="48A8548D" w14:textId="77777777" w:rsidR="00214A22" w:rsidRDefault="006D78A1" w:rsidP="00214A22">
      <w:pPr>
        <w:spacing w:after="120" w:line="360" w:lineRule="auto"/>
        <w:jc w:val="both"/>
        <w:rPr>
          <w:rFonts w:ascii="Times New Roman" w:hAnsi="Times New Roman" w:cs="Times New Roman"/>
          <w:sz w:val="24"/>
          <w:szCs w:val="24"/>
        </w:rPr>
      </w:pPr>
      <w:r w:rsidRPr="00214A22">
        <w:rPr>
          <w:rFonts w:ascii="Times New Roman" w:hAnsi="Times New Roman" w:cs="Times New Roman"/>
          <w:sz w:val="24"/>
          <w:szCs w:val="24"/>
        </w:rPr>
        <w:sym w:font="Symbol" w:char="F0B7"/>
      </w:r>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Latvijas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Nacionālais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attīstības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plānam</w:t>
      </w:r>
      <w:proofErr w:type="spellEnd"/>
      <w:r w:rsidRPr="00214A22">
        <w:rPr>
          <w:rFonts w:ascii="Times New Roman" w:hAnsi="Times New Roman" w:cs="Times New Roman"/>
          <w:sz w:val="24"/>
          <w:szCs w:val="24"/>
        </w:rPr>
        <w:t xml:space="preserve"> 2014.-2020.gadam; </w:t>
      </w:r>
    </w:p>
    <w:p w14:paraId="7CC07997" w14:textId="77777777" w:rsidR="00214A22" w:rsidRDefault="006D78A1" w:rsidP="00214A22">
      <w:pPr>
        <w:spacing w:after="120" w:line="360" w:lineRule="auto"/>
        <w:jc w:val="both"/>
        <w:rPr>
          <w:rFonts w:ascii="Times New Roman" w:hAnsi="Times New Roman" w:cs="Times New Roman"/>
          <w:sz w:val="24"/>
          <w:szCs w:val="24"/>
        </w:rPr>
      </w:pPr>
      <w:r w:rsidRPr="00214A22">
        <w:rPr>
          <w:rFonts w:ascii="Times New Roman" w:hAnsi="Times New Roman" w:cs="Times New Roman"/>
          <w:sz w:val="24"/>
          <w:szCs w:val="24"/>
        </w:rPr>
        <w:sym w:font="Symbol" w:char="F0B7"/>
      </w:r>
      <w:r w:rsidRPr="00214A22">
        <w:rPr>
          <w:rFonts w:ascii="Times New Roman" w:hAnsi="Times New Roman" w:cs="Times New Roman"/>
          <w:sz w:val="24"/>
          <w:szCs w:val="24"/>
        </w:rPr>
        <w:t xml:space="preserve"> 2016.gada 20.</w:t>
      </w:r>
      <w:r w:rsidR="00442C4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decembra</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Ministru</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kabineta</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sēdē</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izskatīto</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informatīvo</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ziņojumu</w:t>
      </w:r>
      <w:proofErr w:type="spellEnd"/>
      <w:r w:rsidRPr="00214A22">
        <w:rPr>
          <w:rFonts w:ascii="Times New Roman" w:hAnsi="Times New Roman" w:cs="Times New Roman"/>
          <w:sz w:val="24"/>
          <w:szCs w:val="24"/>
        </w:rPr>
        <w:t xml:space="preserve"> “Par </w:t>
      </w:r>
      <w:proofErr w:type="spellStart"/>
      <w:r w:rsidRPr="00214A22">
        <w:rPr>
          <w:rFonts w:ascii="Times New Roman" w:hAnsi="Times New Roman" w:cs="Times New Roman"/>
          <w:sz w:val="24"/>
          <w:szCs w:val="24"/>
        </w:rPr>
        <w:t>sistēmiski</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svarīgo</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ārstniecības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iestāžu</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kartējumu</w:t>
      </w:r>
      <w:proofErr w:type="spellEnd"/>
      <w:r w:rsidRPr="00214A22">
        <w:rPr>
          <w:rFonts w:ascii="Times New Roman" w:hAnsi="Times New Roman" w:cs="Times New Roman"/>
          <w:sz w:val="24"/>
          <w:szCs w:val="24"/>
        </w:rPr>
        <w:t xml:space="preserve"> un </w:t>
      </w:r>
      <w:proofErr w:type="spellStart"/>
      <w:r w:rsidRPr="00214A22">
        <w:rPr>
          <w:rFonts w:ascii="Times New Roman" w:hAnsi="Times New Roman" w:cs="Times New Roman"/>
          <w:sz w:val="24"/>
          <w:szCs w:val="24"/>
        </w:rPr>
        <w:t>attīstības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reformu</w:t>
      </w:r>
      <w:proofErr w:type="spellEnd"/>
      <w:r w:rsidRPr="00214A22">
        <w:rPr>
          <w:rFonts w:ascii="Times New Roman" w:hAnsi="Times New Roman" w:cs="Times New Roman"/>
          <w:sz w:val="24"/>
          <w:szCs w:val="24"/>
        </w:rPr>
        <w:t>” (</w:t>
      </w:r>
      <w:proofErr w:type="spellStart"/>
      <w:r w:rsidRPr="00214A22">
        <w:rPr>
          <w:rFonts w:ascii="Times New Roman" w:hAnsi="Times New Roman" w:cs="Times New Roman"/>
          <w:sz w:val="24"/>
          <w:szCs w:val="24"/>
        </w:rPr>
        <w:t>protokols</w:t>
      </w:r>
      <w:proofErr w:type="spellEnd"/>
      <w:r w:rsidRPr="00214A22">
        <w:rPr>
          <w:rFonts w:ascii="Times New Roman" w:hAnsi="Times New Roman" w:cs="Times New Roman"/>
          <w:sz w:val="24"/>
          <w:szCs w:val="24"/>
        </w:rPr>
        <w:t xml:space="preserve"> Nr.69 </w:t>
      </w:r>
      <w:proofErr w:type="gramStart"/>
      <w:r w:rsidRPr="00214A22">
        <w:rPr>
          <w:rFonts w:ascii="Times New Roman" w:hAnsi="Times New Roman" w:cs="Times New Roman"/>
          <w:sz w:val="24"/>
          <w:szCs w:val="24"/>
        </w:rPr>
        <w:t>83.§</w:t>
      </w:r>
      <w:proofErr w:type="gramEnd"/>
      <w:r w:rsidRPr="00214A22">
        <w:rPr>
          <w:rFonts w:ascii="Times New Roman" w:hAnsi="Times New Roman" w:cs="Times New Roman"/>
          <w:sz w:val="24"/>
          <w:szCs w:val="24"/>
        </w:rPr>
        <w:t xml:space="preserve">); </w:t>
      </w:r>
    </w:p>
    <w:p w14:paraId="66AC2D13" w14:textId="67EA94B1" w:rsidR="006440A3" w:rsidRDefault="006D78A1" w:rsidP="006440A3">
      <w:pPr>
        <w:spacing w:after="120" w:line="360" w:lineRule="auto"/>
        <w:jc w:val="both"/>
        <w:rPr>
          <w:rFonts w:ascii="Times New Roman" w:hAnsi="Times New Roman" w:cs="Times New Roman"/>
          <w:sz w:val="24"/>
          <w:szCs w:val="24"/>
        </w:rPr>
      </w:pPr>
      <w:r w:rsidRPr="00214A22">
        <w:rPr>
          <w:rFonts w:ascii="Times New Roman" w:hAnsi="Times New Roman" w:cs="Times New Roman"/>
          <w:sz w:val="24"/>
          <w:szCs w:val="24"/>
        </w:rPr>
        <w:sym w:font="Symbol" w:char="F0B7"/>
      </w:r>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Konceptuālo</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ziņojumu</w:t>
      </w:r>
      <w:proofErr w:type="spellEnd"/>
      <w:r w:rsidRPr="00214A22">
        <w:rPr>
          <w:rFonts w:ascii="Times New Roman" w:hAnsi="Times New Roman" w:cs="Times New Roman"/>
          <w:sz w:val="24"/>
          <w:szCs w:val="24"/>
        </w:rPr>
        <w:t xml:space="preserve"> “Par </w:t>
      </w:r>
      <w:proofErr w:type="spellStart"/>
      <w:r w:rsidRPr="00214A22">
        <w:rPr>
          <w:rFonts w:ascii="Times New Roman" w:hAnsi="Times New Roman" w:cs="Times New Roman"/>
          <w:sz w:val="24"/>
          <w:szCs w:val="24"/>
        </w:rPr>
        <w:t>veselības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aprūpes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sistēmas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reformu</w:t>
      </w:r>
      <w:proofErr w:type="spellEnd"/>
      <w:r w:rsidRPr="00214A22">
        <w:rPr>
          <w:rFonts w:ascii="Times New Roman" w:hAnsi="Times New Roman" w:cs="Times New Roman"/>
          <w:sz w:val="24"/>
          <w:szCs w:val="24"/>
        </w:rPr>
        <w:t xml:space="preserve">”, kas </w:t>
      </w:r>
      <w:proofErr w:type="spellStart"/>
      <w:r w:rsidRPr="00214A22">
        <w:rPr>
          <w:rFonts w:ascii="Times New Roman" w:hAnsi="Times New Roman" w:cs="Times New Roman"/>
          <w:sz w:val="24"/>
          <w:szCs w:val="24"/>
        </w:rPr>
        <w:t>ir</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apstiprināts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ar</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Ministru</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kabineta</w:t>
      </w:r>
      <w:proofErr w:type="spellEnd"/>
      <w:r w:rsidRPr="00214A22">
        <w:rPr>
          <w:rFonts w:ascii="Times New Roman" w:hAnsi="Times New Roman" w:cs="Times New Roman"/>
          <w:sz w:val="24"/>
          <w:szCs w:val="24"/>
        </w:rPr>
        <w:t xml:space="preserve"> 2017.gada 7.</w:t>
      </w:r>
      <w:r w:rsidR="00442C4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augusta</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rīkojumu</w:t>
      </w:r>
      <w:proofErr w:type="spellEnd"/>
      <w:r w:rsidRPr="00214A22">
        <w:rPr>
          <w:rFonts w:ascii="Times New Roman" w:hAnsi="Times New Roman" w:cs="Times New Roman"/>
          <w:sz w:val="24"/>
          <w:szCs w:val="24"/>
        </w:rPr>
        <w:t xml:space="preserve"> Nr.394 “Par </w:t>
      </w:r>
      <w:proofErr w:type="spellStart"/>
      <w:r w:rsidRPr="00214A22">
        <w:rPr>
          <w:rFonts w:ascii="Times New Roman" w:hAnsi="Times New Roman" w:cs="Times New Roman"/>
          <w:sz w:val="24"/>
          <w:szCs w:val="24"/>
        </w:rPr>
        <w:t>konceptuālo</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ziņojumu</w:t>
      </w:r>
      <w:proofErr w:type="spellEnd"/>
      <w:r w:rsidRPr="00214A22">
        <w:rPr>
          <w:rFonts w:ascii="Times New Roman" w:hAnsi="Times New Roman" w:cs="Times New Roman"/>
          <w:sz w:val="24"/>
          <w:szCs w:val="24"/>
        </w:rPr>
        <w:t xml:space="preserve"> “Par </w:t>
      </w:r>
      <w:proofErr w:type="spellStart"/>
      <w:r w:rsidRPr="00214A22">
        <w:rPr>
          <w:rFonts w:ascii="Times New Roman" w:hAnsi="Times New Roman" w:cs="Times New Roman"/>
          <w:sz w:val="24"/>
          <w:szCs w:val="24"/>
        </w:rPr>
        <w:t>veselības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aprūpes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sistēmas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reformu</w:t>
      </w:r>
      <w:proofErr w:type="spellEnd"/>
      <w:r w:rsidRPr="00214A22">
        <w:rPr>
          <w:rFonts w:ascii="Times New Roman" w:hAnsi="Times New Roman" w:cs="Times New Roman"/>
          <w:sz w:val="24"/>
          <w:szCs w:val="24"/>
        </w:rPr>
        <w:t>””</w:t>
      </w:r>
      <w:r w:rsidR="006440A3">
        <w:rPr>
          <w:rFonts w:ascii="Times New Roman" w:hAnsi="Times New Roman" w:cs="Times New Roman"/>
          <w:sz w:val="24"/>
          <w:szCs w:val="24"/>
        </w:rPr>
        <w:t>;</w:t>
      </w:r>
    </w:p>
    <w:p w14:paraId="058A491F" w14:textId="0073F158" w:rsidR="006440A3" w:rsidRPr="006440A3" w:rsidRDefault="006440A3" w:rsidP="00D177DE">
      <w:pPr>
        <w:pStyle w:val="ListParagraph"/>
        <w:numPr>
          <w:ilvl w:val="0"/>
          <w:numId w:val="44"/>
        </w:numPr>
        <w:spacing w:after="120" w:line="360" w:lineRule="auto"/>
        <w:jc w:val="both"/>
        <w:rPr>
          <w:rFonts w:ascii="Times New Roman" w:hAnsi="Times New Roman" w:cs="Times New Roman"/>
          <w:sz w:val="24"/>
          <w:szCs w:val="24"/>
        </w:rPr>
      </w:pPr>
      <w:proofErr w:type="spellStart"/>
      <w:r w:rsidRPr="006440A3">
        <w:rPr>
          <w:rFonts w:ascii="Times New Roman" w:eastAsia="Times New Roman" w:hAnsi="Times New Roman" w:cs="Times New Roman"/>
          <w:sz w:val="24"/>
          <w:szCs w:val="24"/>
          <w:lang w:eastAsia="lv-LV"/>
        </w:rPr>
        <w:t>Jēkabpils</w:t>
      </w:r>
      <w:proofErr w:type="spellEnd"/>
      <w:r w:rsidRPr="006440A3">
        <w:rPr>
          <w:rFonts w:ascii="Times New Roman" w:eastAsia="Times New Roman" w:hAnsi="Times New Roman" w:cs="Times New Roman"/>
          <w:sz w:val="24"/>
          <w:szCs w:val="24"/>
          <w:lang w:eastAsia="lv-LV"/>
        </w:rPr>
        <w:t xml:space="preserve"> </w:t>
      </w:r>
      <w:proofErr w:type="spellStart"/>
      <w:r w:rsidRPr="006440A3">
        <w:rPr>
          <w:rFonts w:ascii="Times New Roman" w:eastAsia="Times New Roman" w:hAnsi="Times New Roman" w:cs="Times New Roman"/>
          <w:sz w:val="24"/>
          <w:szCs w:val="24"/>
          <w:lang w:eastAsia="lv-LV"/>
        </w:rPr>
        <w:t>pilsētas</w:t>
      </w:r>
      <w:proofErr w:type="spellEnd"/>
      <w:r w:rsidRPr="006440A3">
        <w:rPr>
          <w:rFonts w:ascii="Times New Roman" w:eastAsia="Times New Roman" w:hAnsi="Times New Roman" w:cs="Times New Roman"/>
          <w:sz w:val="24"/>
          <w:szCs w:val="24"/>
          <w:lang w:eastAsia="lv-LV"/>
        </w:rPr>
        <w:t xml:space="preserve"> </w:t>
      </w:r>
      <w:proofErr w:type="spellStart"/>
      <w:r w:rsidRPr="006440A3">
        <w:rPr>
          <w:rFonts w:ascii="Times New Roman" w:eastAsia="Times New Roman" w:hAnsi="Times New Roman" w:cs="Times New Roman"/>
          <w:sz w:val="24"/>
          <w:szCs w:val="24"/>
          <w:lang w:eastAsia="lv-LV"/>
        </w:rPr>
        <w:t>ilgtspējīgas</w:t>
      </w:r>
      <w:proofErr w:type="spellEnd"/>
      <w:r w:rsidRPr="006440A3">
        <w:rPr>
          <w:rFonts w:ascii="Times New Roman" w:eastAsia="Times New Roman" w:hAnsi="Times New Roman" w:cs="Times New Roman"/>
          <w:sz w:val="24"/>
          <w:szCs w:val="24"/>
          <w:lang w:eastAsia="lv-LV"/>
        </w:rPr>
        <w:t xml:space="preserve"> </w:t>
      </w:r>
      <w:proofErr w:type="spellStart"/>
      <w:r w:rsidRPr="006440A3">
        <w:rPr>
          <w:rFonts w:ascii="Times New Roman" w:eastAsia="Times New Roman" w:hAnsi="Times New Roman" w:cs="Times New Roman"/>
          <w:sz w:val="24"/>
          <w:szCs w:val="24"/>
          <w:lang w:eastAsia="lv-LV"/>
        </w:rPr>
        <w:t>attīstības</w:t>
      </w:r>
      <w:proofErr w:type="spellEnd"/>
      <w:r w:rsidRPr="006440A3">
        <w:rPr>
          <w:rFonts w:ascii="Times New Roman" w:eastAsia="Times New Roman" w:hAnsi="Times New Roman" w:cs="Times New Roman"/>
          <w:sz w:val="24"/>
          <w:szCs w:val="24"/>
          <w:lang w:eastAsia="lv-LV"/>
        </w:rPr>
        <w:t xml:space="preserve"> </w:t>
      </w:r>
      <w:proofErr w:type="spellStart"/>
      <w:r w:rsidRPr="006440A3">
        <w:rPr>
          <w:rFonts w:ascii="Times New Roman" w:eastAsia="Times New Roman" w:hAnsi="Times New Roman" w:cs="Times New Roman"/>
          <w:sz w:val="24"/>
          <w:szCs w:val="24"/>
          <w:lang w:eastAsia="lv-LV"/>
        </w:rPr>
        <w:t>stratēģija</w:t>
      </w:r>
      <w:proofErr w:type="spellEnd"/>
      <w:r w:rsidRPr="006440A3">
        <w:rPr>
          <w:rFonts w:ascii="Times New Roman" w:eastAsia="Times New Roman" w:hAnsi="Times New Roman" w:cs="Times New Roman"/>
          <w:sz w:val="24"/>
          <w:szCs w:val="24"/>
          <w:lang w:eastAsia="lv-LV"/>
        </w:rPr>
        <w:t xml:space="preserve"> </w:t>
      </w:r>
      <w:proofErr w:type="spellStart"/>
      <w:r w:rsidRPr="006440A3">
        <w:rPr>
          <w:rFonts w:ascii="Times New Roman" w:eastAsia="Times New Roman" w:hAnsi="Times New Roman" w:cs="Times New Roman"/>
          <w:sz w:val="24"/>
          <w:szCs w:val="24"/>
          <w:lang w:eastAsia="lv-LV"/>
        </w:rPr>
        <w:t>līdz</w:t>
      </w:r>
      <w:proofErr w:type="spellEnd"/>
      <w:r w:rsidRPr="006440A3">
        <w:rPr>
          <w:rFonts w:ascii="Times New Roman" w:eastAsia="Times New Roman" w:hAnsi="Times New Roman" w:cs="Times New Roman"/>
          <w:sz w:val="24"/>
          <w:szCs w:val="24"/>
          <w:lang w:eastAsia="lv-LV"/>
        </w:rPr>
        <w:t xml:space="preserve"> 2030.gadam (</w:t>
      </w:r>
      <w:proofErr w:type="spellStart"/>
      <w:r w:rsidRPr="006440A3">
        <w:rPr>
          <w:rFonts w:ascii="Times New Roman" w:eastAsia="Times New Roman" w:hAnsi="Times New Roman" w:cs="Times New Roman"/>
          <w:sz w:val="24"/>
          <w:szCs w:val="24"/>
          <w:lang w:eastAsia="lv-LV"/>
        </w:rPr>
        <w:t>turpmāk</w:t>
      </w:r>
      <w:proofErr w:type="spellEnd"/>
      <w:r w:rsidRPr="006440A3">
        <w:rPr>
          <w:rFonts w:ascii="Times New Roman" w:eastAsia="Times New Roman" w:hAnsi="Times New Roman" w:cs="Times New Roman"/>
          <w:sz w:val="24"/>
          <w:szCs w:val="24"/>
          <w:lang w:eastAsia="lv-LV"/>
        </w:rPr>
        <w:t xml:space="preserve"> – </w:t>
      </w:r>
      <w:proofErr w:type="spellStart"/>
      <w:r w:rsidRPr="006440A3">
        <w:rPr>
          <w:rFonts w:ascii="Times New Roman" w:eastAsia="Times New Roman" w:hAnsi="Times New Roman" w:cs="Times New Roman"/>
          <w:sz w:val="24"/>
          <w:szCs w:val="24"/>
          <w:lang w:eastAsia="lv-LV"/>
        </w:rPr>
        <w:t>Jēkabpils</w:t>
      </w:r>
      <w:proofErr w:type="spellEnd"/>
      <w:r w:rsidRPr="006440A3">
        <w:rPr>
          <w:rFonts w:ascii="Times New Roman" w:eastAsia="Times New Roman" w:hAnsi="Times New Roman" w:cs="Times New Roman"/>
          <w:sz w:val="24"/>
          <w:szCs w:val="24"/>
          <w:lang w:eastAsia="lv-LV"/>
        </w:rPr>
        <w:t xml:space="preserve"> 2030), </w:t>
      </w:r>
      <w:proofErr w:type="spellStart"/>
      <w:r w:rsidRPr="006440A3">
        <w:rPr>
          <w:rFonts w:ascii="Times New Roman" w:eastAsia="Times New Roman" w:hAnsi="Times New Roman" w:cs="Times New Roman"/>
          <w:sz w:val="24"/>
          <w:szCs w:val="24"/>
          <w:lang w:eastAsia="lv-LV"/>
        </w:rPr>
        <w:t>apstiprināta</w:t>
      </w:r>
      <w:proofErr w:type="spellEnd"/>
      <w:r w:rsidRPr="006440A3">
        <w:rPr>
          <w:rFonts w:ascii="Times New Roman" w:eastAsia="Times New Roman" w:hAnsi="Times New Roman" w:cs="Times New Roman"/>
          <w:sz w:val="24"/>
          <w:szCs w:val="24"/>
          <w:lang w:eastAsia="lv-LV"/>
        </w:rPr>
        <w:t xml:space="preserve"> </w:t>
      </w:r>
      <w:proofErr w:type="spellStart"/>
      <w:r w:rsidRPr="006440A3">
        <w:rPr>
          <w:rFonts w:ascii="Times New Roman" w:eastAsia="Times New Roman" w:hAnsi="Times New Roman" w:cs="Times New Roman"/>
          <w:sz w:val="24"/>
          <w:szCs w:val="24"/>
          <w:lang w:eastAsia="lv-LV"/>
        </w:rPr>
        <w:t>ar</w:t>
      </w:r>
      <w:proofErr w:type="spellEnd"/>
      <w:r w:rsidRPr="006440A3">
        <w:rPr>
          <w:rFonts w:ascii="Times New Roman" w:eastAsia="Times New Roman" w:hAnsi="Times New Roman" w:cs="Times New Roman"/>
          <w:sz w:val="24"/>
          <w:szCs w:val="24"/>
          <w:lang w:eastAsia="lv-LV"/>
        </w:rPr>
        <w:t xml:space="preserve"> 2012.gada </w:t>
      </w:r>
      <w:proofErr w:type="gramStart"/>
      <w:r w:rsidRPr="006440A3">
        <w:rPr>
          <w:rFonts w:ascii="Times New Roman" w:eastAsia="Times New Roman" w:hAnsi="Times New Roman" w:cs="Times New Roman"/>
          <w:sz w:val="24"/>
          <w:szCs w:val="24"/>
          <w:lang w:eastAsia="lv-LV"/>
        </w:rPr>
        <w:t>11.oktobra</w:t>
      </w:r>
      <w:proofErr w:type="gramEnd"/>
      <w:r w:rsidRPr="006440A3">
        <w:rPr>
          <w:rFonts w:ascii="Times New Roman" w:eastAsia="Times New Roman" w:hAnsi="Times New Roman" w:cs="Times New Roman"/>
          <w:sz w:val="24"/>
          <w:szCs w:val="24"/>
          <w:lang w:eastAsia="lv-LV"/>
        </w:rPr>
        <w:t xml:space="preserve"> domes </w:t>
      </w:r>
      <w:proofErr w:type="spellStart"/>
      <w:r w:rsidRPr="006440A3">
        <w:rPr>
          <w:rFonts w:ascii="Times New Roman" w:eastAsia="Times New Roman" w:hAnsi="Times New Roman" w:cs="Times New Roman"/>
          <w:sz w:val="24"/>
          <w:szCs w:val="24"/>
          <w:lang w:eastAsia="lv-LV"/>
        </w:rPr>
        <w:t>sēdes</w:t>
      </w:r>
      <w:proofErr w:type="spellEnd"/>
      <w:r w:rsidRPr="006440A3">
        <w:rPr>
          <w:rFonts w:ascii="Times New Roman" w:eastAsia="Times New Roman" w:hAnsi="Times New Roman" w:cs="Times New Roman"/>
          <w:sz w:val="24"/>
          <w:szCs w:val="24"/>
          <w:lang w:eastAsia="lv-LV"/>
        </w:rPr>
        <w:t xml:space="preserve"> </w:t>
      </w:r>
      <w:proofErr w:type="spellStart"/>
      <w:r w:rsidRPr="006440A3">
        <w:rPr>
          <w:rFonts w:ascii="Times New Roman" w:eastAsia="Times New Roman" w:hAnsi="Times New Roman" w:cs="Times New Roman"/>
          <w:sz w:val="24"/>
          <w:szCs w:val="24"/>
          <w:lang w:eastAsia="lv-LV"/>
        </w:rPr>
        <w:t>lēmumu</w:t>
      </w:r>
      <w:proofErr w:type="spellEnd"/>
      <w:r>
        <w:rPr>
          <w:rFonts w:ascii="Times New Roman" w:eastAsia="Times New Roman" w:hAnsi="Times New Roman" w:cs="Times New Roman"/>
          <w:sz w:val="24"/>
          <w:szCs w:val="24"/>
          <w:lang w:eastAsia="lv-LV"/>
        </w:rPr>
        <w:t>;</w:t>
      </w:r>
      <w:r w:rsidRPr="006440A3">
        <w:rPr>
          <w:rFonts w:ascii="Times New Roman" w:hAnsi="Times New Roman" w:cs="Times New Roman"/>
          <w:sz w:val="24"/>
          <w:szCs w:val="24"/>
        </w:rPr>
        <w:t xml:space="preserve"> </w:t>
      </w:r>
    </w:p>
    <w:p w14:paraId="11A2EE7F" w14:textId="62417DF7" w:rsidR="00214A22" w:rsidRDefault="006D78A1" w:rsidP="00214A22">
      <w:pPr>
        <w:spacing w:after="120" w:line="360" w:lineRule="auto"/>
        <w:jc w:val="both"/>
        <w:rPr>
          <w:rFonts w:ascii="Times New Roman" w:hAnsi="Times New Roman" w:cs="Times New Roman"/>
          <w:sz w:val="24"/>
          <w:szCs w:val="24"/>
        </w:rPr>
      </w:pPr>
      <w:r w:rsidRPr="00214A22">
        <w:rPr>
          <w:rFonts w:ascii="Times New Roman" w:hAnsi="Times New Roman" w:cs="Times New Roman"/>
          <w:sz w:val="24"/>
          <w:szCs w:val="24"/>
        </w:rPr>
        <w:lastRenderedPageBreak/>
        <w:sym w:font="Symbol" w:char="F0B7"/>
      </w:r>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Norma</w:t>
      </w:r>
      <w:r w:rsidR="004C0215">
        <w:rPr>
          <w:rFonts w:ascii="Times New Roman" w:hAnsi="Times New Roman" w:cs="Times New Roman"/>
          <w:sz w:val="24"/>
          <w:szCs w:val="24"/>
        </w:rPr>
        <w:t>tīvajiem</w:t>
      </w:r>
      <w:proofErr w:type="spellEnd"/>
      <w:r w:rsidR="004C0215">
        <w:rPr>
          <w:rFonts w:ascii="Times New Roman" w:hAnsi="Times New Roman" w:cs="Times New Roman"/>
          <w:sz w:val="24"/>
          <w:szCs w:val="24"/>
        </w:rPr>
        <w:t xml:space="preserve"> </w:t>
      </w:r>
      <w:proofErr w:type="spellStart"/>
      <w:r w:rsidR="004C0215">
        <w:rPr>
          <w:rFonts w:ascii="Times New Roman" w:hAnsi="Times New Roman" w:cs="Times New Roman"/>
          <w:sz w:val="24"/>
          <w:szCs w:val="24"/>
        </w:rPr>
        <w:t>aktiem</w:t>
      </w:r>
      <w:proofErr w:type="spellEnd"/>
      <w:r w:rsidR="004C0215">
        <w:rPr>
          <w:rFonts w:ascii="Times New Roman" w:hAnsi="Times New Roman" w:cs="Times New Roman"/>
          <w:sz w:val="24"/>
          <w:szCs w:val="24"/>
        </w:rPr>
        <w:t xml:space="preserve"> par </w:t>
      </w:r>
      <w:proofErr w:type="spellStart"/>
      <w:r w:rsidR="004C0215">
        <w:rPr>
          <w:rFonts w:ascii="Times New Roman" w:hAnsi="Times New Roman" w:cs="Times New Roman"/>
          <w:sz w:val="24"/>
          <w:szCs w:val="24"/>
        </w:rPr>
        <w:t>finanšu</w:t>
      </w:r>
      <w:proofErr w:type="spellEnd"/>
      <w:r w:rsidR="004C0215">
        <w:rPr>
          <w:rFonts w:ascii="Times New Roman" w:hAnsi="Times New Roman" w:cs="Times New Roman"/>
          <w:sz w:val="24"/>
          <w:szCs w:val="24"/>
        </w:rPr>
        <w:t xml:space="preserve"> </w:t>
      </w:r>
      <w:proofErr w:type="spellStart"/>
      <w:r w:rsidR="004C0215">
        <w:rPr>
          <w:rFonts w:ascii="Times New Roman" w:hAnsi="Times New Roman" w:cs="Times New Roman"/>
          <w:sz w:val="24"/>
          <w:szCs w:val="24"/>
        </w:rPr>
        <w:t>vadības</w:t>
      </w:r>
      <w:proofErr w:type="spellEnd"/>
      <w:r w:rsidRPr="00214A22">
        <w:rPr>
          <w:rFonts w:ascii="Times New Roman" w:hAnsi="Times New Roman" w:cs="Times New Roman"/>
          <w:sz w:val="24"/>
          <w:szCs w:val="24"/>
        </w:rPr>
        <w:t xml:space="preserve"> un </w:t>
      </w:r>
      <w:proofErr w:type="spellStart"/>
      <w:r w:rsidR="004C0215">
        <w:rPr>
          <w:rFonts w:ascii="Times New Roman" w:hAnsi="Times New Roman" w:cs="Times New Roman"/>
          <w:sz w:val="24"/>
          <w:szCs w:val="24"/>
        </w:rPr>
        <w:t>grāmatvedības</w:t>
      </w:r>
      <w:proofErr w:type="spellEnd"/>
      <w:r w:rsidR="004C0215">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organizēšanas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kārtību</w:t>
      </w:r>
      <w:proofErr w:type="spellEnd"/>
      <w:r w:rsidRPr="00214A22">
        <w:rPr>
          <w:rFonts w:ascii="Times New Roman" w:hAnsi="Times New Roman" w:cs="Times New Roman"/>
          <w:sz w:val="24"/>
          <w:szCs w:val="24"/>
        </w:rPr>
        <w:t xml:space="preserve">; </w:t>
      </w:r>
    </w:p>
    <w:p w14:paraId="2899659B" w14:textId="032AEE06" w:rsidR="006440A3" w:rsidRDefault="006D78A1" w:rsidP="00214A22">
      <w:pPr>
        <w:spacing w:after="120" w:line="360" w:lineRule="auto"/>
        <w:jc w:val="both"/>
        <w:rPr>
          <w:rFonts w:ascii="Times New Roman" w:hAnsi="Times New Roman" w:cs="Times New Roman"/>
          <w:sz w:val="24"/>
          <w:szCs w:val="24"/>
        </w:rPr>
      </w:pPr>
      <w:r w:rsidRPr="00214A22">
        <w:rPr>
          <w:rFonts w:ascii="Times New Roman" w:hAnsi="Times New Roman" w:cs="Times New Roman"/>
          <w:sz w:val="24"/>
          <w:szCs w:val="24"/>
        </w:rPr>
        <w:sym w:font="Symbol" w:char="F0B7"/>
      </w:r>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Sabiedrības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veselības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pamatnostādnes</w:t>
      </w:r>
      <w:proofErr w:type="spellEnd"/>
      <w:r w:rsidRPr="00214A22">
        <w:rPr>
          <w:rFonts w:ascii="Times New Roman" w:hAnsi="Times New Roman" w:cs="Times New Roman"/>
          <w:sz w:val="24"/>
          <w:szCs w:val="24"/>
        </w:rPr>
        <w:t xml:space="preserve"> 2014.</w:t>
      </w:r>
      <w:r w:rsidR="00442C42">
        <w:rPr>
          <w:rFonts w:ascii="Times New Roman" w:hAnsi="Times New Roman" w:cs="Times New Roman"/>
          <w:sz w:val="24"/>
          <w:szCs w:val="24"/>
        </w:rPr>
        <w:t xml:space="preserve"> </w:t>
      </w:r>
      <w:r w:rsidRPr="00214A22">
        <w:rPr>
          <w:rFonts w:ascii="Times New Roman" w:hAnsi="Times New Roman" w:cs="Times New Roman"/>
          <w:sz w:val="24"/>
          <w:szCs w:val="24"/>
        </w:rPr>
        <w:t>–</w:t>
      </w:r>
      <w:r w:rsidR="00442C42">
        <w:rPr>
          <w:rFonts w:ascii="Times New Roman" w:hAnsi="Times New Roman" w:cs="Times New Roman"/>
          <w:sz w:val="24"/>
          <w:szCs w:val="24"/>
        </w:rPr>
        <w:t xml:space="preserve"> </w:t>
      </w:r>
      <w:r w:rsidRPr="00214A22">
        <w:rPr>
          <w:rFonts w:ascii="Times New Roman" w:hAnsi="Times New Roman" w:cs="Times New Roman"/>
          <w:sz w:val="24"/>
          <w:szCs w:val="24"/>
        </w:rPr>
        <w:t xml:space="preserve">2020. </w:t>
      </w:r>
      <w:proofErr w:type="spellStart"/>
      <w:r w:rsidRPr="00214A22">
        <w:rPr>
          <w:rFonts w:ascii="Times New Roman" w:hAnsi="Times New Roman" w:cs="Times New Roman"/>
          <w:sz w:val="24"/>
          <w:szCs w:val="24"/>
        </w:rPr>
        <w:t>gadam</w:t>
      </w:r>
      <w:proofErr w:type="spellEnd"/>
      <w:r w:rsidRPr="00214A22">
        <w:rPr>
          <w:rFonts w:ascii="Times New Roman" w:hAnsi="Times New Roman" w:cs="Times New Roman"/>
          <w:sz w:val="24"/>
          <w:szCs w:val="24"/>
        </w:rPr>
        <w:t xml:space="preserve"> (</w:t>
      </w:r>
      <w:proofErr w:type="spellStart"/>
      <w:r w:rsidR="00BD564F">
        <w:rPr>
          <w:rFonts w:ascii="Times New Roman" w:hAnsi="Times New Roman" w:cs="Times New Roman"/>
          <w:sz w:val="24"/>
          <w:szCs w:val="24"/>
        </w:rPr>
        <w:t>Apstiprinātas</w:t>
      </w:r>
      <w:proofErr w:type="spellEnd"/>
      <w:r w:rsidR="00BD564F">
        <w:rPr>
          <w:rFonts w:ascii="Times New Roman" w:hAnsi="Times New Roman" w:cs="Times New Roman"/>
          <w:sz w:val="24"/>
          <w:szCs w:val="24"/>
        </w:rPr>
        <w:t xml:space="preserve"> </w:t>
      </w:r>
      <w:proofErr w:type="spellStart"/>
      <w:r w:rsidR="00BD564F">
        <w:rPr>
          <w:rFonts w:ascii="Times New Roman" w:hAnsi="Times New Roman" w:cs="Times New Roman"/>
          <w:sz w:val="24"/>
          <w:szCs w:val="24"/>
        </w:rPr>
        <w:t>ar</w:t>
      </w:r>
      <w:proofErr w:type="spellEnd"/>
      <w:r w:rsidR="00BD564F">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Ministru</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kabineta</w:t>
      </w:r>
      <w:proofErr w:type="spellEnd"/>
      <w:r w:rsidRPr="00214A22">
        <w:rPr>
          <w:rFonts w:ascii="Times New Roman" w:hAnsi="Times New Roman" w:cs="Times New Roman"/>
          <w:sz w:val="24"/>
          <w:szCs w:val="24"/>
        </w:rPr>
        <w:t xml:space="preserve"> 2014. </w:t>
      </w:r>
      <w:proofErr w:type="spellStart"/>
      <w:r w:rsidRPr="00214A22">
        <w:rPr>
          <w:rFonts w:ascii="Times New Roman" w:hAnsi="Times New Roman" w:cs="Times New Roman"/>
          <w:sz w:val="24"/>
          <w:szCs w:val="24"/>
        </w:rPr>
        <w:t>gada</w:t>
      </w:r>
      <w:proofErr w:type="spellEnd"/>
      <w:r w:rsidRPr="00214A22">
        <w:rPr>
          <w:rFonts w:ascii="Times New Roman" w:hAnsi="Times New Roman" w:cs="Times New Roman"/>
          <w:sz w:val="24"/>
          <w:szCs w:val="24"/>
        </w:rPr>
        <w:t xml:space="preserve"> 14. </w:t>
      </w:r>
      <w:proofErr w:type="spellStart"/>
      <w:r w:rsidRPr="00214A22">
        <w:rPr>
          <w:rFonts w:ascii="Times New Roman" w:hAnsi="Times New Roman" w:cs="Times New Roman"/>
          <w:sz w:val="24"/>
          <w:szCs w:val="24"/>
        </w:rPr>
        <w:t>oktobra</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rīkojum</w:t>
      </w:r>
      <w:r w:rsidR="00BD564F">
        <w:rPr>
          <w:rFonts w:ascii="Times New Roman" w:hAnsi="Times New Roman" w:cs="Times New Roman"/>
          <w:sz w:val="24"/>
          <w:szCs w:val="24"/>
        </w:rPr>
        <w:t>u</w:t>
      </w:r>
      <w:proofErr w:type="spellEnd"/>
      <w:r w:rsidRPr="00214A22">
        <w:rPr>
          <w:rFonts w:ascii="Times New Roman" w:hAnsi="Times New Roman" w:cs="Times New Roman"/>
          <w:sz w:val="24"/>
          <w:szCs w:val="24"/>
        </w:rPr>
        <w:t xml:space="preserve"> Nr. 589)</w:t>
      </w:r>
      <w:r w:rsidR="006440A3">
        <w:rPr>
          <w:rFonts w:ascii="Times New Roman" w:hAnsi="Times New Roman" w:cs="Times New Roman"/>
          <w:sz w:val="24"/>
          <w:szCs w:val="24"/>
        </w:rPr>
        <w:t>;</w:t>
      </w:r>
    </w:p>
    <w:p w14:paraId="32A4380F" w14:textId="235ED086" w:rsidR="00214A22" w:rsidRPr="00577EDF" w:rsidRDefault="00577EDF" w:rsidP="00D177DE">
      <w:pPr>
        <w:pStyle w:val="ListParagraph"/>
        <w:numPr>
          <w:ilvl w:val="0"/>
          <w:numId w:val="44"/>
        </w:numPr>
        <w:spacing w:after="120" w:line="360" w:lineRule="auto"/>
        <w:jc w:val="both"/>
        <w:rPr>
          <w:rFonts w:ascii="Times New Roman" w:hAnsi="Times New Roman" w:cs="Times New Roman"/>
          <w:bCs/>
          <w:sz w:val="24"/>
          <w:szCs w:val="24"/>
        </w:rPr>
      </w:pPr>
      <w:proofErr w:type="spellStart"/>
      <w:r>
        <w:rPr>
          <w:rFonts w:ascii="Times New Roman" w:hAnsi="Times New Roman" w:cs="Times New Roman"/>
          <w:sz w:val="24"/>
          <w:szCs w:val="24"/>
        </w:rPr>
        <w:t>Veselības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ministrijas</w:t>
      </w:r>
      <w:proofErr w:type="spellEnd"/>
      <w:r>
        <w:rPr>
          <w:rFonts w:ascii="Times New Roman" w:hAnsi="Times New Roman" w:cs="Times New Roman"/>
          <w:sz w:val="24"/>
          <w:szCs w:val="24"/>
        </w:rPr>
        <w:t xml:space="preserve"> 10.09.2019. </w:t>
      </w:r>
      <w:proofErr w:type="spellStart"/>
      <w:r>
        <w:rPr>
          <w:rFonts w:ascii="Times New Roman" w:hAnsi="Times New Roman" w:cs="Times New Roman"/>
          <w:sz w:val="24"/>
          <w:szCs w:val="24"/>
        </w:rPr>
        <w:t>informatīvajam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ziņojumam</w:t>
      </w:r>
      <w:proofErr w:type="spellEnd"/>
      <w:r>
        <w:rPr>
          <w:rFonts w:ascii="Times New Roman" w:hAnsi="Times New Roman" w:cs="Times New Roman"/>
          <w:sz w:val="24"/>
          <w:szCs w:val="24"/>
        </w:rPr>
        <w:t xml:space="preserve"> </w:t>
      </w:r>
      <w:r w:rsidRPr="00577EDF">
        <w:rPr>
          <w:rFonts w:ascii="Times New Roman" w:hAnsi="Times New Roman" w:cs="Times New Roman"/>
          <w:bCs/>
          <w:sz w:val="24"/>
          <w:szCs w:val="24"/>
        </w:rPr>
        <w:t xml:space="preserve">“Par </w:t>
      </w:r>
      <w:proofErr w:type="spellStart"/>
      <w:r w:rsidRPr="00577EDF">
        <w:rPr>
          <w:rFonts w:ascii="Times New Roman" w:hAnsi="Times New Roman" w:cs="Times New Roman"/>
          <w:bCs/>
          <w:sz w:val="24"/>
          <w:szCs w:val="24"/>
        </w:rPr>
        <w:t>izmaiņām</w:t>
      </w:r>
      <w:proofErr w:type="spellEnd"/>
      <w:r w:rsidRPr="00577EDF">
        <w:rPr>
          <w:rFonts w:ascii="Times New Roman" w:hAnsi="Times New Roman" w:cs="Times New Roman"/>
          <w:bCs/>
          <w:sz w:val="24"/>
          <w:szCs w:val="24"/>
        </w:rPr>
        <w:t xml:space="preserve"> </w:t>
      </w:r>
      <w:proofErr w:type="spellStart"/>
      <w:r w:rsidRPr="00577EDF">
        <w:rPr>
          <w:rFonts w:ascii="Times New Roman" w:hAnsi="Times New Roman" w:cs="Times New Roman"/>
          <w:bCs/>
          <w:sz w:val="24"/>
          <w:szCs w:val="24"/>
        </w:rPr>
        <w:t>slimnīcu</w:t>
      </w:r>
      <w:proofErr w:type="spellEnd"/>
      <w:r w:rsidRPr="00577EDF">
        <w:rPr>
          <w:rFonts w:ascii="Times New Roman" w:hAnsi="Times New Roman" w:cs="Times New Roman"/>
          <w:bCs/>
          <w:sz w:val="24"/>
          <w:szCs w:val="24"/>
        </w:rPr>
        <w:t xml:space="preserve"> </w:t>
      </w:r>
      <w:proofErr w:type="spellStart"/>
      <w:r w:rsidRPr="00577EDF">
        <w:rPr>
          <w:rFonts w:ascii="Times New Roman" w:hAnsi="Times New Roman" w:cs="Times New Roman"/>
          <w:bCs/>
          <w:sz w:val="24"/>
          <w:szCs w:val="24"/>
        </w:rPr>
        <w:t>darbībā</w:t>
      </w:r>
      <w:proofErr w:type="spellEnd"/>
      <w:r w:rsidRPr="00577EDF">
        <w:rPr>
          <w:rFonts w:ascii="Times New Roman" w:hAnsi="Times New Roman" w:cs="Times New Roman"/>
          <w:bCs/>
          <w:sz w:val="24"/>
          <w:szCs w:val="24"/>
        </w:rPr>
        <w:t>”</w:t>
      </w:r>
    </w:p>
    <w:p w14:paraId="1F97122F" w14:textId="09541EC9" w:rsidR="001A6030" w:rsidRDefault="006D78A1" w:rsidP="00214A22">
      <w:pPr>
        <w:spacing w:after="120" w:line="360" w:lineRule="auto"/>
        <w:ind w:firstLine="720"/>
        <w:jc w:val="both"/>
        <w:rPr>
          <w:rFonts w:ascii="Times New Roman" w:hAnsi="Times New Roman" w:cs="Times New Roman"/>
          <w:b/>
          <w:sz w:val="24"/>
          <w:szCs w:val="24"/>
        </w:rPr>
      </w:pPr>
      <w:proofErr w:type="spellStart"/>
      <w:r w:rsidRPr="00214A22">
        <w:rPr>
          <w:rFonts w:ascii="Times New Roman" w:hAnsi="Times New Roman" w:cs="Times New Roman"/>
          <w:sz w:val="24"/>
          <w:szCs w:val="24"/>
        </w:rPr>
        <w:t>Stratēģija</w:t>
      </w:r>
      <w:proofErr w:type="spellEnd"/>
      <w:r w:rsidR="00BD564F">
        <w:rPr>
          <w:rFonts w:ascii="Times New Roman" w:hAnsi="Times New Roman" w:cs="Times New Roman"/>
          <w:sz w:val="24"/>
          <w:szCs w:val="24"/>
        </w:rPr>
        <w:t xml:space="preserve"> </w:t>
      </w:r>
      <w:proofErr w:type="spellStart"/>
      <w:r w:rsidR="00BD564F">
        <w:rPr>
          <w:rFonts w:ascii="Times New Roman" w:hAnsi="Times New Roman" w:cs="Times New Roman"/>
          <w:sz w:val="24"/>
          <w:szCs w:val="24"/>
        </w:rPr>
        <w:t>sagatavota</w:t>
      </w:r>
      <w:proofErr w:type="spellEnd"/>
      <w:r w:rsidR="001A6030">
        <w:rPr>
          <w:rFonts w:ascii="Times New Roman" w:hAnsi="Times New Roman" w:cs="Times New Roman"/>
          <w:sz w:val="24"/>
          <w:szCs w:val="24"/>
        </w:rPr>
        <w:t xml:space="preserve"> </w:t>
      </w:r>
      <w:proofErr w:type="spellStart"/>
      <w:r w:rsidR="001A6030">
        <w:rPr>
          <w:rFonts w:ascii="Times New Roman" w:hAnsi="Times New Roman" w:cs="Times New Roman"/>
          <w:sz w:val="24"/>
          <w:szCs w:val="24"/>
        </w:rPr>
        <w:t>saskaņā</w:t>
      </w:r>
      <w:proofErr w:type="spellEnd"/>
      <w:r w:rsidR="001A6030">
        <w:rPr>
          <w:rFonts w:ascii="Times New Roman" w:hAnsi="Times New Roman" w:cs="Times New Roman"/>
          <w:sz w:val="24"/>
          <w:szCs w:val="24"/>
        </w:rPr>
        <w:t xml:space="preserve"> </w:t>
      </w:r>
      <w:proofErr w:type="spellStart"/>
      <w:r w:rsidR="001A6030">
        <w:rPr>
          <w:rFonts w:ascii="Times New Roman" w:hAnsi="Times New Roman" w:cs="Times New Roman"/>
          <w:sz w:val="24"/>
          <w:szCs w:val="24"/>
        </w:rPr>
        <w:t>ar</w:t>
      </w:r>
      <w:proofErr w:type="spellEnd"/>
      <w:r w:rsidR="001A6030">
        <w:rPr>
          <w:rFonts w:ascii="Times New Roman" w:hAnsi="Times New Roman" w:cs="Times New Roman"/>
          <w:sz w:val="24"/>
          <w:szCs w:val="24"/>
        </w:rPr>
        <w:t xml:space="preserve"> </w:t>
      </w:r>
      <w:proofErr w:type="spellStart"/>
      <w:r w:rsidR="001A6030">
        <w:rPr>
          <w:rFonts w:ascii="Times New Roman" w:hAnsi="Times New Roman" w:cs="Times New Roman"/>
          <w:sz w:val="24"/>
          <w:szCs w:val="24"/>
        </w:rPr>
        <w:t>Jēkabpils</w:t>
      </w:r>
      <w:proofErr w:type="spellEnd"/>
      <w:r w:rsidR="001A6030">
        <w:rPr>
          <w:rFonts w:ascii="Times New Roman" w:hAnsi="Times New Roman" w:cs="Times New Roman"/>
          <w:sz w:val="24"/>
          <w:szCs w:val="24"/>
        </w:rPr>
        <w:t xml:space="preserve"> 2030 </w:t>
      </w:r>
      <w:proofErr w:type="spellStart"/>
      <w:r w:rsidR="001A6030">
        <w:rPr>
          <w:rFonts w:ascii="Times New Roman" w:hAnsi="Times New Roman" w:cs="Times New Roman"/>
          <w:sz w:val="24"/>
          <w:szCs w:val="24"/>
        </w:rPr>
        <w:t>izvirzīto</w:t>
      </w:r>
      <w:proofErr w:type="spellEnd"/>
      <w:r w:rsidR="001A6030">
        <w:rPr>
          <w:rFonts w:ascii="Times New Roman" w:hAnsi="Times New Roman" w:cs="Times New Roman"/>
          <w:sz w:val="24"/>
          <w:szCs w:val="24"/>
        </w:rPr>
        <w:t xml:space="preserve"> </w:t>
      </w:r>
      <w:proofErr w:type="spellStart"/>
      <w:r w:rsidR="001A6030">
        <w:rPr>
          <w:rFonts w:ascii="Times New Roman" w:hAnsi="Times New Roman" w:cs="Times New Roman"/>
          <w:sz w:val="24"/>
          <w:szCs w:val="24"/>
        </w:rPr>
        <w:t>stratrēģisko</w:t>
      </w:r>
      <w:proofErr w:type="spellEnd"/>
      <w:r w:rsidR="001A6030">
        <w:rPr>
          <w:rFonts w:ascii="Times New Roman" w:hAnsi="Times New Roman" w:cs="Times New Roman"/>
          <w:sz w:val="24"/>
          <w:szCs w:val="24"/>
        </w:rPr>
        <w:t xml:space="preserve"> </w:t>
      </w:r>
      <w:proofErr w:type="spellStart"/>
      <w:r w:rsidR="001A6030">
        <w:rPr>
          <w:rFonts w:ascii="Times New Roman" w:hAnsi="Times New Roman" w:cs="Times New Roman"/>
          <w:sz w:val="24"/>
          <w:szCs w:val="24"/>
        </w:rPr>
        <w:t>mērķi</w:t>
      </w:r>
      <w:proofErr w:type="spellEnd"/>
      <w:r w:rsidR="001A6030">
        <w:rPr>
          <w:rFonts w:ascii="Times New Roman" w:hAnsi="Times New Roman" w:cs="Times New Roman"/>
          <w:sz w:val="24"/>
          <w:szCs w:val="24"/>
        </w:rPr>
        <w:t xml:space="preserve"> – </w:t>
      </w:r>
      <w:proofErr w:type="spellStart"/>
      <w:r w:rsidR="001A6030" w:rsidRPr="0081522A">
        <w:rPr>
          <w:rFonts w:ascii="Times New Roman" w:eastAsia="Times New Roman" w:hAnsi="Times New Roman" w:cs="Times New Roman"/>
          <w:b/>
          <w:sz w:val="24"/>
          <w:szCs w:val="24"/>
          <w:lang w:eastAsia="lv-LV"/>
        </w:rPr>
        <w:t>Labāka</w:t>
      </w:r>
      <w:proofErr w:type="spellEnd"/>
      <w:r w:rsidR="001A6030" w:rsidRPr="0081522A">
        <w:rPr>
          <w:rFonts w:ascii="Times New Roman" w:eastAsia="Times New Roman" w:hAnsi="Times New Roman" w:cs="Times New Roman"/>
          <w:b/>
          <w:sz w:val="24"/>
          <w:szCs w:val="24"/>
          <w:lang w:eastAsia="lv-LV"/>
        </w:rPr>
        <w:t xml:space="preserve"> </w:t>
      </w:r>
      <w:proofErr w:type="spellStart"/>
      <w:r w:rsidR="001A6030" w:rsidRPr="0081522A">
        <w:rPr>
          <w:rFonts w:ascii="Times New Roman" w:eastAsia="Times New Roman" w:hAnsi="Times New Roman" w:cs="Times New Roman"/>
          <w:b/>
          <w:sz w:val="24"/>
          <w:szCs w:val="24"/>
          <w:lang w:eastAsia="lv-LV"/>
        </w:rPr>
        <w:t>dzīves</w:t>
      </w:r>
      <w:proofErr w:type="spellEnd"/>
      <w:r w:rsidR="001A6030" w:rsidRPr="0081522A">
        <w:rPr>
          <w:rFonts w:ascii="Times New Roman" w:eastAsia="Times New Roman" w:hAnsi="Times New Roman" w:cs="Times New Roman"/>
          <w:b/>
          <w:sz w:val="24"/>
          <w:szCs w:val="24"/>
          <w:lang w:eastAsia="lv-LV"/>
        </w:rPr>
        <w:t xml:space="preserve"> </w:t>
      </w:r>
      <w:proofErr w:type="spellStart"/>
      <w:r w:rsidR="001A6030" w:rsidRPr="0081522A">
        <w:rPr>
          <w:rFonts w:ascii="Times New Roman" w:eastAsia="Times New Roman" w:hAnsi="Times New Roman" w:cs="Times New Roman"/>
          <w:b/>
          <w:sz w:val="24"/>
          <w:szCs w:val="24"/>
          <w:lang w:eastAsia="lv-LV"/>
        </w:rPr>
        <w:t>kvalitāte</w:t>
      </w:r>
      <w:proofErr w:type="spellEnd"/>
      <w:r w:rsidR="001A6030" w:rsidRPr="0081522A">
        <w:rPr>
          <w:rFonts w:ascii="Times New Roman" w:eastAsia="Times New Roman" w:hAnsi="Times New Roman" w:cs="Times New Roman"/>
          <w:b/>
          <w:sz w:val="24"/>
          <w:szCs w:val="24"/>
          <w:lang w:eastAsia="lv-LV"/>
        </w:rPr>
        <w:t xml:space="preserve"> </w:t>
      </w:r>
      <w:proofErr w:type="spellStart"/>
      <w:r w:rsidR="001A6030" w:rsidRPr="0081522A">
        <w:rPr>
          <w:rFonts w:ascii="Times New Roman" w:eastAsia="Times New Roman" w:hAnsi="Times New Roman" w:cs="Times New Roman"/>
          <w:b/>
          <w:sz w:val="24"/>
          <w:szCs w:val="24"/>
          <w:lang w:eastAsia="lv-LV"/>
        </w:rPr>
        <w:t>pilsētas</w:t>
      </w:r>
      <w:proofErr w:type="spellEnd"/>
      <w:r w:rsidR="001A6030" w:rsidRPr="0081522A">
        <w:rPr>
          <w:rFonts w:ascii="Times New Roman" w:eastAsia="Times New Roman" w:hAnsi="Times New Roman" w:cs="Times New Roman"/>
          <w:b/>
          <w:sz w:val="24"/>
          <w:szCs w:val="24"/>
          <w:lang w:eastAsia="lv-LV"/>
        </w:rPr>
        <w:t xml:space="preserve"> </w:t>
      </w:r>
      <w:proofErr w:type="spellStart"/>
      <w:r w:rsidR="001A6030" w:rsidRPr="0081522A">
        <w:rPr>
          <w:rFonts w:ascii="Times New Roman" w:eastAsia="Times New Roman" w:hAnsi="Times New Roman" w:cs="Times New Roman"/>
          <w:b/>
          <w:sz w:val="24"/>
          <w:szCs w:val="24"/>
          <w:lang w:eastAsia="lv-LV"/>
        </w:rPr>
        <w:t>iedzīvotājiem</w:t>
      </w:r>
      <w:proofErr w:type="spellEnd"/>
      <w:r w:rsidR="001A6030" w:rsidRPr="0081522A">
        <w:rPr>
          <w:rFonts w:ascii="Times New Roman" w:eastAsia="Times New Roman" w:hAnsi="Times New Roman" w:cs="Times New Roman"/>
          <w:b/>
          <w:sz w:val="24"/>
          <w:szCs w:val="24"/>
          <w:lang w:eastAsia="lv-LV"/>
        </w:rPr>
        <w:t xml:space="preserve">, kas </w:t>
      </w:r>
      <w:proofErr w:type="spellStart"/>
      <w:r w:rsidR="001A6030" w:rsidRPr="0081522A">
        <w:rPr>
          <w:rFonts w:ascii="Times New Roman" w:eastAsia="Times New Roman" w:hAnsi="Times New Roman" w:cs="Times New Roman"/>
          <w:b/>
          <w:sz w:val="24"/>
          <w:szCs w:val="24"/>
          <w:lang w:eastAsia="lv-LV"/>
        </w:rPr>
        <w:t>veido</w:t>
      </w:r>
      <w:proofErr w:type="spellEnd"/>
      <w:r w:rsidR="001A6030" w:rsidRPr="0081522A">
        <w:rPr>
          <w:rFonts w:ascii="Times New Roman" w:eastAsia="Times New Roman" w:hAnsi="Times New Roman" w:cs="Times New Roman"/>
          <w:b/>
          <w:sz w:val="24"/>
          <w:szCs w:val="24"/>
          <w:lang w:eastAsia="lv-LV"/>
        </w:rPr>
        <w:t xml:space="preserve"> </w:t>
      </w:r>
      <w:proofErr w:type="spellStart"/>
      <w:r w:rsidR="001A6030" w:rsidRPr="0081522A">
        <w:rPr>
          <w:rFonts w:ascii="Times New Roman" w:eastAsia="Times New Roman" w:hAnsi="Times New Roman" w:cs="Times New Roman"/>
          <w:b/>
          <w:sz w:val="24"/>
          <w:szCs w:val="24"/>
          <w:lang w:eastAsia="lv-LV"/>
        </w:rPr>
        <w:t>skaitliski</w:t>
      </w:r>
      <w:proofErr w:type="spellEnd"/>
      <w:r w:rsidR="001A6030" w:rsidRPr="0081522A">
        <w:rPr>
          <w:rFonts w:ascii="Times New Roman" w:eastAsia="Times New Roman" w:hAnsi="Times New Roman" w:cs="Times New Roman"/>
          <w:b/>
          <w:sz w:val="24"/>
          <w:szCs w:val="24"/>
          <w:lang w:eastAsia="lv-LV"/>
        </w:rPr>
        <w:t xml:space="preserve"> </w:t>
      </w:r>
      <w:proofErr w:type="spellStart"/>
      <w:r w:rsidR="001A6030" w:rsidRPr="0081522A">
        <w:rPr>
          <w:rFonts w:ascii="Times New Roman" w:eastAsia="Times New Roman" w:hAnsi="Times New Roman" w:cs="Times New Roman"/>
          <w:b/>
          <w:sz w:val="24"/>
          <w:szCs w:val="24"/>
          <w:lang w:eastAsia="lv-LV"/>
        </w:rPr>
        <w:t>augošu</w:t>
      </w:r>
      <w:proofErr w:type="spellEnd"/>
      <w:r w:rsidR="001A6030" w:rsidRPr="0081522A">
        <w:rPr>
          <w:rFonts w:ascii="Times New Roman" w:eastAsia="Times New Roman" w:hAnsi="Times New Roman" w:cs="Times New Roman"/>
          <w:b/>
          <w:sz w:val="24"/>
          <w:szCs w:val="24"/>
          <w:lang w:eastAsia="lv-LV"/>
        </w:rPr>
        <w:t xml:space="preserve">, </w:t>
      </w:r>
      <w:proofErr w:type="spellStart"/>
      <w:r w:rsidR="001A6030" w:rsidRPr="0081522A">
        <w:rPr>
          <w:rFonts w:ascii="Times New Roman" w:eastAsia="Times New Roman" w:hAnsi="Times New Roman" w:cs="Times New Roman"/>
          <w:b/>
          <w:sz w:val="24"/>
          <w:szCs w:val="24"/>
          <w:lang w:eastAsia="lv-LV"/>
        </w:rPr>
        <w:t>sociāli</w:t>
      </w:r>
      <w:proofErr w:type="spellEnd"/>
      <w:r w:rsidR="001A6030" w:rsidRPr="0081522A">
        <w:rPr>
          <w:rFonts w:ascii="Times New Roman" w:eastAsia="Times New Roman" w:hAnsi="Times New Roman" w:cs="Times New Roman"/>
          <w:b/>
          <w:sz w:val="24"/>
          <w:szCs w:val="24"/>
          <w:lang w:eastAsia="lv-LV"/>
        </w:rPr>
        <w:t xml:space="preserve"> </w:t>
      </w:r>
      <w:proofErr w:type="spellStart"/>
      <w:r w:rsidR="001A6030" w:rsidRPr="0081522A">
        <w:rPr>
          <w:rFonts w:ascii="Times New Roman" w:eastAsia="Times New Roman" w:hAnsi="Times New Roman" w:cs="Times New Roman"/>
          <w:b/>
          <w:sz w:val="24"/>
          <w:szCs w:val="24"/>
          <w:lang w:eastAsia="lv-LV"/>
        </w:rPr>
        <w:t>vienotu</w:t>
      </w:r>
      <w:proofErr w:type="spellEnd"/>
      <w:r w:rsidR="001A6030" w:rsidRPr="0081522A">
        <w:rPr>
          <w:rFonts w:ascii="Times New Roman" w:eastAsia="Times New Roman" w:hAnsi="Times New Roman" w:cs="Times New Roman"/>
          <w:b/>
          <w:sz w:val="24"/>
          <w:szCs w:val="24"/>
          <w:lang w:eastAsia="lv-LV"/>
        </w:rPr>
        <w:t xml:space="preserve">, </w:t>
      </w:r>
      <w:proofErr w:type="spellStart"/>
      <w:r w:rsidR="001A6030" w:rsidRPr="0081522A">
        <w:rPr>
          <w:rFonts w:ascii="Times New Roman" w:eastAsia="Times New Roman" w:hAnsi="Times New Roman" w:cs="Times New Roman"/>
          <w:b/>
          <w:sz w:val="24"/>
          <w:szCs w:val="24"/>
          <w:lang w:eastAsia="lv-LV"/>
        </w:rPr>
        <w:t>radošu</w:t>
      </w:r>
      <w:proofErr w:type="spellEnd"/>
      <w:r w:rsidR="001A6030" w:rsidRPr="0081522A">
        <w:rPr>
          <w:rFonts w:ascii="Times New Roman" w:eastAsia="Times New Roman" w:hAnsi="Times New Roman" w:cs="Times New Roman"/>
          <w:b/>
          <w:sz w:val="24"/>
          <w:szCs w:val="24"/>
          <w:lang w:eastAsia="lv-LV"/>
        </w:rPr>
        <w:t xml:space="preserve">, </w:t>
      </w:r>
      <w:proofErr w:type="spellStart"/>
      <w:r w:rsidR="001A6030" w:rsidRPr="0081522A">
        <w:rPr>
          <w:rFonts w:ascii="Times New Roman" w:eastAsia="Times New Roman" w:hAnsi="Times New Roman" w:cs="Times New Roman"/>
          <w:b/>
          <w:sz w:val="24"/>
          <w:szCs w:val="24"/>
          <w:lang w:eastAsia="lv-LV"/>
        </w:rPr>
        <w:t>izglītotu</w:t>
      </w:r>
      <w:proofErr w:type="spellEnd"/>
      <w:r w:rsidR="001A6030" w:rsidRPr="0081522A">
        <w:rPr>
          <w:rFonts w:ascii="Times New Roman" w:eastAsia="Times New Roman" w:hAnsi="Times New Roman" w:cs="Times New Roman"/>
          <w:b/>
          <w:sz w:val="24"/>
          <w:szCs w:val="24"/>
          <w:lang w:eastAsia="lv-LV"/>
        </w:rPr>
        <w:t xml:space="preserve"> un </w:t>
      </w:r>
      <w:proofErr w:type="spellStart"/>
      <w:r w:rsidR="001A6030" w:rsidRPr="0081522A">
        <w:rPr>
          <w:rFonts w:ascii="Times New Roman" w:eastAsia="Times New Roman" w:hAnsi="Times New Roman" w:cs="Times New Roman"/>
          <w:b/>
          <w:sz w:val="24"/>
          <w:szCs w:val="24"/>
          <w:lang w:eastAsia="lv-LV"/>
        </w:rPr>
        <w:t>aktīvu</w:t>
      </w:r>
      <w:proofErr w:type="spellEnd"/>
      <w:r w:rsidR="001A6030" w:rsidRPr="0081522A">
        <w:rPr>
          <w:rFonts w:ascii="Times New Roman" w:eastAsia="Times New Roman" w:hAnsi="Times New Roman" w:cs="Times New Roman"/>
          <w:b/>
          <w:sz w:val="24"/>
          <w:szCs w:val="24"/>
          <w:lang w:eastAsia="lv-LV"/>
        </w:rPr>
        <w:t xml:space="preserve"> </w:t>
      </w:r>
      <w:proofErr w:type="spellStart"/>
      <w:r w:rsidR="001A6030" w:rsidRPr="0081522A">
        <w:rPr>
          <w:rFonts w:ascii="Times New Roman" w:eastAsia="Times New Roman" w:hAnsi="Times New Roman" w:cs="Times New Roman"/>
          <w:b/>
          <w:sz w:val="24"/>
          <w:szCs w:val="24"/>
          <w:lang w:eastAsia="lv-LV"/>
        </w:rPr>
        <w:t>sabiedrību</w:t>
      </w:r>
      <w:proofErr w:type="spellEnd"/>
      <w:r w:rsidR="001A6030" w:rsidRPr="0081522A">
        <w:rPr>
          <w:rFonts w:ascii="Times New Roman" w:eastAsia="Times New Roman" w:hAnsi="Times New Roman" w:cs="Times New Roman"/>
          <w:b/>
          <w:sz w:val="24"/>
          <w:szCs w:val="24"/>
          <w:lang w:eastAsia="lv-LV"/>
        </w:rPr>
        <w:t xml:space="preserve"> (93.p.)</w:t>
      </w:r>
      <w:r w:rsidR="001A6030">
        <w:rPr>
          <w:rFonts w:ascii="Times New Roman" w:eastAsia="Times New Roman" w:hAnsi="Times New Roman" w:cs="Times New Roman"/>
          <w:b/>
          <w:sz w:val="24"/>
          <w:szCs w:val="24"/>
          <w:lang w:eastAsia="lv-LV"/>
        </w:rPr>
        <w:t xml:space="preserve">, </w:t>
      </w:r>
      <w:r w:rsidRPr="00214A22">
        <w:rPr>
          <w:rFonts w:ascii="Times New Roman" w:hAnsi="Times New Roman" w:cs="Times New Roman"/>
          <w:sz w:val="24"/>
          <w:szCs w:val="24"/>
        </w:rPr>
        <w:t xml:space="preserve"> </w:t>
      </w:r>
      <w:proofErr w:type="spellStart"/>
      <w:r w:rsidR="00BD564F">
        <w:rPr>
          <w:rFonts w:ascii="Times New Roman" w:hAnsi="Times New Roman" w:cs="Times New Roman"/>
          <w:sz w:val="24"/>
          <w:szCs w:val="24"/>
        </w:rPr>
        <w:t>sniedz</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informāciju</w:t>
      </w:r>
      <w:proofErr w:type="spellEnd"/>
      <w:r w:rsidRPr="00214A22">
        <w:rPr>
          <w:rFonts w:ascii="Times New Roman" w:hAnsi="Times New Roman" w:cs="Times New Roman"/>
          <w:sz w:val="24"/>
          <w:szCs w:val="24"/>
        </w:rPr>
        <w:t xml:space="preserve"> par </w:t>
      </w:r>
      <w:proofErr w:type="spellStart"/>
      <w:r w:rsidRPr="00214A22">
        <w:rPr>
          <w:rFonts w:ascii="Times New Roman" w:hAnsi="Times New Roman" w:cs="Times New Roman"/>
          <w:sz w:val="24"/>
          <w:szCs w:val="24"/>
        </w:rPr>
        <w:t>Slimnīcas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esošo</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situāciju</w:t>
      </w:r>
      <w:proofErr w:type="spellEnd"/>
      <w:r w:rsidRPr="00214A22">
        <w:rPr>
          <w:rFonts w:ascii="Times New Roman" w:hAnsi="Times New Roman" w:cs="Times New Roman"/>
          <w:sz w:val="24"/>
          <w:szCs w:val="24"/>
        </w:rPr>
        <w:t xml:space="preserve"> (t.sk. </w:t>
      </w:r>
      <w:proofErr w:type="spellStart"/>
      <w:r w:rsidRPr="00214A22">
        <w:rPr>
          <w:rFonts w:ascii="Times New Roman" w:hAnsi="Times New Roman" w:cs="Times New Roman"/>
          <w:sz w:val="24"/>
          <w:szCs w:val="24"/>
        </w:rPr>
        <w:t>personāla</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resursiem</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infrastruktūru</w:t>
      </w:r>
      <w:proofErr w:type="spellEnd"/>
      <w:r w:rsidRPr="00214A22">
        <w:rPr>
          <w:rFonts w:ascii="Times New Roman" w:hAnsi="Times New Roman" w:cs="Times New Roman"/>
          <w:sz w:val="24"/>
          <w:szCs w:val="24"/>
        </w:rPr>
        <w:t xml:space="preserve"> un </w:t>
      </w:r>
      <w:proofErr w:type="spellStart"/>
      <w:r w:rsidRPr="00214A22">
        <w:rPr>
          <w:rFonts w:ascii="Times New Roman" w:hAnsi="Times New Roman" w:cs="Times New Roman"/>
          <w:sz w:val="24"/>
          <w:szCs w:val="24"/>
        </w:rPr>
        <w:t>medicīnisko</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ierīču</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skaitu</w:t>
      </w:r>
      <w:proofErr w:type="spellEnd"/>
      <w:r w:rsidRPr="00214A22">
        <w:rPr>
          <w:rFonts w:ascii="Times New Roman" w:hAnsi="Times New Roman" w:cs="Times New Roman"/>
          <w:sz w:val="24"/>
          <w:szCs w:val="24"/>
        </w:rPr>
        <w:t xml:space="preserve"> un </w:t>
      </w:r>
      <w:proofErr w:type="spellStart"/>
      <w:r w:rsidRPr="00214A22">
        <w:rPr>
          <w:rFonts w:ascii="Times New Roman" w:hAnsi="Times New Roman" w:cs="Times New Roman"/>
          <w:sz w:val="24"/>
          <w:szCs w:val="24"/>
        </w:rPr>
        <w:t>stāvokli</w:t>
      </w:r>
      <w:proofErr w:type="spellEnd"/>
      <w:r w:rsidRPr="00214A22">
        <w:rPr>
          <w:rFonts w:ascii="Times New Roman" w:hAnsi="Times New Roman" w:cs="Times New Roman"/>
          <w:sz w:val="24"/>
          <w:szCs w:val="24"/>
        </w:rPr>
        <w:t xml:space="preserve">) un </w:t>
      </w:r>
      <w:proofErr w:type="spellStart"/>
      <w:r w:rsidR="00BD564F">
        <w:rPr>
          <w:rFonts w:ascii="Times New Roman" w:hAnsi="Times New Roman" w:cs="Times New Roman"/>
          <w:sz w:val="24"/>
          <w:szCs w:val="24"/>
        </w:rPr>
        <w:t>nosaka</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tās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turpmākos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attīstības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virzienus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mērķus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sadarbības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pamatprincipus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iespējas</w:t>
      </w:r>
      <w:proofErr w:type="spellEnd"/>
      <w:r w:rsidRPr="00214A22">
        <w:rPr>
          <w:rFonts w:ascii="Times New Roman" w:hAnsi="Times New Roman" w:cs="Times New Roman"/>
          <w:sz w:val="24"/>
          <w:szCs w:val="24"/>
        </w:rPr>
        <w:t xml:space="preserve"> un </w:t>
      </w:r>
      <w:proofErr w:type="spellStart"/>
      <w:r w:rsidRPr="00214A22">
        <w:rPr>
          <w:rFonts w:ascii="Times New Roman" w:hAnsi="Times New Roman" w:cs="Times New Roman"/>
          <w:sz w:val="24"/>
          <w:szCs w:val="24"/>
        </w:rPr>
        <w:t>kapitālsabiedrības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efektīvas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pārvaldības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pamatprincipus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lai</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sasniegtu</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Slimnīcas</w:t>
      </w:r>
      <w:proofErr w:type="spellEnd"/>
      <w:r w:rsidRPr="00214A22">
        <w:rPr>
          <w:rFonts w:ascii="Times New Roman" w:hAnsi="Times New Roman" w:cs="Times New Roman"/>
          <w:sz w:val="24"/>
          <w:szCs w:val="24"/>
        </w:rPr>
        <w:t xml:space="preserve"> </w:t>
      </w:r>
      <w:proofErr w:type="spellStart"/>
      <w:r w:rsidRPr="000B2CD7">
        <w:rPr>
          <w:rFonts w:ascii="Times New Roman" w:hAnsi="Times New Roman" w:cs="Times New Roman"/>
          <w:b/>
          <w:sz w:val="24"/>
          <w:szCs w:val="24"/>
        </w:rPr>
        <w:t>stratēģisko</w:t>
      </w:r>
      <w:r w:rsidR="00577EDF">
        <w:rPr>
          <w:rFonts w:ascii="Times New Roman" w:hAnsi="Times New Roman" w:cs="Times New Roman"/>
          <w:b/>
          <w:sz w:val="24"/>
          <w:szCs w:val="24"/>
        </w:rPr>
        <w:t>s</w:t>
      </w:r>
      <w:proofErr w:type="spellEnd"/>
      <w:r w:rsidRPr="000B2CD7">
        <w:rPr>
          <w:rFonts w:ascii="Times New Roman" w:hAnsi="Times New Roman" w:cs="Times New Roman"/>
          <w:b/>
          <w:sz w:val="24"/>
          <w:szCs w:val="24"/>
        </w:rPr>
        <w:t xml:space="preserve"> </w:t>
      </w:r>
      <w:proofErr w:type="spellStart"/>
      <w:r w:rsidRPr="000B2CD7">
        <w:rPr>
          <w:rFonts w:ascii="Times New Roman" w:hAnsi="Times New Roman" w:cs="Times New Roman"/>
          <w:b/>
          <w:sz w:val="24"/>
          <w:szCs w:val="24"/>
        </w:rPr>
        <w:t>mērķ</w:t>
      </w:r>
      <w:r w:rsidR="001A6030">
        <w:rPr>
          <w:rFonts w:ascii="Times New Roman" w:hAnsi="Times New Roman" w:cs="Times New Roman"/>
          <w:b/>
          <w:sz w:val="24"/>
          <w:szCs w:val="24"/>
        </w:rPr>
        <w:t>us</w:t>
      </w:r>
      <w:proofErr w:type="spellEnd"/>
      <w:r w:rsidR="001A6030">
        <w:rPr>
          <w:rFonts w:ascii="Times New Roman" w:hAnsi="Times New Roman" w:cs="Times New Roman"/>
          <w:b/>
          <w:sz w:val="24"/>
          <w:szCs w:val="24"/>
        </w:rPr>
        <w:t>:</w:t>
      </w:r>
    </w:p>
    <w:p w14:paraId="3C7E376E" w14:textId="77777777" w:rsidR="001A6030" w:rsidRDefault="001A6030" w:rsidP="008D798A">
      <w:pPr>
        <w:pStyle w:val="ListParagraph"/>
        <w:numPr>
          <w:ilvl w:val="0"/>
          <w:numId w:val="45"/>
        </w:numPr>
        <w:spacing w:after="0" w:line="360" w:lineRule="auto"/>
        <w:jc w:val="both"/>
        <w:rPr>
          <w:rFonts w:ascii="Times New Roman" w:hAnsi="Times New Roman" w:cs="Times New Roman"/>
          <w:sz w:val="24"/>
          <w:szCs w:val="24"/>
        </w:rPr>
      </w:pPr>
      <w:proofErr w:type="spellStart"/>
      <w:r w:rsidRPr="001A6030">
        <w:rPr>
          <w:rFonts w:ascii="Times New Roman" w:eastAsia="Calibri" w:hAnsi="Times New Roman" w:cs="Times New Roman"/>
          <w:sz w:val="24"/>
          <w:szCs w:val="24"/>
          <w:lang w:eastAsia="x-none"/>
        </w:rPr>
        <w:t>Kvalitatīvas</w:t>
      </w:r>
      <w:proofErr w:type="spellEnd"/>
      <w:r w:rsidRPr="001A6030">
        <w:rPr>
          <w:rFonts w:ascii="Times New Roman" w:eastAsia="Calibri" w:hAnsi="Times New Roman" w:cs="Times New Roman"/>
          <w:sz w:val="24"/>
          <w:szCs w:val="24"/>
          <w:lang w:eastAsia="x-none"/>
        </w:rPr>
        <w:t xml:space="preserve"> </w:t>
      </w:r>
      <w:proofErr w:type="spellStart"/>
      <w:r w:rsidRPr="001A6030">
        <w:rPr>
          <w:rFonts w:ascii="Times New Roman" w:eastAsia="Calibri" w:hAnsi="Times New Roman" w:cs="Times New Roman"/>
          <w:sz w:val="24"/>
          <w:szCs w:val="24"/>
          <w:lang w:eastAsia="x-none"/>
        </w:rPr>
        <w:t>veselības</w:t>
      </w:r>
      <w:proofErr w:type="spellEnd"/>
      <w:r w:rsidRPr="001A6030">
        <w:rPr>
          <w:rFonts w:ascii="Times New Roman" w:eastAsia="Calibri" w:hAnsi="Times New Roman" w:cs="Times New Roman"/>
          <w:sz w:val="24"/>
          <w:szCs w:val="24"/>
          <w:lang w:eastAsia="x-none"/>
        </w:rPr>
        <w:t xml:space="preserve"> </w:t>
      </w:r>
      <w:proofErr w:type="spellStart"/>
      <w:r w:rsidRPr="001A6030">
        <w:rPr>
          <w:rFonts w:ascii="Times New Roman" w:eastAsia="Calibri" w:hAnsi="Times New Roman" w:cs="Times New Roman"/>
          <w:sz w:val="24"/>
          <w:szCs w:val="24"/>
          <w:lang w:eastAsia="x-none"/>
        </w:rPr>
        <w:t>aprūpes</w:t>
      </w:r>
      <w:proofErr w:type="spellEnd"/>
      <w:r w:rsidRPr="001A6030">
        <w:rPr>
          <w:rFonts w:ascii="Times New Roman" w:eastAsia="Calibri" w:hAnsi="Times New Roman" w:cs="Times New Roman"/>
          <w:sz w:val="24"/>
          <w:szCs w:val="24"/>
          <w:lang w:eastAsia="x-none"/>
        </w:rPr>
        <w:t xml:space="preserve"> </w:t>
      </w:r>
      <w:proofErr w:type="spellStart"/>
      <w:r w:rsidRPr="001A6030">
        <w:rPr>
          <w:rFonts w:ascii="Times New Roman" w:eastAsia="Calibri" w:hAnsi="Times New Roman" w:cs="Times New Roman"/>
          <w:sz w:val="24"/>
          <w:szCs w:val="24"/>
          <w:lang w:eastAsia="x-none"/>
        </w:rPr>
        <w:t>pieejamības</w:t>
      </w:r>
      <w:proofErr w:type="spellEnd"/>
      <w:r w:rsidRPr="001A6030">
        <w:rPr>
          <w:rFonts w:ascii="Times New Roman" w:eastAsia="Calibri" w:hAnsi="Times New Roman" w:cs="Times New Roman"/>
          <w:sz w:val="24"/>
          <w:szCs w:val="24"/>
          <w:lang w:eastAsia="x-none"/>
        </w:rPr>
        <w:t xml:space="preserve"> un </w:t>
      </w:r>
      <w:proofErr w:type="spellStart"/>
      <w:r w:rsidRPr="001A6030">
        <w:rPr>
          <w:rFonts w:ascii="Times New Roman" w:eastAsia="Calibri" w:hAnsi="Times New Roman" w:cs="Times New Roman"/>
          <w:sz w:val="24"/>
          <w:szCs w:val="24"/>
          <w:lang w:eastAsia="x-none"/>
        </w:rPr>
        <w:t>pilnveides</w:t>
      </w:r>
      <w:proofErr w:type="spellEnd"/>
      <w:r w:rsidRPr="001A6030">
        <w:rPr>
          <w:rFonts w:ascii="Times New Roman" w:eastAsia="Calibri" w:hAnsi="Times New Roman" w:cs="Times New Roman"/>
          <w:sz w:val="24"/>
          <w:szCs w:val="24"/>
          <w:lang w:eastAsia="x-none"/>
        </w:rPr>
        <w:t xml:space="preserve"> </w:t>
      </w:r>
      <w:proofErr w:type="spellStart"/>
      <w:r w:rsidRPr="001A6030">
        <w:rPr>
          <w:rFonts w:ascii="Times New Roman" w:eastAsia="Calibri" w:hAnsi="Times New Roman" w:cs="Times New Roman"/>
          <w:sz w:val="24"/>
          <w:szCs w:val="24"/>
          <w:lang w:eastAsia="x-none"/>
        </w:rPr>
        <w:t>nodrošināšana</w:t>
      </w:r>
      <w:proofErr w:type="spellEnd"/>
      <w:r w:rsidRPr="001A6030">
        <w:rPr>
          <w:rFonts w:ascii="Times New Roman" w:eastAsia="Calibri" w:hAnsi="Times New Roman" w:cs="Times New Roman"/>
          <w:sz w:val="24"/>
          <w:szCs w:val="24"/>
          <w:lang w:eastAsia="x-none"/>
        </w:rPr>
        <w:t xml:space="preserve">, </w:t>
      </w:r>
      <w:proofErr w:type="spellStart"/>
      <w:r w:rsidRPr="001A6030">
        <w:rPr>
          <w:rFonts w:ascii="Times New Roman" w:eastAsia="Calibri" w:hAnsi="Times New Roman" w:cs="Times New Roman"/>
          <w:sz w:val="24"/>
          <w:szCs w:val="24"/>
          <w:lang w:eastAsia="x-none"/>
        </w:rPr>
        <w:t>atbilstošas</w:t>
      </w:r>
      <w:proofErr w:type="spellEnd"/>
      <w:r w:rsidRPr="001A6030">
        <w:rPr>
          <w:rFonts w:ascii="Times New Roman" w:eastAsia="Calibri" w:hAnsi="Times New Roman" w:cs="Times New Roman"/>
          <w:sz w:val="24"/>
          <w:szCs w:val="24"/>
          <w:lang w:eastAsia="x-none"/>
        </w:rPr>
        <w:t xml:space="preserve"> </w:t>
      </w:r>
      <w:proofErr w:type="spellStart"/>
      <w:r w:rsidRPr="001A6030">
        <w:rPr>
          <w:rFonts w:ascii="Times New Roman" w:eastAsia="Calibri" w:hAnsi="Times New Roman" w:cs="Times New Roman"/>
          <w:sz w:val="24"/>
          <w:szCs w:val="24"/>
          <w:lang w:eastAsia="x-none"/>
        </w:rPr>
        <w:t>infrastruktūras</w:t>
      </w:r>
      <w:proofErr w:type="spellEnd"/>
      <w:r w:rsidRPr="001A6030">
        <w:rPr>
          <w:rFonts w:ascii="Times New Roman" w:eastAsia="Calibri" w:hAnsi="Times New Roman" w:cs="Times New Roman"/>
          <w:sz w:val="24"/>
          <w:szCs w:val="24"/>
          <w:lang w:eastAsia="x-none"/>
        </w:rPr>
        <w:t xml:space="preserve"> </w:t>
      </w:r>
      <w:proofErr w:type="spellStart"/>
      <w:r w:rsidRPr="001A6030">
        <w:rPr>
          <w:rFonts w:ascii="Times New Roman" w:eastAsia="Calibri" w:hAnsi="Times New Roman" w:cs="Times New Roman"/>
          <w:sz w:val="24"/>
          <w:szCs w:val="24"/>
          <w:lang w:eastAsia="x-none"/>
        </w:rPr>
        <w:t>attīstība</w:t>
      </w:r>
      <w:proofErr w:type="spellEnd"/>
      <w:r w:rsidRPr="001A6030">
        <w:rPr>
          <w:rFonts w:ascii="Times New Roman" w:eastAsia="Calibri" w:hAnsi="Times New Roman" w:cs="Times New Roman"/>
          <w:sz w:val="24"/>
          <w:szCs w:val="24"/>
          <w:lang w:eastAsia="x-none"/>
        </w:rPr>
        <w:t xml:space="preserve">, </w:t>
      </w:r>
      <w:proofErr w:type="spellStart"/>
      <w:r w:rsidRPr="001A6030">
        <w:rPr>
          <w:rFonts w:ascii="Times New Roman" w:eastAsia="Calibri" w:hAnsi="Times New Roman" w:cs="Times New Roman"/>
          <w:sz w:val="24"/>
          <w:szCs w:val="24"/>
          <w:lang w:eastAsia="x-none"/>
        </w:rPr>
        <w:t>veselības</w:t>
      </w:r>
      <w:proofErr w:type="spellEnd"/>
      <w:r w:rsidRPr="001A6030">
        <w:rPr>
          <w:rFonts w:ascii="Times New Roman" w:eastAsia="Calibri" w:hAnsi="Times New Roman" w:cs="Times New Roman"/>
          <w:sz w:val="24"/>
          <w:szCs w:val="24"/>
          <w:lang w:eastAsia="x-none"/>
        </w:rPr>
        <w:t xml:space="preserve"> </w:t>
      </w:r>
      <w:proofErr w:type="spellStart"/>
      <w:r w:rsidRPr="001A6030">
        <w:rPr>
          <w:rFonts w:ascii="Times New Roman" w:eastAsia="Calibri" w:hAnsi="Times New Roman" w:cs="Times New Roman"/>
          <w:sz w:val="24"/>
          <w:szCs w:val="24"/>
          <w:lang w:eastAsia="x-none"/>
        </w:rPr>
        <w:t>veicināšana</w:t>
      </w:r>
      <w:proofErr w:type="spellEnd"/>
      <w:r w:rsidRPr="001A6030">
        <w:rPr>
          <w:rFonts w:ascii="Times New Roman" w:eastAsia="Calibri" w:hAnsi="Times New Roman" w:cs="Times New Roman"/>
          <w:sz w:val="24"/>
          <w:szCs w:val="24"/>
          <w:lang w:eastAsia="x-none"/>
        </w:rPr>
        <w:t xml:space="preserve"> un </w:t>
      </w:r>
      <w:proofErr w:type="spellStart"/>
      <w:r w:rsidRPr="001A6030">
        <w:rPr>
          <w:rFonts w:ascii="Times New Roman" w:eastAsia="Calibri" w:hAnsi="Times New Roman" w:cs="Times New Roman"/>
          <w:sz w:val="24"/>
          <w:szCs w:val="24"/>
          <w:lang w:eastAsia="x-none"/>
        </w:rPr>
        <w:t>slimību</w:t>
      </w:r>
      <w:proofErr w:type="spellEnd"/>
      <w:r w:rsidRPr="001A6030">
        <w:rPr>
          <w:rFonts w:ascii="Times New Roman" w:eastAsia="Calibri" w:hAnsi="Times New Roman" w:cs="Times New Roman"/>
          <w:sz w:val="24"/>
          <w:szCs w:val="24"/>
          <w:lang w:eastAsia="x-none"/>
        </w:rPr>
        <w:t xml:space="preserve"> </w:t>
      </w:r>
      <w:proofErr w:type="spellStart"/>
      <w:r w:rsidRPr="001A6030">
        <w:rPr>
          <w:rFonts w:ascii="Times New Roman" w:eastAsia="Calibri" w:hAnsi="Times New Roman" w:cs="Times New Roman"/>
          <w:sz w:val="24"/>
          <w:szCs w:val="24"/>
          <w:lang w:eastAsia="x-none"/>
        </w:rPr>
        <w:t>profilakse</w:t>
      </w:r>
      <w:proofErr w:type="spellEnd"/>
      <w:r w:rsidRPr="001A6030">
        <w:rPr>
          <w:rFonts w:ascii="Times New Roman" w:eastAsia="Calibri" w:hAnsi="Times New Roman" w:cs="Times New Roman"/>
          <w:sz w:val="24"/>
          <w:szCs w:val="24"/>
          <w:lang w:eastAsia="x-none"/>
        </w:rPr>
        <w:t xml:space="preserve">, </w:t>
      </w:r>
      <w:proofErr w:type="spellStart"/>
      <w:r w:rsidRPr="001A6030">
        <w:rPr>
          <w:rFonts w:ascii="Times New Roman" w:eastAsia="Calibri" w:hAnsi="Times New Roman" w:cs="Times New Roman"/>
          <w:sz w:val="24"/>
          <w:szCs w:val="24"/>
          <w:lang w:eastAsia="x-none"/>
        </w:rPr>
        <w:t>rehabilitācijas</w:t>
      </w:r>
      <w:proofErr w:type="spellEnd"/>
      <w:r w:rsidRPr="001A6030">
        <w:rPr>
          <w:rFonts w:ascii="Times New Roman" w:eastAsia="Calibri" w:hAnsi="Times New Roman" w:cs="Times New Roman"/>
          <w:sz w:val="24"/>
          <w:szCs w:val="24"/>
          <w:lang w:eastAsia="x-none"/>
        </w:rPr>
        <w:t xml:space="preserve"> </w:t>
      </w:r>
      <w:proofErr w:type="spellStart"/>
      <w:r w:rsidRPr="001A6030">
        <w:rPr>
          <w:rFonts w:ascii="Times New Roman" w:eastAsia="Calibri" w:hAnsi="Times New Roman" w:cs="Times New Roman"/>
          <w:sz w:val="24"/>
          <w:szCs w:val="24"/>
          <w:lang w:eastAsia="x-none"/>
        </w:rPr>
        <w:t>pakalpojumu</w:t>
      </w:r>
      <w:proofErr w:type="spellEnd"/>
      <w:r w:rsidRPr="001A6030">
        <w:rPr>
          <w:rFonts w:ascii="Times New Roman" w:eastAsia="Calibri" w:hAnsi="Times New Roman" w:cs="Times New Roman"/>
          <w:sz w:val="24"/>
          <w:szCs w:val="24"/>
          <w:lang w:eastAsia="x-none"/>
        </w:rPr>
        <w:t xml:space="preserve"> </w:t>
      </w:r>
      <w:proofErr w:type="spellStart"/>
      <w:r w:rsidRPr="001A6030">
        <w:rPr>
          <w:rFonts w:ascii="Times New Roman" w:eastAsia="Calibri" w:hAnsi="Times New Roman" w:cs="Times New Roman"/>
          <w:sz w:val="24"/>
          <w:szCs w:val="24"/>
          <w:lang w:eastAsia="x-none"/>
        </w:rPr>
        <w:t>pieejamība</w:t>
      </w:r>
      <w:proofErr w:type="spellEnd"/>
      <w:r w:rsidRPr="001A6030">
        <w:rPr>
          <w:rFonts w:ascii="Times New Roman" w:eastAsia="Calibri" w:hAnsi="Times New Roman" w:cs="Times New Roman"/>
          <w:sz w:val="24"/>
          <w:szCs w:val="24"/>
          <w:lang w:eastAsia="x-none"/>
        </w:rPr>
        <w:t xml:space="preserve"> un </w:t>
      </w:r>
      <w:proofErr w:type="spellStart"/>
      <w:r w:rsidRPr="001A6030">
        <w:rPr>
          <w:rFonts w:ascii="Times New Roman" w:eastAsia="Calibri" w:hAnsi="Times New Roman" w:cs="Times New Roman"/>
          <w:sz w:val="24"/>
          <w:szCs w:val="24"/>
          <w:lang w:eastAsia="x-none"/>
        </w:rPr>
        <w:t>attīstība</w:t>
      </w:r>
      <w:proofErr w:type="spellEnd"/>
      <w:r w:rsidRPr="001A6030">
        <w:rPr>
          <w:rFonts w:ascii="Times New Roman" w:eastAsia="Calibri" w:hAnsi="Times New Roman" w:cs="Times New Roman"/>
          <w:sz w:val="24"/>
          <w:szCs w:val="24"/>
          <w:lang w:eastAsia="x-none"/>
        </w:rPr>
        <w:t xml:space="preserve">, </w:t>
      </w:r>
      <w:proofErr w:type="spellStart"/>
      <w:r w:rsidRPr="001A6030">
        <w:rPr>
          <w:rFonts w:ascii="Times New Roman" w:eastAsia="Calibri" w:hAnsi="Times New Roman" w:cs="Times New Roman"/>
          <w:sz w:val="24"/>
          <w:szCs w:val="24"/>
          <w:lang w:eastAsia="x-none"/>
        </w:rPr>
        <w:t>nodrošinot</w:t>
      </w:r>
      <w:proofErr w:type="spellEnd"/>
      <w:r w:rsidRPr="001A6030">
        <w:rPr>
          <w:rFonts w:ascii="Times New Roman" w:eastAsia="Calibri" w:hAnsi="Times New Roman" w:cs="Times New Roman"/>
          <w:sz w:val="24"/>
          <w:szCs w:val="24"/>
          <w:lang w:eastAsia="x-none"/>
        </w:rPr>
        <w:t xml:space="preserve"> </w:t>
      </w:r>
      <w:proofErr w:type="spellStart"/>
      <w:r w:rsidRPr="001A6030">
        <w:rPr>
          <w:rFonts w:ascii="Times New Roman" w:eastAsia="Calibri" w:hAnsi="Times New Roman" w:cs="Times New Roman"/>
          <w:sz w:val="24"/>
          <w:szCs w:val="24"/>
          <w:lang w:eastAsia="x-none"/>
        </w:rPr>
        <w:t>daudzprofilu</w:t>
      </w:r>
      <w:proofErr w:type="spellEnd"/>
      <w:r w:rsidRPr="001A6030">
        <w:rPr>
          <w:rFonts w:ascii="Times New Roman" w:eastAsia="Calibri" w:hAnsi="Times New Roman" w:cs="Times New Roman"/>
          <w:sz w:val="24"/>
          <w:szCs w:val="24"/>
          <w:lang w:eastAsia="x-none"/>
        </w:rPr>
        <w:t xml:space="preserve"> </w:t>
      </w:r>
      <w:proofErr w:type="spellStart"/>
      <w:r w:rsidRPr="001A6030">
        <w:rPr>
          <w:rFonts w:ascii="Times New Roman" w:eastAsia="Calibri" w:hAnsi="Times New Roman" w:cs="Times New Roman"/>
          <w:sz w:val="24"/>
          <w:szCs w:val="24"/>
          <w:lang w:eastAsia="x-none"/>
        </w:rPr>
        <w:t>neatliekamās</w:t>
      </w:r>
      <w:proofErr w:type="spellEnd"/>
      <w:r w:rsidRPr="001A6030">
        <w:rPr>
          <w:rFonts w:ascii="Times New Roman" w:eastAsia="Calibri" w:hAnsi="Times New Roman" w:cs="Times New Roman"/>
          <w:sz w:val="24"/>
          <w:szCs w:val="24"/>
          <w:lang w:eastAsia="x-none"/>
        </w:rPr>
        <w:t xml:space="preserve"> </w:t>
      </w:r>
      <w:proofErr w:type="spellStart"/>
      <w:r w:rsidRPr="001A6030">
        <w:rPr>
          <w:rFonts w:ascii="Times New Roman" w:eastAsia="Calibri" w:hAnsi="Times New Roman" w:cs="Times New Roman"/>
          <w:sz w:val="24"/>
          <w:szCs w:val="24"/>
          <w:lang w:eastAsia="x-none"/>
        </w:rPr>
        <w:t>medicīniskās</w:t>
      </w:r>
      <w:proofErr w:type="spellEnd"/>
      <w:r w:rsidRPr="001A6030">
        <w:rPr>
          <w:rFonts w:ascii="Times New Roman" w:eastAsia="Calibri" w:hAnsi="Times New Roman" w:cs="Times New Roman"/>
          <w:sz w:val="24"/>
          <w:szCs w:val="24"/>
          <w:lang w:eastAsia="x-none"/>
        </w:rPr>
        <w:t xml:space="preserve"> </w:t>
      </w:r>
      <w:proofErr w:type="spellStart"/>
      <w:r w:rsidRPr="001A6030">
        <w:rPr>
          <w:rFonts w:ascii="Times New Roman" w:eastAsia="Calibri" w:hAnsi="Times New Roman" w:cs="Times New Roman"/>
          <w:sz w:val="24"/>
          <w:szCs w:val="24"/>
          <w:lang w:eastAsia="x-none"/>
        </w:rPr>
        <w:t>palīdzības</w:t>
      </w:r>
      <w:proofErr w:type="spellEnd"/>
      <w:r w:rsidRPr="001A6030">
        <w:rPr>
          <w:rFonts w:ascii="Times New Roman" w:eastAsia="Calibri" w:hAnsi="Times New Roman" w:cs="Times New Roman"/>
          <w:sz w:val="24"/>
          <w:szCs w:val="24"/>
          <w:lang w:eastAsia="x-none"/>
        </w:rPr>
        <w:t xml:space="preserve"> </w:t>
      </w:r>
      <w:proofErr w:type="spellStart"/>
      <w:r w:rsidRPr="001A6030">
        <w:rPr>
          <w:rFonts w:ascii="Times New Roman" w:eastAsia="Calibri" w:hAnsi="Times New Roman" w:cs="Times New Roman"/>
          <w:sz w:val="24"/>
          <w:szCs w:val="24"/>
          <w:lang w:eastAsia="x-none"/>
        </w:rPr>
        <w:t>slimnīcas</w:t>
      </w:r>
      <w:proofErr w:type="spellEnd"/>
      <w:r w:rsidRPr="001A6030">
        <w:rPr>
          <w:rFonts w:ascii="Times New Roman" w:eastAsia="Calibri" w:hAnsi="Times New Roman" w:cs="Times New Roman"/>
          <w:sz w:val="24"/>
          <w:szCs w:val="24"/>
          <w:lang w:eastAsia="x-none"/>
        </w:rPr>
        <w:t xml:space="preserve"> </w:t>
      </w:r>
      <w:proofErr w:type="spellStart"/>
      <w:r w:rsidRPr="001A6030">
        <w:rPr>
          <w:rFonts w:ascii="Times New Roman" w:eastAsia="Calibri" w:hAnsi="Times New Roman" w:cs="Times New Roman"/>
          <w:sz w:val="24"/>
          <w:szCs w:val="24"/>
          <w:lang w:eastAsia="x-none"/>
        </w:rPr>
        <w:t>statusa</w:t>
      </w:r>
      <w:proofErr w:type="spellEnd"/>
      <w:r w:rsidRPr="001A6030">
        <w:rPr>
          <w:rFonts w:ascii="Times New Roman" w:eastAsia="Calibri" w:hAnsi="Times New Roman" w:cs="Times New Roman"/>
          <w:sz w:val="24"/>
          <w:szCs w:val="24"/>
          <w:lang w:eastAsia="x-none"/>
        </w:rPr>
        <w:t xml:space="preserve"> </w:t>
      </w:r>
      <w:proofErr w:type="spellStart"/>
      <w:r w:rsidRPr="001A6030">
        <w:rPr>
          <w:rFonts w:ascii="Times New Roman" w:eastAsia="Calibri" w:hAnsi="Times New Roman" w:cs="Times New Roman"/>
          <w:sz w:val="24"/>
          <w:szCs w:val="24"/>
          <w:lang w:eastAsia="x-none"/>
        </w:rPr>
        <w:t>saglabāšanu</w:t>
      </w:r>
      <w:proofErr w:type="spellEnd"/>
      <w:r w:rsidRPr="001A6030">
        <w:rPr>
          <w:rFonts w:ascii="Times New Roman" w:eastAsia="Calibri" w:hAnsi="Times New Roman" w:cs="Times New Roman"/>
          <w:sz w:val="24"/>
          <w:szCs w:val="24"/>
          <w:lang w:eastAsia="x-none"/>
        </w:rPr>
        <w:t>.</w:t>
      </w:r>
      <w:r w:rsidR="006D78A1" w:rsidRPr="001A6030">
        <w:rPr>
          <w:rFonts w:ascii="Times New Roman" w:hAnsi="Times New Roman" w:cs="Times New Roman"/>
          <w:sz w:val="24"/>
          <w:szCs w:val="24"/>
        </w:rPr>
        <w:t xml:space="preserve"> </w:t>
      </w:r>
    </w:p>
    <w:p w14:paraId="44EF241A" w14:textId="77777777" w:rsidR="001A6030" w:rsidRPr="0081522A" w:rsidRDefault="001A6030" w:rsidP="008D798A">
      <w:pPr>
        <w:numPr>
          <w:ilvl w:val="0"/>
          <w:numId w:val="45"/>
        </w:numPr>
        <w:spacing w:after="0" w:line="360" w:lineRule="auto"/>
        <w:jc w:val="both"/>
        <w:rPr>
          <w:rFonts w:ascii="Times New Roman" w:eastAsia="Calibri" w:hAnsi="Times New Roman" w:cs="Times New Roman"/>
          <w:sz w:val="24"/>
          <w:szCs w:val="24"/>
          <w:lang w:eastAsia="x-none"/>
        </w:rPr>
      </w:pPr>
      <w:proofErr w:type="spellStart"/>
      <w:r w:rsidRPr="0081522A">
        <w:rPr>
          <w:rFonts w:ascii="Times New Roman" w:eastAsia="Calibri" w:hAnsi="Times New Roman" w:cs="Times New Roman"/>
          <w:sz w:val="24"/>
          <w:szCs w:val="24"/>
          <w:lang w:eastAsia="x-none"/>
        </w:rPr>
        <w:t>Veselības</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pakalpojumu</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sniegšanai</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nepieciešamās</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infrastruktūras</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uzlabošana</w:t>
      </w:r>
      <w:proofErr w:type="spellEnd"/>
      <w:r w:rsidRPr="0081522A">
        <w:rPr>
          <w:rFonts w:ascii="Times New Roman" w:eastAsia="Calibri" w:hAnsi="Times New Roman" w:cs="Times New Roman"/>
          <w:sz w:val="24"/>
          <w:szCs w:val="24"/>
          <w:lang w:eastAsia="x-none"/>
        </w:rPr>
        <w:t xml:space="preserve"> un </w:t>
      </w:r>
      <w:proofErr w:type="spellStart"/>
      <w:r w:rsidRPr="0081522A">
        <w:rPr>
          <w:rFonts w:ascii="Times New Roman" w:eastAsia="Calibri" w:hAnsi="Times New Roman" w:cs="Times New Roman"/>
          <w:sz w:val="24"/>
          <w:szCs w:val="24"/>
          <w:lang w:eastAsia="x-none"/>
        </w:rPr>
        <w:t>pakalpojumu</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klāstu</w:t>
      </w:r>
      <w:proofErr w:type="spellEnd"/>
      <w:r w:rsidRPr="0081522A">
        <w:rPr>
          <w:rFonts w:ascii="Times New Roman" w:eastAsia="Calibri" w:hAnsi="Times New Roman" w:cs="Times New Roman"/>
          <w:sz w:val="24"/>
          <w:szCs w:val="24"/>
          <w:lang w:val="x-none" w:eastAsia="x-none"/>
        </w:rPr>
        <w:t xml:space="preserve"> </w:t>
      </w:r>
      <w:proofErr w:type="spellStart"/>
      <w:r w:rsidRPr="0081522A">
        <w:rPr>
          <w:rFonts w:ascii="Times New Roman" w:eastAsia="Calibri" w:hAnsi="Times New Roman" w:cs="Times New Roman"/>
          <w:sz w:val="24"/>
          <w:szCs w:val="24"/>
          <w:lang w:eastAsia="x-none"/>
        </w:rPr>
        <w:t>pilnveidošana</w:t>
      </w:r>
      <w:proofErr w:type="spellEnd"/>
      <w:r w:rsidRPr="0081522A">
        <w:rPr>
          <w:rFonts w:ascii="Times New Roman" w:eastAsia="Calibri" w:hAnsi="Times New Roman" w:cs="Times New Roman"/>
          <w:sz w:val="24"/>
          <w:szCs w:val="24"/>
          <w:lang w:eastAsia="x-none"/>
        </w:rPr>
        <w:t>.</w:t>
      </w:r>
    </w:p>
    <w:p w14:paraId="51159B2E" w14:textId="77777777" w:rsidR="001A6030" w:rsidRDefault="001A6030" w:rsidP="008D798A">
      <w:pPr>
        <w:pStyle w:val="ListParagraph"/>
        <w:spacing w:after="0" w:line="360" w:lineRule="auto"/>
        <w:ind w:left="1080"/>
        <w:jc w:val="both"/>
        <w:rPr>
          <w:rFonts w:ascii="Times New Roman" w:hAnsi="Times New Roman" w:cs="Times New Roman"/>
          <w:sz w:val="24"/>
          <w:szCs w:val="24"/>
        </w:rPr>
      </w:pPr>
    </w:p>
    <w:p w14:paraId="762ECD1A" w14:textId="3F440852" w:rsidR="000B2CD7" w:rsidRDefault="00214A22" w:rsidP="008D798A">
      <w:pPr>
        <w:spacing w:after="0" w:line="360" w:lineRule="auto"/>
        <w:ind w:firstLine="720"/>
        <w:jc w:val="both"/>
        <w:rPr>
          <w:rFonts w:ascii="Times New Roman" w:hAnsi="Times New Roman" w:cs="Times New Roman"/>
          <w:sz w:val="24"/>
          <w:szCs w:val="24"/>
        </w:rPr>
      </w:pPr>
      <w:proofErr w:type="spellStart"/>
      <w:r w:rsidRPr="00214A22">
        <w:rPr>
          <w:rFonts w:ascii="Times New Roman" w:hAnsi="Times New Roman" w:cs="Times New Roman"/>
          <w:sz w:val="24"/>
          <w:szCs w:val="24"/>
        </w:rPr>
        <w:t>Stratēģija</w:t>
      </w:r>
      <w:proofErr w:type="spellEnd"/>
      <w:r w:rsidRPr="00214A22">
        <w:rPr>
          <w:rFonts w:ascii="Times New Roman" w:hAnsi="Times New Roman" w:cs="Times New Roman"/>
          <w:sz w:val="24"/>
          <w:szCs w:val="24"/>
        </w:rPr>
        <w:t xml:space="preserve"> </w:t>
      </w:r>
      <w:proofErr w:type="spellStart"/>
      <w:r w:rsidR="000B2CD7">
        <w:rPr>
          <w:rFonts w:ascii="Times New Roman" w:hAnsi="Times New Roman" w:cs="Times New Roman"/>
          <w:sz w:val="24"/>
          <w:szCs w:val="24"/>
        </w:rPr>
        <w:t>ietver</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Slimnīcas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misiju</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vīziju</w:t>
      </w:r>
      <w:proofErr w:type="spellEnd"/>
      <w:r w:rsidRPr="00214A22">
        <w:rPr>
          <w:rFonts w:ascii="Times New Roman" w:hAnsi="Times New Roman" w:cs="Times New Roman"/>
          <w:sz w:val="24"/>
          <w:szCs w:val="24"/>
        </w:rPr>
        <w:t xml:space="preserve">, </w:t>
      </w:r>
      <w:proofErr w:type="spellStart"/>
      <w:r w:rsidR="000B2CD7">
        <w:rPr>
          <w:rFonts w:ascii="Times New Roman" w:hAnsi="Times New Roman" w:cs="Times New Roman"/>
          <w:sz w:val="24"/>
          <w:szCs w:val="24"/>
        </w:rPr>
        <w:t>vērtības</w:t>
      </w:r>
      <w:proofErr w:type="spellEnd"/>
      <w:r w:rsidR="000B2CD7">
        <w:rPr>
          <w:rFonts w:ascii="Times New Roman" w:hAnsi="Times New Roman" w:cs="Times New Roman"/>
          <w:sz w:val="24"/>
          <w:szCs w:val="24"/>
        </w:rPr>
        <w:t xml:space="preserve"> un</w:t>
      </w:r>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prioritāros</w:t>
      </w:r>
      <w:proofErr w:type="spellEnd"/>
      <w:r w:rsidRPr="00214A22">
        <w:rPr>
          <w:rFonts w:ascii="Times New Roman" w:hAnsi="Times New Roman" w:cs="Times New Roman"/>
          <w:sz w:val="24"/>
          <w:szCs w:val="24"/>
        </w:rPr>
        <w:t xml:space="preserve"> </w:t>
      </w:r>
      <w:proofErr w:type="spellStart"/>
      <w:r w:rsidRPr="00214A22">
        <w:rPr>
          <w:rFonts w:ascii="Times New Roman" w:hAnsi="Times New Roman" w:cs="Times New Roman"/>
          <w:sz w:val="24"/>
          <w:szCs w:val="24"/>
        </w:rPr>
        <w:t>at</w:t>
      </w:r>
      <w:r w:rsidR="000B2CD7">
        <w:rPr>
          <w:rFonts w:ascii="Times New Roman" w:hAnsi="Times New Roman" w:cs="Times New Roman"/>
          <w:sz w:val="24"/>
          <w:szCs w:val="24"/>
        </w:rPr>
        <w:t>tīstības</w:t>
      </w:r>
      <w:proofErr w:type="spellEnd"/>
      <w:r w:rsidR="000B2CD7">
        <w:rPr>
          <w:rFonts w:ascii="Times New Roman" w:hAnsi="Times New Roman" w:cs="Times New Roman"/>
          <w:sz w:val="24"/>
          <w:szCs w:val="24"/>
        </w:rPr>
        <w:t xml:space="preserve"> </w:t>
      </w:r>
      <w:proofErr w:type="spellStart"/>
      <w:r w:rsidR="000B2CD7">
        <w:rPr>
          <w:rFonts w:ascii="Times New Roman" w:hAnsi="Times New Roman" w:cs="Times New Roman"/>
          <w:sz w:val="24"/>
          <w:szCs w:val="24"/>
        </w:rPr>
        <w:t>virzienus</w:t>
      </w:r>
      <w:proofErr w:type="spellEnd"/>
      <w:r w:rsidR="000B2CD7">
        <w:rPr>
          <w:rFonts w:ascii="Times New Roman" w:hAnsi="Times New Roman" w:cs="Times New Roman"/>
          <w:sz w:val="24"/>
          <w:szCs w:val="24"/>
        </w:rPr>
        <w:t xml:space="preserve"> un </w:t>
      </w:r>
      <w:proofErr w:type="spellStart"/>
      <w:r w:rsidR="000B2CD7">
        <w:rPr>
          <w:rFonts w:ascii="Times New Roman" w:hAnsi="Times New Roman" w:cs="Times New Roman"/>
          <w:sz w:val="24"/>
          <w:szCs w:val="24"/>
        </w:rPr>
        <w:t>uzdevumus</w:t>
      </w:r>
      <w:proofErr w:type="spellEnd"/>
      <w:r w:rsidR="000B2CD7">
        <w:rPr>
          <w:rFonts w:ascii="Times New Roman" w:hAnsi="Times New Roman" w:cs="Times New Roman"/>
          <w:sz w:val="24"/>
          <w:szCs w:val="24"/>
        </w:rPr>
        <w:t xml:space="preserve"> </w:t>
      </w:r>
      <w:proofErr w:type="spellStart"/>
      <w:r w:rsidR="000B2CD7">
        <w:rPr>
          <w:rFonts w:ascii="Times New Roman" w:hAnsi="Times New Roman" w:cs="Times New Roman"/>
          <w:sz w:val="24"/>
          <w:szCs w:val="24"/>
        </w:rPr>
        <w:t>stratēģiskā</w:t>
      </w:r>
      <w:proofErr w:type="spellEnd"/>
      <w:r w:rsidR="000B2CD7">
        <w:rPr>
          <w:rFonts w:ascii="Times New Roman" w:hAnsi="Times New Roman" w:cs="Times New Roman"/>
          <w:sz w:val="24"/>
          <w:szCs w:val="24"/>
        </w:rPr>
        <w:t xml:space="preserve"> </w:t>
      </w:r>
      <w:proofErr w:type="spellStart"/>
      <w:r w:rsidR="000B2CD7">
        <w:rPr>
          <w:rFonts w:ascii="Times New Roman" w:hAnsi="Times New Roman" w:cs="Times New Roman"/>
          <w:sz w:val="24"/>
          <w:szCs w:val="24"/>
        </w:rPr>
        <w:t>mērķa</w:t>
      </w:r>
      <w:proofErr w:type="spellEnd"/>
      <w:r w:rsidR="000B2CD7">
        <w:rPr>
          <w:rFonts w:ascii="Times New Roman" w:hAnsi="Times New Roman" w:cs="Times New Roman"/>
          <w:sz w:val="24"/>
          <w:szCs w:val="24"/>
        </w:rPr>
        <w:t xml:space="preserve"> </w:t>
      </w:r>
      <w:proofErr w:type="spellStart"/>
      <w:r w:rsidR="000B2CD7">
        <w:rPr>
          <w:rFonts w:ascii="Times New Roman" w:hAnsi="Times New Roman" w:cs="Times New Roman"/>
          <w:sz w:val="24"/>
          <w:szCs w:val="24"/>
        </w:rPr>
        <w:t>sasniegšanai</w:t>
      </w:r>
      <w:proofErr w:type="spellEnd"/>
      <w:r w:rsidR="000B2CD7">
        <w:rPr>
          <w:rFonts w:ascii="Times New Roman" w:hAnsi="Times New Roman" w:cs="Times New Roman"/>
          <w:sz w:val="24"/>
          <w:szCs w:val="24"/>
        </w:rPr>
        <w:t>.</w:t>
      </w:r>
    </w:p>
    <w:p w14:paraId="7C7F54C1" w14:textId="77777777" w:rsidR="00097893" w:rsidRDefault="000B2CD7" w:rsidP="00F509AD">
      <w:pPr>
        <w:spacing w:after="120" w:line="360" w:lineRule="auto"/>
        <w:jc w:val="center"/>
        <w:rPr>
          <w:rFonts w:ascii="Times New Roman" w:hAnsi="Times New Roman" w:cs="Times New Roman"/>
          <w:b/>
          <w:sz w:val="28"/>
          <w:szCs w:val="28"/>
        </w:rPr>
      </w:pPr>
      <w:r w:rsidRPr="000B2CD7">
        <w:rPr>
          <w:rFonts w:ascii="Times New Roman" w:hAnsi="Times New Roman" w:cs="Times New Roman"/>
          <w:b/>
          <w:sz w:val="28"/>
          <w:szCs w:val="28"/>
        </w:rPr>
        <w:t>2.</w:t>
      </w:r>
      <w:r w:rsidR="00250162">
        <w:rPr>
          <w:rFonts w:ascii="Times New Roman" w:hAnsi="Times New Roman" w:cs="Times New Roman"/>
          <w:b/>
          <w:sz w:val="28"/>
          <w:szCs w:val="28"/>
        </w:rPr>
        <w:t xml:space="preserve"> </w:t>
      </w:r>
      <w:proofErr w:type="spellStart"/>
      <w:r w:rsidRPr="000B2CD7">
        <w:rPr>
          <w:rFonts w:ascii="Times New Roman" w:hAnsi="Times New Roman" w:cs="Times New Roman"/>
          <w:b/>
          <w:sz w:val="28"/>
          <w:szCs w:val="28"/>
        </w:rPr>
        <w:t>Informācija</w:t>
      </w:r>
      <w:proofErr w:type="spellEnd"/>
      <w:r w:rsidRPr="000B2CD7">
        <w:rPr>
          <w:rFonts w:ascii="Times New Roman" w:hAnsi="Times New Roman" w:cs="Times New Roman"/>
          <w:b/>
          <w:sz w:val="28"/>
          <w:szCs w:val="28"/>
        </w:rPr>
        <w:t xml:space="preserve"> par </w:t>
      </w:r>
      <w:proofErr w:type="spellStart"/>
      <w:r w:rsidRPr="000B2CD7">
        <w:rPr>
          <w:rFonts w:ascii="Times New Roman" w:hAnsi="Times New Roman" w:cs="Times New Roman"/>
          <w:b/>
          <w:sz w:val="28"/>
          <w:szCs w:val="28"/>
        </w:rPr>
        <w:t>Kapitālsabiedrību</w:t>
      </w:r>
      <w:proofErr w:type="spellEnd"/>
    </w:p>
    <w:tbl>
      <w:tblPr>
        <w:tblStyle w:val="TableGrid"/>
        <w:tblW w:w="0" w:type="auto"/>
        <w:tblLook w:val="04A0" w:firstRow="1" w:lastRow="0" w:firstColumn="1" w:lastColumn="0" w:noHBand="0" w:noVBand="1"/>
      </w:tblPr>
      <w:tblGrid>
        <w:gridCol w:w="2830"/>
        <w:gridCol w:w="6906"/>
      </w:tblGrid>
      <w:tr w:rsidR="000B2CD7" w:rsidRPr="00BD3AF1" w14:paraId="4C5DB3D7" w14:textId="77777777" w:rsidTr="00B65DFC">
        <w:trPr>
          <w:trHeight w:val="559"/>
        </w:trPr>
        <w:tc>
          <w:tcPr>
            <w:tcW w:w="2830" w:type="dxa"/>
          </w:tcPr>
          <w:p w14:paraId="3BE36920" w14:textId="77777777" w:rsidR="000B2CD7" w:rsidRPr="00870884" w:rsidRDefault="000B2CD7" w:rsidP="00870884">
            <w:pPr>
              <w:jc w:val="both"/>
              <w:rPr>
                <w:rFonts w:ascii="Times New Roman" w:hAnsi="Times New Roman" w:cs="Times New Roman"/>
                <w:b/>
                <w:i/>
                <w:color w:val="FF0000"/>
                <w:sz w:val="24"/>
                <w:szCs w:val="24"/>
                <w:lang w:val="lv-LV"/>
              </w:rPr>
            </w:pPr>
            <w:proofErr w:type="spellStart"/>
            <w:r w:rsidRPr="00870884">
              <w:rPr>
                <w:rFonts w:ascii="Times New Roman" w:hAnsi="Times New Roman" w:cs="Times New Roman"/>
                <w:i/>
                <w:sz w:val="24"/>
                <w:szCs w:val="24"/>
              </w:rPr>
              <w:t>Kapitālsabiedrības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nosaukums</w:t>
            </w:r>
            <w:proofErr w:type="spellEnd"/>
          </w:p>
        </w:tc>
        <w:tc>
          <w:tcPr>
            <w:tcW w:w="6906" w:type="dxa"/>
          </w:tcPr>
          <w:p w14:paraId="1E44B197" w14:textId="77777777" w:rsidR="000B2CD7" w:rsidRPr="00E325B0" w:rsidRDefault="00E325B0" w:rsidP="00E325B0">
            <w:pPr>
              <w:jc w:val="center"/>
              <w:rPr>
                <w:rFonts w:ascii="Times New Roman" w:hAnsi="Times New Roman" w:cs="Times New Roman"/>
                <w:b/>
                <w:color w:val="FF0000"/>
                <w:sz w:val="24"/>
                <w:szCs w:val="24"/>
                <w:lang w:val="lv-LV"/>
              </w:rPr>
            </w:pPr>
            <w:r w:rsidRPr="00E325B0">
              <w:rPr>
                <w:rFonts w:ascii="Times New Roman" w:hAnsi="Times New Roman" w:cs="Times New Roman"/>
                <w:sz w:val="24"/>
                <w:szCs w:val="24"/>
                <w:lang w:val="lv-LV"/>
              </w:rPr>
              <w:t>Sabiedrība ar ierobežotu atbildību</w:t>
            </w:r>
            <w:r>
              <w:rPr>
                <w:rFonts w:ascii="Times New Roman" w:hAnsi="Times New Roman" w:cs="Times New Roman"/>
                <w:sz w:val="24"/>
                <w:szCs w:val="24"/>
                <w:lang w:val="lv-LV"/>
              </w:rPr>
              <w:t xml:space="preserve"> </w:t>
            </w:r>
            <w:r w:rsidRPr="00E325B0">
              <w:rPr>
                <w:rFonts w:ascii="Times New Roman" w:hAnsi="Times New Roman" w:cs="Times New Roman"/>
                <w:sz w:val="24"/>
                <w:szCs w:val="24"/>
                <w:lang w:val="lv-LV"/>
              </w:rPr>
              <w:t>“Jēkabpils reģionālā slimnīca”</w:t>
            </w:r>
          </w:p>
        </w:tc>
      </w:tr>
      <w:tr w:rsidR="000B2CD7" w14:paraId="1DBC2C59" w14:textId="77777777" w:rsidTr="00B65DFC">
        <w:tc>
          <w:tcPr>
            <w:tcW w:w="2830" w:type="dxa"/>
          </w:tcPr>
          <w:p w14:paraId="41C90B9C" w14:textId="77777777" w:rsidR="000B2CD7" w:rsidRPr="00870884" w:rsidRDefault="000B2CD7" w:rsidP="00870884">
            <w:pPr>
              <w:jc w:val="both"/>
              <w:rPr>
                <w:rFonts w:ascii="Times New Roman" w:hAnsi="Times New Roman" w:cs="Times New Roman"/>
                <w:b/>
                <w:i/>
                <w:color w:val="FF0000"/>
                <w:sz w:val="24"/>
                <w:szCs w:val="24"/>
                <w:lang w:val="lv-LV"/>
              </w:rPr>
            </w:pPr>
            <w:proofErr w:type="spellStart"/>
            <w:r w:rsidRPr="00870884">
              <w:rPr>
                <w:rFonts w:ascii="Times New Roman" w:hAnsi="Times New Roman" w:cs="Times New Roman"/>
                <w:i/>
                <w:sz w:val="24"/>
                <w:szCs w:val="24"/>
              </w:rPr>
              <w:t>Kapitālsabiedrības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juridiskais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statuss</w:t>
            </w:r>
            <w:proofErr w:type="spellEnd"/>
          </w:p>
        </w:tc>
        <w:tc>
          <w:tcPr>
            <w:tcW w:w="6906" w:type="dxa"/>
          </w:tcPr>
          <w:p w14:paraId="58CF249B" w14:textId="77777777" w:rsidR="000B2CD7" w:rsidRPr="000B2CD7" w:rsidRDefault="00E325B0" w:rsidP="000B2CD7">
            <w:pPr>
              <w:spacing w:after="120" w:line="360" w:lineRule="auto"/>
              <w:jc w:val="both"/>
              <w:rPr>
                <w:rFonts w:ascii="Times New Roman" w:hAnsi="Times New Roman" w:cs="Times New Roman"/>
                <w:b/>
                <w:color w:val="FF0000"/>
                <w:sz w:val="24"/>
                <w:szCs w:val="24"/>
                <w:lang w:val="lv-LV"/>
              </w:rPr>
            </w:pPr>
            <w:r w:rsidRPr="00E325B0">
              <w:rPr>
                <w:rFonts w:ascii="Times New Roman" w:hAnsi="Times New Roman" w:cs="Times New Roman"/>
                <w:sz w:val="24"/>
                <w:szCs w:val="24"/>
                <w:lang w:val="lv-LV"/>
              </w:rPr>
              <w:t>Sabiedrība ar ierobežotu atbildību</w:t>
            </w:r>
          </w:p>
        </w:tc>
      </w:tr>
      <w:tr w:rsidR="000B2CD7" w14:paraId="023B3FB4" w14:textId="77777777" w:rsidTr="00B65DFC">
        <w:tc>
          <w:tcPr>
            <w:tcW w:w="2830" w:type="dxa"/>
          </w:tcPr>
          <w:p w14:paraId="56FE043C" w14:textId="77777777" w:rsidR="000B2CD7" w:rsidRPr="006A496E" w:rsidRDefault="000B2CD7" w:rsidP="00870884">
            <w:pPr>
              <w:jc w:val="both"/>
              <w:rPr>
                <w:rFonts w:ascii="Times New Roman" w:hAnsi="Times New Roman" w:cs="Times New Roman"/>
                <w:b/>
                <w:color w:val="FF0000"/>
                <w:sz w:val="24"/>
                <w:szCs w:val="24"/>
                <w:lang w:val="lv-LV"/>
              </w:rPr>
            </w:pPr>
            <w:proofErr w:type="spellStart"/>
            <w:r w:rsidRPr="00870884">
              <w:rPr>
                <w:rFonts w:ascii="Times New Roman" w:hAnsi="Times New Roman" w:cs="Times New Roman"/>
                <w:i/>
                <w:sz w:val="24"/>
                <w:szCs w:val="24"/>
              </w:rPr>
              <w:t>Reģistrācijas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numurs</w:t>
            </w:r>
            <w:proofErr w:type="spellEnd"/>
          </w:p>
        </w:tc>
        <w:tc>
          <w:tcPr>
            <w:tcW w:w="6906" w:type="dxa"/>
          </w:tcPr>
          <w:p w14:paraId="69F54A96" w14:textId="77777777" w:rsidR="000B2CD7" w:rsidRPr="006A496E" w:rsidRDefault="006A496E" w:rsidP="000B2CD7">
            <w:pPr>
              <w:spacing w:after="120" w:line="360" w:lineRule="auto"/>
              <w:jc w:val="both"/>
              <w:rPr>
                <w:rFonts w:ascii="Times New Roman" w:hAnsi="Times New Roman" w:cs="Times New Roman"/>
                <w:b/>
                <w:color w:val="FF0000"/>
                <w:sz w:val="24"/>
                <w:szCs w:val="24"/>
                <w:lang w:val="lv-LV"/>
              </w:rPr>
            </w:pPr>
            <w:r w:rsidRPr="006A496E">
              <w:rPr>
                <w:rFonts w:ascii="Times New Roman" w:hAnsi="Times New Roman" w:cs="Times New Roman"/>
                <w:color w:val="444444"/>
                <w:sz w:val="24"/>
                <w:szCs w:val="24"/>
                <w:shd w:val="clear" w:color="auto" w:fill="FFFFFF"/>
              </w:rPr>
              <w:t>50003356621</w:t>
            </w:r>
          </w:p>
        </w:tc>
      </w:tr>
      <w:tr w:rsidR="000B2CD7" w14:paraId="0419F39D" w14:textId="77777777" w:rsidTr="00B65DFC">
        <w:tc>
          <w:tcPr>
            <w:tcW w:w="2830" w:type="dxa"/>
          </w:tcPr>
          <w:p w14:paraId="36077C63" w14:textId="77777777" w:rsidR="000B2CD7" w:rsidRPr="00870884" w:rsidRDefault="000B2CD7" w:rsidP="00870884">
            <w:pPr>
              <w:jc w:val="both"/>
              <w:rPr>
                <w:rFonts w:ascii="Times New Roman" w:hAnsi="Times New Roman" w:cs="Times New Roman"/>
                <w:b/>
                <w:i/>
                <w:color w:val="FF0000"/>
                <w:sz w:val="24"/>
                <w:szCs w:val="24"/>
                <w:lang w:val="lv-LV"/>
              </w:rPr>
            </w:pPr>
            <w:proofErr w:type="spellStart"/>
            <w:r w:rsidRPr="00870884">
              <w:rPr>
                <w:rFonts w:ascii="Times New Roman" w:hAnsi="Times New Roman" w:cs="Times New Roman"/>
                <w:i/>
                <w:sz w:val="24"/>
                <w:szCs w:val="24"/>
              </w:rPr>
              <w:t>Reģistrācijas</w:t>
            </w:r>
            <w:proofErr w:type="spellEnd"/>
            <w:r w:rsidRPr="00870884">
              <w:rPr>
                <w:rFonts w:ascii="Times New Roman" w:hAnsi="Times New Roman" w:cs="Times New Roman"/>
                <w:i/>
                <w:sz w:val="24"/>
                <w:szCs w:val="24"/>
              </w:rPr>
              <w:t xml:space="preserve"> datums</w:t>
            </w:r>
          </w:p>
        </w:tc>
        <w:tc>
          <w:tcPr>
            <w:tcW w:w="6906" w:type="dxa"/>
          </w:tcPr>
          <w:p w14:paraId="583BAAF2" w14:textId="77777777" w:rsidR="000B2CD7" w:rsidRPr="00E714B9" w:rsidRDefault="00E714B9" w:rsidP="00E714B9">
            <w:pPr>
              <w:spacing w:after="120" w:line="360" w:lineRule="auto"/>
              <w:jc w:val="both"/>
              <w:rPr>
                <w:rFonts w:ascii="Times New Roman" w:hAnsi="Times New Roman" w:cs="Times New Roman"/>
                <w:b/>
                <w:color w:val="FF0000"/>
                <w:sz w:val="24"/>
                <w:szCs w:val="24"/>
                <w:lang w:val="lv-LV"/>
              </w:rPr>
            </w:pPr>
            <w:r>
              <w:rPr>
                <w:rFonts w:ascii="Times New Roman" w:hAnsi="Times New Roman" w:cs="Times New Roman"/>
                <w:sz w:val="24"/>
                <w:szCs w:val="24"/>
              </w:rPr>
              <w:t xml:space="preserve">1997.gada </w:t>
            </w:r>
            <w:proofErr w:type="gramStart"/>
            <w:r>
              <w:rPr>
                <w:rFonts w:ascii="Times New Roman" w:hAnsi="Times New Roman" w:cs="Times New Roman"/>
                <w:sz w:val="24"/>
                <w:szCs w:val="24"/>
              </w:rPr>
              <w:t>01.septembris</w:t>
            </w:r>
            <w:proofErr w:type="gramEnd"/>
          </w:p>
        </w:tc>
      </w:tr>
      <w:tr w:rsidR="000B2CD7" w14:paraId="038F6842" w14:textId="77777777" w:rsidTr="00B65DFC">
        <w:tc>
          <w:tcPr>
            <w:tcW w:w="2830" w:type="dxa"/>
          </w:tcPr>
          <w:p w14:paraId="72A37E83" w14:textId="77777777" w:rsidR="000B2CD7" w:rsidRPr="00870884" w:rsidRDefault="000B2CD7" w:rsidP="00870884">
            <w:pPr>
              <w:jc w:val="both"/>
              <w:rPr>
                <w:rFonts w:ascii="Times New Roman" w:hAnsi="Times New Roman" w:cs="Times New Roman"/>
                <w:b/>
                <w:i/>
                <w:color w:val="FF0000"/>
                <w:sz w:val="24"/>
                <w:szCs w:val="24"/>
                <w:lang w:val="lv-LV"/>
              </w:rPr>
            </w:pPr>
            <w:proofErr w:type="spellStart"/>
            <w:r w:rsidRPr="00870884">
              <w:rPr>
                <w:rFonts w:ascii="Times New Roman" w:hAnsi="Times New Roman" w:cs="Times New Roman"/>
                <w:i/>
                <w:sz w:val="24"/>
                <w:szCs w:val="24"/>
              </w:rPr>
              <w:t>Juridiskā</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adrese</w:t>
            </w:r>
            <w:proofErr w:type="spellEnd"/>
          </w:p>
        </w:tc>
        <w:tc>
          <w:tcPr>
            <w:tcW w:w="6906" w:type="dxa"/>
          </w:tcPr>
          <w:p w14:paraId="05395570" w14:textId="77777777" w:rsidR="000B2CD7" w:rsidRPr="006A496E" w:rsidRDefault="006A496E" w:rsidP="000B2CD7">
            <w:pPr>
              <w:spacing w:after="120" w:line="360" w:lineRule="auto"/>
              <w:jc w:val="both"/>
              <w:rPr>
                <w:rFonts w:ascii="Times New Roman" w:hAnsi="Times New Roman" w:cs="Times New Roman"/>
                <w:b/>
                <w:color w:val="FF0000"/>
                <w:sz w:val="24"/>
                <w:szCs w:val="24"/>
                <w:lang w:val="lv-LV"/>
              </w:rPr>
            </w:pPr>
            <w:proofErr w:type="spellStart"/>
            <w:proofErr w:type="gramStart"/>
            <w:r w:rsidRPr="006A496E">
              <w:rPr>
                <w:rFonts w:ascii="Times New Roman" w:hAnsi="Times New Roman" w:cs="Times New Roman"/>
                <w:color w:val="444444"/>
                <w:sz w:val="24"/>
                <w:szCs w:val="24"/>
                <w:shd w:val="clear" w:color="auto" w:fill="FFFFFF"/>
              </w:rPr>
              <w:t>A.Pormaļa</w:t>
            </w:r>
            <w:proofErr w:type="spellEnd"/>
            <w:proofErr w:type="gramEnd"/>
            <w:r w:rsidRPr="006A496E">
              <w:rPr>
                <w:rFonts w:ascii="Times New Roman" w:hAnsi="Times New Roman" w:cs="Times New Roman"/>
                <w:color w:val="444444"/>
                <w:sz w:val="24"/>
                <w:szCs w:val="24"/>
                <w:shd w:val="clear" w:color="auto" w:fill="FFFFFF"/>
              </w:rPr>
              <w:t xml:space="preserve"> </w:t>
            </w:r>
            <w:proofErr w:type="spellStart"/>
            <w:r w:rsidRPr="006A496E">
              <w:rPr>
                <w:rFonts w:ascii="Times New Roman" w:hAnsi="Times New Roman" w:cs="Times New Roman"/>
                <w:color w:val="444444"/>
                <w:sz w:val="24"/>
                <w:szCs w:val="24"/>
                <w:shd w:val="clear" w:color="auto" w:fill="FFFFFF"/>
              </w:rPr>
              <w:t>iela</w:t>
            </w:r>
            <w:proofErr w:type="spellEnd"/>
            <w:r w:rsidRPr="006A496E">
              <w:rPr>
                <w:rFonts w:ascii="Times New Roman" w:hAnsi="Times New Roman" w:cs="Times New Roman"/>
                <w:color w:val="444444"/>
                <w:sz w:val="24"/>
                <w:szCs w:val="24"/>
                <w:shd w:val="clear" w:color="auto" w:fill="FFFFFF"/>
              </w:rPr>
              <w:t xml:space="preserve"> 125, </w:t>
            </w:r>
            <w:proofErr w:type="spellStart"/>
            <w:r w:rsidRPr="006A496E">
              <w:rPr>
                <w:rFonts w:ascii="Times New Roman" w:hAnsi="Times New Roman" w:cs="Times New Roman"/>
                <w:color w:val="444444"/>
                <w:sz w:val="24"/>
                <w:szCs w:val="24"/>
                <w:shd w:val="clear" w:color="auto" w:fill="FFFFFF"/>
              </w:rPr>
              <w:t>Jēkabpils</w:t>
            </w:r>
            <w:proofErr w:type="spellEnd"/>
            <w:r w:rsidRPr="006A496E">
              <w:rPr>
                <w:rFonts w:ascii="Times New Roman" w:hAnsi="Times New Roman" w:cs="Times New Roman"/>
                <w:color w:val="444444"/>
                <w:sz w:val="24"/>
                <w:szCs w:val="24"/>
                <w:shd w:val="clear" w:color="auto" w:fill="FFFFFF"/>
              </w:rPr>
              <w:t>, LV-5201</w:t>
            </w:r>
          </w:p>
        </w:tc>
      </w:tr>
      <w:tr w:rsidR="000B2CD7" w14:paraId="127F3B6F" w14:textId="77777777" w:rsidTr="00B65DFC">
        <w:tc>
          <w:tcPr>
            <w:tcW w:w="2830" w:type="dxa"/>
          </w:tcPr>
          <w:p w14:paraId="2F9F52CA" w14:textId="77777777" w:rsidR="000B2CD7" w:rsidRPr="00870884" w:rsidRDefault="000B2CD7" w:rsidP="00870884">
            <w:pPr>
              <w:jc w:val="both"/>
              <w:rPr>
                <w:rFonts w:ascii="Times New Roman" w:hAnsi="Times New Roman" w:cs="Times New Roman"/>
                <w:i/>
                <w:sz w:val="24"/>
                <w:szCs w:val="24"/>
              </w:rPr>
            </w:pPr>
            <w:proofErr w:type="spellStart"/>
            <w:r w:rsidRPr="00870884">
              <w:rPr>
                <w:rFonts w:ascii="Times New Roman" w:hAnsi="Times New Roman" w:cs="Times New Roman"/>
                <w:i/>
                <w:sz w:val="24"/>
                <w:szCs w:val="24"/>
              </w:rPr>
              <w:t>Pamatkapitāla</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lielums</w:t>
            </w:r>
            <w:proofErr w:type="spellEnd"/>
          </w:p>
        </w:tc>
        <w:tc>
          <w:tcPr>
            <w:tcW w:w="6906" w:type="dxa"/>
          </w:tcPr>
          <w:p w14:paraId="0E37ECAC" w14:textId="77777777" w:rsidR="000B2CD7" w:rsidRPr="00E325B0" w:rsidRDefault="00E325B0" w:rsidP="000B2CD7">
            <w:pPr>
              <w:spacing w:after="120" w:line="360" w:lineRule="auto"/>
              <w:jc w:val="both"/>
              <w:rPr>
                <w:rFonts w:ascii="Times New Roman" w:hAnsi="Times New Roman" w:cs="Times New Roman"/>
                <w:color w:val="FF0000"/>
                <w:sz w:val="24"/>
                <w:szCs w:val="24"/>
                <w:lang w:val="lv-LV"/>
              </w:rPr>
            </w:pPr>
            <w:r w:rsidRPr="00E325B0">
              <w:rPr>
                <w:rFonts w:ascii="Times New Roman" w:hAnsi="Times New Roman" w:cs="Times New Roman"/>
                <w:sz w:val="24"/>
                <w:szCs w:val="24"/>
                <w:lang w:val="lv-LV"/>
              </w:rPr>
              <w:t>2 611 493</w:t>
            </w:r>
            <w:r>
              <w:rPr>
                <w:rFonts w:ascii="Times New Roman" w:hAnsi="Times New Roman" w:cs="Times New Roman"/>
                <w:sz w:val="24"/>
                <w:szCs w:val="24"/>
                <w:lang w:val="lv-LV"/>
              </w:rPr>
              <w:t xml:space="preserve"> EUR</w:t>
            </w:r>
          </w:p>
        </w:tc>
      </w:tr>
      <w:tr w:rsidR="00B8266F" w:rsidRPr="00B8266F" w14:paraId="1682C079" w14:textId="77777777" w:rsidTr="00B65DFC">
        <w:tc>
          <w:tcPr>
            <w:tcW w:w="2830" w:type="dxa"/>
          </w:tcPr>
          <w:p w14:paraId="3617C699" w14:textId="77777777" w:rsidR="000B2CD7" w:rsidRPr="00870884" w:rsidRDefault="000B2CD7" w:rsidP="00870884">
            <w:pPr>
              <w:jc w:val="both"/>
              <w:rPr>
                <w:rFonts w:ascii="Times New Roman" w:hAnsi="Times New Roman" w:cs="Times New Roman"/>
                <w:i/>
                <w:sz w:val="24"/>
                <w:szCs w:val="24"/>
              </w:rPr>
            </w:pPr>
            <w:proofErr w:type="spellStart"/>
            <w:r w:rsidRPr="00870884">
              <w:rPr>
                <w:rFonts w:ascii="Times New Roman" w:hAnsi="Times New Roman" w:cs="Times New Roman"/>
                <w:i/>
                <w:sz w:val="24"/>
                <w:szCs w:val="24"/>
              </w:rPr>
              <w:t>Dalībnieku</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sastāvs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tiem</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piederošo</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daļu</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skaits</w:t>
            </w:r>
            <w:proofErr w:type="spellEnd"/>
            <w:r w:rsidRPr="00870884">
              <w:rPr>
                <w:rFonts w:ascii="Times New Roman" w:hAnsi="Times New Roman" w:cs="Times New Roman"/>
                <w:i/>
                <w:sz w:val="24"/>
                <w:szCs w:val="24"/>
              </w:rPr>
              <w:t xml:space="preserve"> un </w:t>
            </w:r>
            <w:proofErr w:type="spellStart"/>
            <w:r w:rsidRPr="00870884">
              <w:rPr>
                <w:rFonts w:ascii="Times New Roman" w:hAnsi="Times New Roman" w:cs="Times New Roman"/>
                <w:i/>
                <w:sz w:val="24"/>
                <w:szCs w:val="24"/>
              </w:rPr>
              <w:t>īpatsvars</w:t>
            </w:r>
            <w:proofErr w:type="spellEnd"/>
            <w:r w:rsidRPr="00870884">
              <w:rPr>
                <w:rFonts w:ascii="Times New Roman" w:hAnsi="Times New Roman" w:cs="Times New Roman"/>
                <w:i/>
                <w:sz w:val="24"/>
                <w:szCs w:val="24"/>
              </w:rPr>
              <w:t xml:space="preserve"> %</w:t>
            </w:r>
          </w:p>
        </w:tc>
        <w:tc>
          <w:tcPr>
            <w:tcW w:w="6906" w:type="dxa"/>
          </w:tcPr>
          <w:p w14:paraId="492ABB0A" w14:textId="77777777" w:rsidR="00B8266F" w:rsidRDefault="00B8266F" w:rsidP="000B2CD7">
            <w:pPr>
              <w:spacing w:after="12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Jēkabpils pilsētas dome (kapitāldaļu turētājs)</w:t>
            </w:r>
          </w:p>
          <w:p w14:paraId="07565836" w14:textId="77777777" w:rsidR="00B8266F" w:rsidRPr="00B8266F" w:rsidRDefault="00B8266F" w:rsidP="000B2CD7">
            <w:pPr>
              <w:spacing w:after="12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daļu skaits: </w:t>
            </w:r>
            <w:r w:rsidRPr="00E325B0">
              <w:rPr>
                <w:rFonts w:ascii="Times New Roman" w:hAnsi="Times New Roman" w:cs="Times New Roman"/>
                <w:sz w:val="24"/>
                <w:szCs w:val="24"/>
                <w:lang w:val="lv-LV"/>
              </w:rPr>
              <w:t>2 611 493</w:t>
            </w:r>
            <w:r>
              <w:rPr>
                <w:rFonts w:ascii="Times New Roman" w:hAnsi="Times New Roman" w:cs="Times New Roman"/>
                <w:sz w:val="24"/>
                <w:szCs w:val="24"/>
                <w:lang w:val="lv-LV"/>
              </w:rPr>
              <w:t>, daļu īpatsvars 100%</w:t>
            </w:r>
          </w:p>
        </w:tc>
      </w:tr>
      <w:tr w:rsidR="000B2CD7" w14:paraId="687ED3F8" w14:textId="77777777" w:rsidTr="00B65DFC">
        <w:tc>
          <w:tcPr>
            <w:tcW w:w="2830" w:type="dxa"/>
          </w:tcPr>
          <w:p w14:paraId="311EA5EB" w14:textId="77777777" w:rsidR="000B2CD7" w:rsidRPr="00870884" w:rsidRDefault="000B2CD7" w:rsidP="00870884">
            <w:pPr>
              <w:jc w:val="both"/>
              <w:rPr>
                <w:rFonts w:ascii="Times New Roman" w:hAnsi="Times New Roman" w:cs="Times New Roman"/>
                <w:i/>
                <w:sz w:val="24"/>
                <w:szCs w:val="24"/>
              </w:rPr>
            </w:pPr>
            <w:proofErr w:type="spellStart"/>
            <w:r w:rsidRPr="00870884">
              <w:rPr>
                <w:rFonts w:ascii="Times New Roman" w:hAnsi="Times New Roman" w:cs="Times New Roman"/>
                <w:i/>
                <w:sz w:val="24"/>
                <w:szCs w:val="24"/>
              </w:rPr>
              <w:lastRenderedPageBreak/>
              <w:t>Kapitālsabiedrības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īpašuma</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struktūra</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tajā</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skaitā</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līdzdalība</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citās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sabiedrībās</w:t>
            </w:r>
            <w:proofErr w:type="spellEnd"/>
          </w:p>
        </w:tc>
        <w:tc>
          <w:tcPr>
            <w:tcW w:w="6906" w:type="dxa"/>
          </w:tcPr>
          <w:p w14:paraId="7FCFF88A" w14:textId="77777777" w:rsidR="000B2CD7" w:rsidRPr="002612CB" w:rsidRDefault="002612CB" w:rsidP="002612CB">
            <w:pPr>
              <w:jc w:val="both"/>
              <w:rPr>
                <w:rFonts w:ascii="Times New Roman" w:hAnsi="Times New Roman" w:cs="Times New Roman"/>
                <w:b/>
                <w:color w:val="FF0000"/>
                <w:lang w:val="lv-LV"/>
              </w:rPr>
            </w:pPr>
            <w:r>
              <w:rPr>
                <w:rFonts w:ascii="Times New Roman" w:hAnsi="Times New Roman" w:cs="Times New Roman"/>
              </w:rPr>
              <w:t xml:space="preserve">100% </w:t>
            </w:r>
            <w:r w:rsidRPr="002612CB">
              <w:rPr>
                <w:rFonts w:ascii="Times New Roman" w:hAnsi="Times New Roman" w:cs="Times New Roman"/>
              </w:rPr>
              <w:t>SIA „</w:t>
            </w:r>
            <w:proofErr w:type="spellStart"/>
            <w:r>
              <w:rPr>
                <w:rFonts w:ascii="Times New Roman" w:hAnsi="Times New Roman" w:cs="Times New Roman"/>
              </w:rPr>
              <w:t>Jēkabpils</w:t>
            </w:r>
            <w:proofErr w:type="spellEnd"/>
            <w:r>
              <w:rPr>
                <w:rFonts w:ascii="Times New Roman" w:hAnsi="Times New Roman" w:cs="Times New Roman"/>
              </w:rPr>
              <w:t xml:space="preserve"> </w:t>
            </w:r>
            <w:proofErr w:type="spellStart"/>
            <w:r>
              <w:rPr>
                <w:rFonts w:ascii="Times New Roman" w:hAnsi="Times New Roman" w:cs="Times New Roman"/>
              </w:rPr>
              <w:t>reģionālā</w:t>
            </w:r>
            <w:proofErr w:type="spellEnd"/>
            <w:r>
              <w:rPr>
                <w:rFonts w:ascii="Times New Roman" w:hAnsi="Times New Roman" w:cs="Times New Roman"/>
              </w:rPr>
              <w:t xml:space="preserve"> </w:t>
            </w:r>
            <w:proofErr w:type="spellStart"/>
            <w:r>
              <w:rPr>
                <w:rFonts w:ascii="Times New Roman" w:hAnsi="Times New Roman" w:cs="Times New Roman"/>
              </w:rPr>
              <w:t>slimnīca</w:t>
            </w:r>
            <w:proofErr w:type="spellEnd"/>
            <w:r w:rsidRPr="002612CB">
              <w:rPr>
                <w:rFonts w:ascii="Times New Roman" w:hAnsi="Times New Roman" w:cs="Times New Roman"/>
              </w:rPr>
              <w:t xml:space="preserve">” </w:t>
            </w:r>
            <w:proofErr w:type="spellStart"/>
            <w:r w:rsidRPr="002612CB">
              <w:rPr>
                <w:rFonts w:ascii="Times New Roman" w:hAnsi="Times New Roman" w:cs="Times New Roman"/>
              </w:rPr>
              <w:t>kapitāla</w:t>
            </w:r>
            <w:proofErr w:type="spellEnd"/>
            <w:r w:rsidRPr="002612CB">
              <w:rPr>
                <w:rFonts w:ascii="Times New Roman" w:hAnsi="Times New Roman" w:cs="Times New Roman"/>
              </w:rPr>
              <w:t xml:space="preserve"> </w:t>
            </w:r>
            <w:proofErr w:type="spellStart"/>
            <w:r w:rsidRPr="002612CB">
              <w:rPr>
                <w:rFonts w:ascii="Times New Roman" w:hAnsi="Times New Roman" w:cs="Times New Roman"/>
              </w:rPr>
              <w:t>daļu</w:t>
            </w:r>
            <w:proofErr w:type="spellEnd"/>
            <w:r w:rsidRPr="002612CB">
              <w:rPr>
                <w:rFonts w:ascii="Times New Roman" w:hAnsi="Times New Roman" w:cs="Times New Roman"/>
              </w:rPr>
              <w:t xml:space="preserve"> </w:t>
            </w:r>
            <w:proofErr w:type="spellStart"/>
            <w:r w:rsidRPr="002612CB">
              <w:rPr>
                <w:rFonts w:ascii="Times New Roman" w:hAnsi="Times New Roman" w:cs="Times New Roman"/>
              </w:rPr>
              <w:t>pieder</w:t>
            </w:r>
            <w:proofErr w:type="spellEnd"/>
            <w:r w:rsidRPr="002612CB">
              <w:rPr>
                <w:rFonts w:ascii="Times New Roman" w:hAnsi="Times New Roman" w:cs="Times New Roman"/>
              </w:rPr>
              <w:t xml:space="preserve"> </w:t>
            </w:r>
            <w:proofErr w:type="spellStart"/>
            <w:r>
              <w:rPr>
                <w:rFonts w:ascii="Times New Roman" w:hAnsi="Times New Roman" w:cs="Times New Roman"/>
              </w:rPr>
              <w:t>Jekabpils</w:t>
            </w:r>
            <w:proofErr w:type="spellEnd"/>
            <w:r>
              <w:rPr>
                <w:rFonts w:ascii="Times New Roman" w:hAnsi="Times New Roman" w:cs="Times New Roman"/>
              </w:rPr>
              <w:t xml:space="preserve"> </w:t>
            </w:r>
            <w:proofErr w:type="spellStart"/>
            <w:r>
              <w:rPr>
                <w:rFonts w:ascii="Times New Roman" w:hAnsi="Times New Roman" w:cs="Times New Roman"/>
              </w:rPr>
              <w:t>pilsētas</w:t>
            </w:r>
            <w:proofErr w:type="spellEnd"/>
            <w:r>
              <w:rPr>
                <w:rFonts w:ascii="Times New Roman" w:hAnsi="Times New Roman" w:cs="Times New Roman"/>
              </w:rPr>
              <w:t xml:space="preserve"> </w:t>
            </w:r>
            <w:proofErr w:type="spellStart"/>
            <w:r>
              <w:rPr>
                <w:rFonts w:ascii="Times New Roman" w:hAnsi="Times New Roman" w:cs="Times New Roman"/>
              </w:rPr>
              <w:t>pašvaldībai</w:t>
            </w:r>
            <w:proofErr w:type="spellEnd"/>
            <w:r w:rsidRPr="002612CB">
              <w:rPr>
                <w:rFonts w:ascii="Times New Roman" w:hAnsi="Times New Roman" w:cs="Times New Roman"/>
              </w:rPr>
              <w:t xml:space="preserve"> (</w:t>
            </w:r>
            <w:proofErr w:type="spellStart"/>
            <w:r w:rsidRPr="002612CB">
              <w:rPr>
                <w:rFonts w:ascii="Times New Roman" w:hAnsi="Times New Roman" w:cs="Times New Roman"/>
              </w:rPr>
              <w:t>kapitāla</w:t>
            </w:r>
            <w:proofErr w:type="spellEnd"/>
            <w:r w:rsidRPr="002612CB">
              <w:rPr>
                <w:rFonts w:ascii="Times New Roman" w:hAnsi="Times New Roman" w:cs="Times New Roman"/>
              </w:rPr>
              <w:t xml:space="preserve"> </w:t>
            </w:r>
            <w:proofErr w:type="spellStart"/>
            <w:r w:rsidRPr="002612CB">
              <w:rPr>
                <w:rFonts w:ascii="Times New Roman" w:hAnsi="Times New Roman" w:cs="Times New Roman"/>
              </w:rPr>
              <w:t>daļu</w:t>
            </w:r>
            <w:proofErr w:type="spellEnd"/>
            <w:r w:rsidRPr="002612CB">
              <w:rPr>
                <w:rFonts w:ascii="Times New Roman" w:hAnsi="Times New Roman" w:cs="Times New Roman"/>
              </w:rPr>
              <w:t xml:space="preserve"> </w:t>
            </w:r>
            <w:proofErr w:type="spellStart"/>
            <w:r w:rsidRPr="002612CB">
              <w:rPr>
                <w:rFonts w:ascii="Times New Roman" w:hAnsi="Times New Roman" w:cs="Times New Roman"/>
              </w:rPr>
              <w:t>turētājs</w:t>
            </w:r>
            <w:proofErr w:type="spellEnd"/>
            <w:r w:rsidRPr="002612CB">
              <w:rPr>
                <w:rFonts w:ascii="Times New Roman" w:hAnsi="Times New Roman" w:cs="Times New Roman"/>
              </w:rPr>
              <w:t xml:space="preserve">: </w:t>
            </w:r>
            <w:proofErr w:type="spellStart"/>
            <w:r>
              <w:rPr>
                <w:rFonts w:ascii="Times New Roman" w:hAnsi="Times New Roman" w:cs="Times New Roman"/>
              </w:rPr>
              <w:t>Jēkabpils</w:t>
            </w:r>
            <w:proofErr w:type="spellEnd"/>
            <w:r>
              <w:rPr>
                <w:rFonts w:ascii="Times New Roman" w:hAnsi="Times New Roman" w:cs="Times New Roman"/>
              </w:rPr>
              <w:t xml:space="preserve"> pilsētas dome); </w:t>
            </w:r>
            <w:r w:rsidRPr="002612CB">
              <w:rPr>
                <w:rFonts w:ascii="Times New Roman" w:hAnsi="Times New Roman" w:cs="Times New Roman"/>
              </w:rPr>
              <w:t>SIA „</w:t>
            </w:r>
            <w:proofErr w:type="spellStart"/>
            <w:r>
              <w:rPr>
                <w:rFonts w:ascii="Times New Roman" w:hAnsi="Times New Roman" w:cs="Times New Roman"/>
              </w:rPr>
              <w:t>Jēkabpils</w:t>
            </w:r>
            <w:proofErr w:type="spellEnd"/>
            <w:r>
              <w:rPr>
                <w:rFonts w:ascii="Times New Roman" w:hAnsi="Times New Roman" w:cs="Times New Roman"/>
              </w:rPr>
              <w:t xml:space="preserve"> </w:t>
            </w:r>
            <w:proofErr w:type="spellStart"/>
            <w:r>
              <w:rPr>
                <w:rFonts w:ascii="Times New Roman" w:hAnsi="Times New Roman" w:cs="Times New Roman"/>
              </w:rPr>
              <w:t>reģionālā</w:t>
            </w:r>
            <w:proofErr w:type="spellEnd"/>
            <w:r>
              <w:rPr>
                <w:rFonts w:ascii="Times New Roman" w:hAnsi="Times New Roman" w:cs="Times New Roman"/>
              </w:rPr>
              <w:t xml:space="preserve"> </w:t>
            </w:r>
            <w:proofErr w:type="spellStart"/>
            <w:r>
              <w:rPr>
                <w:rFonts w:ascii="Times New Roman" w:hAnsi="Times New Roman" w:cs="Times New Roman"/>
              </w:rPr>
              <w:t>slimnīca</w:t>
            </w:r>
            <w:proofErr w:type="spellEnd"/>
            <w:r w:rsidRPr="002612CB">
              <w:rPr>
                <w:rFonts w:ascii="Times New Roman" w:hAnsi="Times New Roman" w:cs="Times New Roman"/>
              </w:rPr>
              <w:t xml:space="preserve">” nav </w:t>
            </w:r>
            <w:proofErr w:type="spellStart"/>
            <w:r w:rsidRPr="002612CB">
              <w:rPr>
                <w:rFonts w:ascii="Times New Roman" w:hAnsi="Times New Roman" w:cs="Times New Roman"/>
              </w:rPr>
              <w:t>līdzdalības</w:t>
            </w:r>
            <w:proofErr w:type="spellEnd"/>
            <w:r w:rsidRPr="002612CB">
              <w:rPr>
                <w:rFonts w:ascii="Times New Roman" w:hAnsi="Times New Roman" w:cs="Times New Roman"/>
              </w:rPr>
              <w:t xml:space="preserve"> </w:t>
            </w:r>
            <w:proofErr w:type="spellStart"/>
            <w:r w:rsidRPr="002612CB">
              <w:rPr>
                <w:rFonts w:ascii="Times New Roman" w:hAnsi="Times New Roman" w:cs="Times New Roman"/>
              </w:rPr>
              <w:t>citās</w:t>
            </w:r>
            <w:proofErr w:type="spellEnd"/>
            <w:r w:rsidRPr="002612CB">
              <w:rPr>
                <w:rFonts w:ascii="Times New Roman" w:hAnsi="Times New Roman" w:cs="Times New Roman"/>
              </w:rPr>
              <w:t xml:space="preserve"> </w:t>
            </w:r>
            <w:proofErr w:type="spellStart"/>
            <w:r w:rsidRPr="002612CB">
              <w:rPr>
                <w:rFonts w:ascii="Times New Roman" w:hAnsi="Times New Roman" w:cs="Times New Roman"/>
              </w:rPr>
              <w:t>sabiedrībās</w:t>
            </w:r>
            <w:proofErr w:type="spellEnd"/>
          </w:p>
        </w:tc>
      </w:tr>
      <w:tr w:rsidR="00870884" w14:paraId="2E3FA45C" w14:textId="77777777" w:rsidTr="00B65DFC">
        <w:tc>
          <w:tcPr>
            <w:tcW w:w="2830" w:type="dxa"/>
          </w:tcPr>
          <w:p w14:paraId="6496CB73" w14:textId="77777777" w:rsidR="00870884" w:rsidRPr="00870884" w:rsidRDefault="00870884" w:rsidP="00870884">
            <w:pPr>
              <w:jc w:val="both"/>
              <w:rPr>
                <w:rFonts w:ascii="Times New Roman" w:hAnsi="Times New Roman" w:cs="Times New Roman"/>
                <w:i/>
                <w:sz w:val="24"/>
                <w:szCs w:val="24"/>
              </w:rPr>
            </w:pPr>
            <w:proofErr w:type="spellStart"/>
            <w:r w:rsidRPr="00870884">
              <w:rPr>
                <w:rFonts w:ascii="Times New Roman" w:hAnsi="Times New Roman" w:cs="Times New Roman"/>
                <w:i/>
                <w:sz w:val="24"/>
                <w:szCs w:val="24"/>
              </w:rPr>
              <w:t>Kapitālsabiedrības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darbības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veidi</w:t>
            </w:r>
            <w:proofErr w:type="spellEnd"/>
          </w:p>
        </w:tc>
        <w:tc>
          <w:tcPr>
            <w:tcW w:w="6906" w:type="dxa"/>
          </w:tcPr>
          <w:p w14:paraId="0807EC5F" w14:textId="77777777" w:rsidR="00870884" w:rsidRPr="00B8266F" w:rsidRDefault="00B8266F" w:rsidP="00B8266F">
            <w:pPr>
              <w:jc w:val="both"/>
              <w:rPr>
                <w:rFonts w:ascii="Times New Roman" w:hAnsi="Times New Roman" w:cs="Times New Roman"/>
                <w:sz w:val="24"/>
                <w:szCs w:val="24"/>
                <w:lang w:val="lv-LV"/>
              </w:rPr>
            </w:pPr>
            <w:r w:rsidRPr="00B8266F">
              <w:rPr>
                <w:rFonts w:ascii="Times New Roman" w:hAnsi="Times New Roman" w:cs="Times New Roman"/>
                <w:sz w:val="24"/>
                <w:szCs w:val="24"/>
                <w:lang w:val="lv-LV"/>
              </w:rPr>
              <w:t>Veselības aizsardzība (86)</w:t>
            </w:r>
          </w:p>
          <w:p w14:paraId="3303BA13" w14:textId="77777777" w:rsidR="00B8266F" w:rsidRDefault="00B8266F" w:rsidP="00B8266F">
            <w:pPr>
              <w:jc w:val="both"/>
              <w:rPr>
                <w:rFonts w:ascii="Times New Roman" w:hAnsi="Times New Roman" w:cs="Times New Roman"/>
                <w:sz w:val="24"/>
                <w:szCs w:val="24"/>
              </w:rPr>
            </w:pPr>
            <w:proofErr w:type="spellStart"/>
            <w:r w:rsidRPr="00B8266F">
              <w:rPr>
                <w:rFonts w:ascii="Times New Roman" w:hAnsi="Times New Roman" w:cs="Times New Roman"/>
                <w:sz w:val="24"/>
                <w:szCs w:val="24"/>
              </w:rPr>
              <w:t>Slimnīcu</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darbība</w:t>
            </w:r>
            <w:proofErr w:type="spellEnd"/>
            <w:r w:rsidRPr="00B8266F">
              <w:rPr>
                <w:rFonts w:ascii="Times New Roman" w:hAnsi="Times New Roman" w:cs="Times New Roman"/>
                <w:sz w:val="24"/>
                <w:szCs w:val="24"/>
              </w:rPr>
              <w:t xml:space="preserve"> (86.1); </w:t>
            </w:r>
          </w:p>
          <w:p w14:paraId="31064245" w14:textId="77777777" w:rsidR="00B8266F" w:rsidRDefault="00B8266F" w:rsidP="00B8266F">
            <w:pPr>
              <w:jc w:val="both"/>
              <w:rPr>
                <w:rFonts w:ascii="Times New Roman" w:hAnsi="Times New Roman" w:cs="Times New Roman"/>
                <w:sz w:val="24"/>
                <w:szCs w:val="24"/>
              </w:rPr>
            </w:pPr>
            <w:proofErr w:type="spellStart"/>
            <w:r>
              <w:rPr>
                <w:rFonts w:ascii="Times New Roman" w:hAnsi="Times New Roman" w:cs="Times New Roman"/>
                <w:sz w:val="24"/>
                <w:szCs w:val="24"/>
              </w:rPr>
              <w:t>Vispārējā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ā</w:t>
            </w:r>
            <w:r w:rsidRPr="00B8266F">
              <w:rPr>
                <w:rFonts w:ascii="Times New Roman" w:hAnsi="Times New Roman" w:cs="Times New Roman"/>
                <w:sz w:val="24"/>
                <w:szCs w:val="24"/>
              </w:rPr>
              <w:t>rstu</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prakse</w:t>
            </w:r>
            <w:proofErr w:type="spellEnd"/>
            <w:r w:rsidRPr="00B8266F">
              <w:rPr>
                <w:rFonts w:ascii="Times New Roman" w:hAnsi="Times New Roman" w:cs="Times New Roman"/>
                <w:sz w:val="24"/>
                <w:szCs w:val="24"/>
              </w:rPr>
              <w:t xml:space="preserve"> (86.2</w:t>
            </w:r>
            <w:r>
              <w:rPr>
                <w:rFonts w:ascii="Times New Roman" w:hAnsi="Times New Roman" w:cs="Times New Roman"/>
                <w:sz w:val="24"/>
                <w:szCs w:val="24"/>
              </w:rPr>
              <w:t>1</w:t>
            </w:r>
            <w:r w:rsidRPr="00B8266F">
              <w:rPr>
                <w:rFonts w:ascii="Times New Roman" w:hAnsi="Times New Roman" w:cs="Times New Roman"/>
                <w:sz w:val="24"/>
                <w:szCs w:val="24"/>
              </w:rPr>
              <w:t xml:space="preserve">); </w:t>
            </w:r>
          </w:p>
          <w:p w14:paraId="582922F6" w14:textId="77777777" w:rsidR="00B8266F" w:rsidRDefault="00B8266F" w:rsidP="00B8266F">
            <w:pPr>
              <w:jc w:val="both"/>
              <w:rPr>
                <w:rFonts w:ascii="Times New Roman" w:hAnsi="Times New Roman" w:cs="Times New Roman"/>
                <w:sz w:val="24"/>
                <w:szCs w:val="24"/>
              </w:rPr>
            </w:pPr>
            <w:proofErr w:type="spellStart"/>
            <w:r>
              <w:rPr>
                <w:rFonts w:ascii="Times New Roman" w:hAnsi="Times New Roman" w:cs="Times New Roman"/>
                <w:sz w:val="24"/>
                <w:szCs w:val="24"/>
              </w:rPr>
              <w:t>Specializētā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ā</w:t>
            </w:r>
            <w:r w:rsidRPr="00B8266F">
              <w:rPr>
                <w:rFonts w:ascii="Times New Roman" w:hAnsi="Times New Roman" w:cs="Times New Roman"/>
                <w:sz w:val="24"/>
                <w:szCs w:val="24"/>
              </w:rPr>
              <w:t>rstu</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prakse</w:t>
            </w:r>
            <w:proofErr w:type="spellEnd"/>
            <w:r w:rsidRPr="00B8266F">
              <w:rPr>
                <w:rFonts w:ascii="Times New Roman" w:hAnsi="Times New Roman" w:cs="Times New Roman"/>
                <w:sz w:val="24"/>
                <w:szCs w:val="24"/>
              </w:rPr>
              <w:t xml:space="preserve"> (86.2</w:t>
            </w:r>
            <w:r>
              <w:rPr>
                <w:rFonts w:ascii="Times New Roman" w:hAnsi="Times New Roman" w:cs="Times New Roman"/>
                <w:sz w:val="24"/>
                <w:szCs w:val="24"/>
              </w:rPr>
              <w:t>2</w:t>
            </w:r>
            <w:r w:rsidRPr="00B8266F">
              <w:rPr>
                <w:rFonts w:ascii="Times New Roman" w:hAnsi="Times New Roman" w:cs="Times New Roman"/>
                <w:sz w:val="24"/>
                <w:szCs w:val="24"/>
              </w:rPr>
              <w:t xml:space="preserve">); </w:t>
            </w:r>
          </w:p>
          <w:p w14:paraId="3D2F25AA" w14:textId="77777777" w:rsidR="00B8266F" w:rsidRDefault="00B8266F" w:rsidP="00B8266F">
            <w:pPr>
              <w:jc w:val="both"/>
              <w:rPr>
                <w:rFonts w:ascii="Times New Roman" w:hAnsi="Times New Roman" w:cs="Times New Roman"/>
                <w:sz w:val="24"/>
                <w:szCs w:val="24"/>
              </w:rPr>
            </w:pPr>
            <w:proofErr w:type="spellStart"/>
            <w:r>
              <w:rPr>
                <w:rFonts w:ascii="Times New Roman" w:hAnsi="Times New Roman" w:cs="Times New Roman"/>
                <w:sz w:val="24"/>
                <w:szCs w:val="24"/>
              </w:rPr>
              <w:t>Zobārstu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prakse</w:t>
            </w:r>
            <w:proofErr w:type="spellEnd"/>
            <w:r w:rsidR="00442C42">
              <w:rPr>
                <w:rFonts w:ascii="Times New Roman" w:hAnsi="Times New Roman" w:cs="Times New Roman"/>
                <w:sz w:val="24"/>
                <w:szCs w:val="24"/>
              </w:rPr>
              <w:t xml:space="preserve"> </w:t>
            </w:r>
            <w:r>
              <w:rPr>
                <w:rFonts w:ascii="Times New Roman" w:hAnsi="Times New Roman" w:cs="Times New Roman"/>
                <w:sz w:val="24"/>
                <w:szCs w:val="24"/>
              </w:rPr>
              <w:t>(86.23)</w:t>
            </w:r>
            <w:r w:rsidR="00F51C31">
              <w:rPr>
                <w:rFonts w:ascii="Times New Roman" w:hAnsi="Times New Roman" w:cs="Times New Roman"/>
                <w:sz w:val="24"/>
                <w:szCs w:val="24"/>
              </w:rPr>
              <w:t>;</w:t>
            </w:r>
          </w:p>
          <w:p w14:paraId="54C4AC9E" w14:textId="77777777" w:rsidR="00B8266F" w:rsidRDefault="00B8266F" w:rsidP="00B8266F">
            <w:pPr>
              <w:jc w:val="both"/>
              <w:rPr>
                <w:rFonts w:ascii="Times New Roman" w:hAnsi="Times New Roman" w:cs="Times New Roman"/>
                <w:sz w:val="24"/>
                <w:szCs w:val="24"/>
              </w:rPr>
            </w:pPr>
            <w:proofErr w:type="spellStart"/>
            <w:r w:rsidRPr="00B8266F">
              <w:rPr>
                <w:rFonts w:ascii="Times New Roman" w:hAnsi="Times New Roman" w:cs="Times New Roman"/>
                <w:sz w:val="24"/>
                <w:szCs w:val="24"/>
              </w:rPr>
              <w:t>Pārējā</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darbība</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veselības</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aizsardzības</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jomā</w:t>
            </w:r>
            <w:proofErr w:type="spellEnd"/>
            <w:r w:rsidRPr="00B8266F">
              <w:rPr>
                <w:rFonts w:ascii="Times New Roman" w:hAnsi="Times New Roman" w:cs="Times New Roman"/>
                <w:sz w:val="24"/>
                <w:szCs w:val="24"/>
              </w:rPr>
              <w:t xml:space="preserve"> (86.9); </w:t>
            </w:r>
          </w:p>
          <w:p w14:paraId="181F1CA4" w14:textId="77777777" w:rsidR="00B8266F" w:rsidRDefault="00B8266F" w:rsidP="00B8266F">
            <w:pPr>
              <w:jc w:val="both"/>
              <w:rPr>
                <w:rFonts w:ascii="Times New Roman" w:hAnsi="Times New Roman" w:cs="Times New Roman"/>
                <w:sz w:val="24"/>
                <w:szCs w:val="24"/>
              </w:rPr>
            </w:pPr>
            <w:proofErr w:type="spellStart"/>
            <w:r w:rsidRPr="00B8266F">
              <w:rPr>
                <w:rFonts w:ascii="Times New Roman" w:hAnsi="Times New Roman" w:cs="Times New Roman"/>
                <w:sz w:val="24"/>
                <w:szCs w:val="24"/>
              </w:rPr>
              <w:t>Sociālā</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aprūpe</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ar</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izmitināšanu</w:t>
            </w:r>
            <w:proofErr w:type="spellEnd"/>
            <w:r w:rsidRPr="00B8266F">
              <w:rPr>
                <w:rFonts w:ascii="Times New Roman" w:hAnsi="Times New Roman" w:cs="Times New Roman"/>
                <w:sz w:val="24"/>
                <w:szCs w:val="24"/>
              </w:rPr>
              <w:t xml:space="preserve"> (87); </w:t>
            </w:r>
          </w:p>
          <w:p w14:paraId="7C9A80FD" w14:textId="77777777" w:rsidR="00B8266F" w:rsidRDefault="00B8266F" w:rsidP="00B8266F">
            <w:pPr>
              <w:jc w:val="both"/>
              <w:rPr>
                <w:rFonts w:ascii="Times New Roman" w:hAnsi="Times New Roman" w:cs="Times New Roman"/>
                <w:sz w:val="24"/>
                <w:szCs w:val="24"/>
              </w:rPr>
            </w:pPr>
            <w:proofErr w:type="spellStart"/>
            <w:r w:rsidRPr="00B8266F">
              <w:rPr>
                <w:rFonts w:ascii="Times New Roman" w:hAnsi="Times New Roman" w:cs="Times New Roman"/>
                <w:sz w:val="24"/>
                <w:szCs w:val="24"/>
              </w:rPr>
              <w:t>Sociālā</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aprūpe</w:t>
            </w:r>
            <w:proofErr w:type="spellEnd"/>
            <w:r w:rsidRPr="00B8266F">
              <w:rPr>
                <w:rFonts w:ascii="Times New Roman" w:hAnsi="Times New Roman" w:cs="Times New Roman"/>
                <w:sz w:val="24"/>
                <w:szCs w:val="24"/>
              </w:rPr>
              <w:t xml:space="preserve"> bez </w:t>
            </w:r>
            <w:proofErr w:type="spellStart"/>
            <w:r w:rsidRPr="00B8266F">
              <w:rPr>
                <w:rFonts w:ascii="Times New Roman" w:hAnsi="Times New Roman" w:cs="Times New Roman"/>
                <w:sz w:val="24"/>
                <w:szCs w:val="24"/>
              </w:rPr>
              <w:t>izmitināšanas</w:t>
            </w:r>
            <w:proofErr w:type="spellEnd"/>
            <w:r w:rsidRPr="00B8266F">
              <w:rPr>
                <w:rFonts w:ascii="Times New Roman" w:hAnsi="Times New Roman" w:cs="Times New Roman"/>
                <w:sz w:val="24"/>
                <w:szCs w:val="24"/>
              </w:rPr>
              <w:t xml:space="preserve"> (88);</w:t>
            </w:r>
          </w:p>
          <w:p w14:paraId="4E5359B4" w14:textId="77777777" w:rsidR="00F51C31" w:rsidRDefault="00F51C31" w:rsidP="00B8266F">
            <w:pPr>
              <w:jc w:val="both"/>
              <w:rPr>
                <w:rFonts w:ascii="Times New Roman" w:hAnsi="Times New Roman" w:cs="Times New Roman"/>
                <w:sz w:val="24"/>
                <w:szCs w:val="24"/>
              </w:rPr>
            </w:pPr>
            <w:proofErr w:type="spellStart"/>
            <w:r>
              <w:rPr>
                <w:rFonts w:ascii="Times New Roman" w:hAnsi="Times New Roman" w:cs="Times New Roman"/>
                <w:sz w:val="24"/>
                <w:szCs w:val="24"/>
              </w:rPr>
              <w:t>Fiziskās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labsajūtas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uzlabošanas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pasākumi</w:t>
            </w:r>
            <w:proofErr w:type="spellEnd"/>
            <w:r>
              <w:rPr>
                <w:rFonts w:ascii="Times New Roman" w:hAnsi="Times New Roman" w:cs="Times New Roman"/>
                <w:sz w:val="24"/>
                <w:szCs w:val="24"/>
              </w:rPr>
              <w:t xml:space="preserve"> (96.04);</w:t>
            </w:r>
          </w:p>
          <w:p w14:paraId="6EA52887" w14:textId="77777777" w:rsidR="00F51C31" w:rsidRDefault="00F51C31" w:rsidP="00B8266F">
            <w:pPr>
              <w:jc w:val="both"/>
              <w:rPr>
                <w:rFonts w:ascii="Times New Roman" w:hAnsi="Times New Roman" w:cs="Times New Roman"/>
                <w:sz w:val="24"/>
                <w:szCs w:val="24"/>
              </w:rPr>
            </w:pPr>
            <w:proofErr w:type="spellStart"/>
            <w:r>
              <w:rPr>
                <w:rFonts w:ascii="Times New Roman" w:hAnsi="Times New Roman" w:cs="Times New Roman"/>
                <w:sz w:val="24"/>
                <w:szCs w:val="24"/>
              </w:rPr>
              <w:t>Datu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apstrāde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uzturēšana</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saistīto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darbības</w:t>
            </w:r>
            <w:proofErr w:type="spellEnd"/>
            <w:r>
              <w:rPr>
                <w:rFonts w:ascii="Times New Roman" w:hAnsi="Times New Roman" w:cs="Times New Roman"/>
                <w:sz w:val="24"/>
                <w:szCs w:val="24"/>
              </w:rPr>
              <w:t xml:space="preserve">, internet </w:t>
            </w:r>
            <w:proofErr w:type="spellStart"/>
            <w:r>
              <w:rPr>
                <w:rFonts w:ascii="Times New Roman" w:hAnsi="Times New Roman" w:cs="Times New Roman"/>
                <w:sz w:val="24"/>
                <w:szCs w:val="24"/>
              </w:rPr>
              <w:t>portāla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darbība</w:t>
            </w:r>
            <w:proofErr w:type="spellEnd"/>
            <w:r>
              <w:rPr>
                <w:rFonts w:ascii="Times New Roman" w:hAnsi="Times New Roman" w:cs="Times New Roman"/>
                <w:sz w:val="24"/>
                <w:szCs w:val="24"/>
              </w:rPr>
              <w:t xml:space="preserve"> (63.1);</w:t>
            </w:r>
          </w:p>
          <w:p w14:paraId="5110B096" w14:textId="77777777" w:rsidR="00F51C31" w:rsidRDefault="00F51C31" w:rsidP="00B8266F">
            <w:pPr>
              <w:jc w:val="both"/>
              <w:rPr>
                <w:rFonts w:ascii="Times New Roman" w:hAnsi="Times New Roman" w:cs="Times New Roman"/>
                <w:sz w:val="24"/>
                <w:szCs w:val="24"/>
              </w:rPr>
            </w:pPr>
            <w:proofErr w:type="spellStart"/>
            <w:r w:rsidRPr="00B8266F">
              <w:rPr>
                <w:rFonts w:ascii="Times New Roman" w:hAnsi="Times New Roman" w:cs="Times New Roman"/>
                <w:sz w:val="24"/>
                <w:szCs w:val="24"/>
              </w:rPr>
              <w:t>Tvaika</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piegāde</w:t>
            </w:r>
            <w:proofErr w:type="spellEnd"/>
            <w:r w:rsidRPr="00B8266F">
              <w:rPr>
                <w:rFonts w:ascii="Times New Roman" w:hAnsi="Times New Roman" w:cs="Times New Roman"/>
                <w:sz w:val="24"/>
                <w:szCs w:val="24"/>
              </w:rPr>
              <w:t xml:space="preserve"> un</w:t>
            </w:r>
            <w:r>
              <w:rPr>
                <w:rFonts w:ascii="Times New Roman" w:hAnsi="Times New Roman" w:cs="Times New Roman"/>
                <w:sz w:val="24"/>
                <w:szCs w:val="24"/>
              </w:rPr>
              <w:t xml:space="preserve"> </w:t>
            </w:r>
            <w:proofErr w:type="spellStart"/>
            <w:r>
              <w:rPr>
                <w:rFonts w:ascii="Times New Roman" w:hAnsi="Times New Roman" w:cs="Times New Roman"/>
                <w:sz w:val="24"/>
                <w:szCs w:val="24"/>
              </w:rPr>
              <w:t>karstā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ūdens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piegāde</w:t>
            </w:r>
            <w:proofErr w:type="spellEnd"/>
            <w:r>
              <w:rPr>
                <w:rFonts w:ascii="Times New Roman" w:hAnsi="Times New Roman" w:cs="Times New Roman"/>
                <w:sz w:val="24"/>
                <w:szCs w:val="24"/>
              </w:rPr>
              <w:t xml:space="preserve"> (35.3)</w:t>
            </w:r>
          </w:p>
          <w:p w14:paraId="085359EA" w14:textId="77777777" w:rsidR="00B8266F" w:rsidRDefault="00B8266F" w:rsidP="00B8266F">
            <w:pPr>
              <w:jc w:val="both"/>
              <w:rPr>
                <w:rFonts w:ascii="Times New Roman" w:hAnsi="Times New Roman" w:cs="Times New Roman"/>
                <w:sz w:val="24"/>
                <w:szCs w:val="24"/>
              </w:rPr>
            </w:pPr>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Pārējo</w:t>
            </w:r>
            <w:proofErr w:type="spellEnd"/>
            <w:r w:rsidRPr="00B8266F">
              <w:rPr>
                <w:rFonts w:ascii="Times New Roman" w:hAnsi="Times New Roman" w:cs="Times New Roman"/>
                <w:sz w:val="24"/>
                <w:szCs w:val="24"/>
              </w:rPr>
              <w:t xml:space="preserve"> </w:t>
            </w:r>
            <w:proofErr w:type="spellStart"/>
            <w:r w:rsidR="00F51C31">
              <w:rPr>
                <w:rFonts w:ascii="Times New Roman" w:hAnsi="Times New Roman" w:cs="Times New Roman"/>
                <w:sz w:val="24"/>
                <w:szCs w:val="24"/>
              </w:rPr>
              <w:t>apmešanās</w:t>
            </w:r>
            <w:proofErr w:type="spellEnd"/>
            <w:r w:rsidR="00F51C31">
              <w:rPr>
                <w:rFonts w:ascii="Times New Roman" w:hAnsi="Times New Roman" w:cs="Times New Roman"/>
                <w:sz w:val="24"/>
                <w:szCs w:val="24"/>
              </w:rPr>
              <w:t xml:space="preserve"> </w:t>
            </w:r>
            <w:proofErr w:type="spellStart"/>
            <w:r w:rsidR="00F51C31">
              <w:rPr>
                <w:rFonts w:ascii="Times New Roman" w:hAnsi="Times New Roman" w:cs="Times New Roman"/>
                <w:sz w:val="24"/>
                <w:szCs w:val="24"/>
              </w:rPr>
              <w:t>vietu</w:t>
            </w:r>
            <w:proofErr w:type="spellEnd"/>
            <w:r w:rsidR="00F51C31">
              <w:rPr>
                <w:rFonts w:ascii="Times New Roman" w:hAnsi="Times New Roman" w:cs="Times New Roman"/>
                <w:sz w:val="24"/>
                <w:szCs w:val="24"/>
              </w:rPr>
              <w:t xml:space="preserve"> </w:t>
            </w:r>
            <w:proofErr w:type="spellStart"/>
            <w:r w:rsidR="00F51C31">
              <w:rPr>
                <w:rFonts w:ascii="Times New Roman" w:hAnsi="Times New Roman" w:cs="Times New Roman"/>
                <w:sz w:val="24"/>
                <w:szCs w:val="24"/>
              </w:rPr>
              <w:t>darbība</w:t>
            </w:r>
            <w:proofErr w:type="spellEnd"/>
            <w:r w:rsidR="00442C42">
              <w:rPr>
                <w:rFonts w:ascii="Times New Roman" w:hAnsi="Times New Roman" w:cs="Times New Roman"/>
                <w:sz w:val="24"/>
                <w:szCs w:val="24"/>
              </w:rPr>
              <w:t xml:space="preserve"> </w:t>
            </w:r>
            <w:r w:rsidR="00F51C31">
              <w:rPr>
                <w:rFonts w:ascii="Times New Roman" w:hAnsi="Times New Roman" w:cs="Times New Roman"/>
                <w:sz w:val="24"/>
                <w:szCs w:val="24"/>
              </w:rPr>
              <w:t>(55.9);</w:t>
            </w:r>
          </w:p>
          <w:p w14:paraId="00AD1D4F" w14:textId="77777777" w:rsidR="00F51C31" w:rsidRDefault="00F51C31" w:rsidP="00B8266F">
            <w:pPr>
              <w:jc w:val="both"/>
              <w:rPr>
                <w:rFonts w:ascii="Times New Roman" w:hAnsi="Times New Roman" w:cs="Times New Roman"/>
                <w:sz w:val="24"/>
                <w:szCs w:val="24"/>
              </w:rPr>
            </w:pPr>
            <w:proofErr w:type="spellStart"/>
            <w:r>
              <w:rPr>
                <w:rFonts w:ascii="Times New Roman" w:hAnsi="Times New Roman" w:cs="Times New Roman"/>
                <w:sz w:val="24"/>
                <w:szCs w:val="24"/>
              </w:rPr>
              <w:t>Cita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ēdinbāšanas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pakalpojumi</w:t>
            </w:r>
            <w:proofErr w:type="spellEnd"/>
            <w:r w:rsidR="00442C42">
              <w:rPr>
                <w:rFonts w:ascii="Times New Roman" w:hAnsi="Times New Roman" w:cs="Times New Roman"/>
                <w:sz w:val="24"/>
                <w:szCs w:val="24"/>
              </w:rPr>
              <w:t xml:space="preserve"> </w:t>
            </w:r>
            <w:r>
              <w:rPr>
                <w:rFonts w:ascii="Times New Roman" w:hAnsi="Times New Roman" w:cs="Times New Roman"/>
                <w:sz w:val="24"/>
                <w:szCs w:val="24"/>
              </w:rPr>
              <w:t>(56.29);</w:t>
            </w:r>
          </w:p>
          <w:p w14:paraId="0C4A1520" w14:textId="77777777" w:rsidR="00F51C31" w:rsidRDefault="00F51C31" w:rsidP="00B8266F">
            <w:pPr>
              <w:jc w:val="both"/>
              <w:rPr>
                <w:rFonts w:ascii="Times New Roman" w:hAnsi="Times New Roman" w:cs="Times New Roman"/>
                <w:sz w:val="24"/>
                <w:szCs w:val="24"/>
              </w:rPr>
            </w:pPr>
            <w:proofErr w:type="spellStart"/>
            <w:r>
              <w:rPr>
                <w:rFonts w:ascii="Times New Roman" w:hAnsi="Times New Roman" w:cs="Times New Roman"/>
                <w:sz w:val="24"/>
                <w:szCs w:val="24"/>
              </w:rPr>
              <w:t>Citur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nekvalificēts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sauszemes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pasažieru</w:t>
            </w:r>
            <w:proofErr w:type="spellEnd"/>
            <w:r>
              <w:rPr>
                <w:rFonts w:ascii="Times New Roman" w:hAnsi="Times New Roman" w:cs="Times New Roman"/>
                <w:sz w:val="24"/>
                <w:szCs w:val="24"/>
              </w:rPr>
              <w:t xml:space="preserve"> transports (49.39);</w:t>
            </w:r>
          </w:p>
          <w:p w14:paraId="111933A9" w14:textId="77777777" w:rsidR="00F51C31" w:rsidRDefault="00F51C31" w:rsidP="00B8266F">
            <w:pPr>
              <w:jc w:val="both"/>
              <w:rPr>
                <w:rFonts w:ascii="Times New Roman" w:hAnsi="Times New Roman" w:cs="Times New Roman"/>
                <w:sz w:val="24"/>
                <w:szCs w:val="24"/>
              </w:rPr>
            </w:pPr>
            <w:r>
              <w:rPr>
                <w:rFonts w:ascii="Times New Roman" w:hAnsi="Times New Roman" w:cs="Times New Roman"/>
                <w:sz w:val="24"/>
                <w:szCs w:val="24"/>
              </w:rPr>
              <w:t xml:space="preserve">Sava </w:t>
            </w:r>
            <w:proofErr w:type="spellStart"/>
            <w:r>
              <w:rPr>
                <w:rFonts w:ascii="Times New Roman" w:hAnsi="Times New Roman" w:cs="Times New Roman"/>
                <w:sz w:val="24"/>
                <w:szCs w:val="24"/>
              </w:rPr>
              <w:t>vai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nomātā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nekustamā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īpašuma</w:t>
            </w:r>
            <w:proofErr w:type="spellEnd"/>
            <w:r>
              <w:rPr>
                <w:rFonts w:ascii="Times New Roman" w:hAnsi="Times New Roman" w:cs="Times New Roman"/>
                <w:sz w:val="24"/>
                <w:szCs w:val="24"/>
              </w:rPr>
              <w:t xml:space="preserve"> </w:t>
            </w:r>
            <w:proofErr w:type="spellStart"/>
            <w:r w:rsidR="00442C42">
              <w:rPr>
                <w:rFonts w:ascii="Times New Roman" w:hAnsi="Times New Roman" w:cs="Times New Roman"/>
                <w:sz w:val="24"/>
                <w:szCs w:val="24"/>
              </w:rPr>
              <w:t>izīrēšana</w:t>
            </w:r>
            <w:proofErr w:type="spellEnd"/>
            <w:r w:rsidR="00442C42">
              <w:rPr>
                <w:rFonts w:ascii="Times New Roman" w:hAnsi="Times New Roman" w:cs="Times New Roman"/>
                <w:sz w:val="24"/>
                <w:szCs w:val="24"/>
              </w:rPr>
              <w:t xml:space="preserve"> un </w:t>
            </w:r>
            <w:proofErr w:type="spellStart"/>
            <w:r w:rsidR="00442C42">
              <w:rPr>
                <w:rFonts w:ascii="Times New Roman" w:hAnsi="Times New Roman" w:cs="Times New Roman"/>
                <w:sz w:val="24"/>
                <w:szCs w:val="24"/>
              </w:rPr>
              <w:t>pā</w:t>
            </w:r>
            <w:r w:rsidR="006A496E">
              <w:rPr>
                <w:rFonts w:ascii="Times New Roman" w:hAnsi="Times New Roman" w:cs="Times New Roman"/>
                <w:sz w:val="24"/>
                <w:szCs w:val="24"/>
              </w:rPr>
              <w:t>rvaldība</w:t>
            </w:r>
            <w:proofErr w:type="spellEnd"/>
            <w:r w:rsidR="00442C42">
              <w:rPr>
                <w:rFonts w:ascii="Times New Roman" w:hAnsi="Times New Roman" w:cs="Times New Roman"/>
                <w:sz w:val="24"/>
                <w:szCs w:val="24"/>
              </w:rPr>
              <w:t xml:space="preserve"> </w:t>
            </w:r>
            <w:r w:rsidR="006A496E">
              <w:rPr>
                <w:rFonts w:ascii="Times New Roman" w:hAnsi="Times New Roman" w:cs="Times New Roman"/>
                <w:sz w:val="24"/>
                <w:szCs w:val="24"/>
              </w:rPr>
              <w:t>(68.2);</w:t>
            </w:r>
          </w:p>
          <w:p w14:paraId="0EDFA0DE" w14:textId="77777777" w:rsidR="00B8266F" w:rsidRDefault="00B8266F" w:rsidP="00B8266F">
            <w:pPr>
              <w:jc w:val="both"/>
              <w:rPr>
                <w:rFonts w:ascii="Times New Roman" w:hAnsi="Times New Roman" w:cs="Times New Roman"/>
                <w:sz w:val="24"/>
                <w:szCs w:val="24"/>
              </w:rPr>
            </w:pPr>
            <w:proofErr w:type="spellStart"/>
            <w:r w:rsidRPr="00B8266F">
              <w:rPr>
                <w:rFonts w:ascii="Times New Roman" w:hAnsi="Times New Roman" w:cs="Times New Roman"/>
                <w:sz w:val="24"/>
                <w:szCs w:val="24"/>
              </w:rPr>
              <w:t>Ūdens</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ieguve</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attīrīšana</w:t>
            </w:r>
            <w:proofErr w:type="spellEnd"/>
            <w:r w:rsidRPr="00B8266F">
              <w:rPr>
                <w:rFonts w:ascii="Times New Roman" w:hAnsi="Times New Roman" w:cs="Times New Roman"/>
                <w:sz w:val="24"/>
                <w:szCs w:val="24"/>
              </w:rPr>
              <w:t xml:space="preserve"> un </w:t>
            </w:r>
            <w:proofErr w:type="spellStart"/>
            <w:r w:rsidRPr="00B8266F">
              <w:rPr>
                <w:rFonts w:ascii="Times New Roman" w:hAnsi="Times New Roman" w:cs="Times New Roman"/>
                <w:sz w:val="24"/>
                <w:szCs w:val="24"/>
              </w:rPr>
              <w:t>sadale</w:t>
            </w:r>
            <w:proofErr w:type="spellEnd"/>
            <w:r w:rsidRPr="00B8266F">
              <w:rPr>
                <w:rFonts w:ascii="Times New Roman" w:hAnsi="Times New Roman" w:cs="Times New Roman"/>
                <w:sz w:val="24"/>
                <w:szCs w:val="24"/>
              </w:rPr>
              <w:t xml:space="preserve"> (36.0); </w:t>
            </w:r>
          </w:p>
          <w:p w14:paraId="342B24E7" w14:textId="77777777" w:rsidR="00B8266F" w:rsidRPr="00B8266F" w:rsidRDefault="00B8266F" w:rsidP="00B8266F">
            <w:pPr>
              <w:jc w:val="both"/>
              <w:rPr>
                <w:rFonts w:ascii="Times New Roman" w:hAnsi="Times New Roman" w:cs="Times New Roman"/>
                <w:sz w:val="24"/>
                <w:szCs w:val="24"/>
                <w:lang w:val="lv-LV"/>
              </w:rPr>
            </w:pPr>
            <w:r w:rsidRPr="00B8266F">
              <w:rPr>
                <w:rFonts w:ascii="Times New Roman" w:hAnsi="Times New Roman" w:cs="Times New Roman"/>
                <w:sz w:val="24"/>
                <w:szCs w:val="24"/>
              </w:rPr>
              <w:t xml:space="preserve">Citi </w:t>
            </w:r>
            <w:proofErr w:type="spellStart"/>
            <w:r w:rsidRPr="00B8266F">
              <w:rPr>
                <w:rFonts w:ascii="Times New Roman" w:hAnsi="Times New Roman" w:cs="Times New Roman"/>
                <w:sz w:val="24"/>
                <w:szCs w:val="24"/>
              </w:rPr>
              <w:t>komercdarbības</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veidi</w:t>
            </w:r>
            <w:proofErr w:type="spellEnd"/>
            <w:r w:rsidRPr="00B8266F">
              <w:rPr>
                <w:rFonts w:ascii="Times New Roman" w:hAnsi="Times New Roman" w:cs="Times New Roman"/>
                <w:sz w:val="24"/>
                <w:szCs w:val="24"/>
              </w:rPr>
              <w:t xml:space="preserve">, kas </w:t>
            </w:r>
            <w:proofErr w:type="spellStart"/>
            <w:r w:rsidRPr="00B8266F">
              <w:rPr>
                <w:rFonts w:ascii="Times New Roman" w:hAnsi="Times New Roman" w:cs="Times New Roman"/>
                <w:sz w:val="24"/>
                <w:szCs w:val="24"/>
              </w:rPr>
              <w:t>ir</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saistīti</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ar</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iepriekš</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minētajiem</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komercdarbības</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veidiem</w:t>
            </w:r>
            <w:proofErr w:type="spellEnd"/>
            <w:r w:rsidRPr="00B8266F">
              <w:rPr>
                <w:rFonts w:ascii="Times New Roman" w:hAnsi="Times New Roman" w:cs="Times New Roman"/>
                <w:sz w:val="24"/>
                <w:szCs w:val="24"/>
              </w:rPr>
              <w:t xml:space="preserve"> un nav </w:t>
            </w:r>
            <w:proofErr w:type="spellStart"/>
            <w:r w:rsidRPr="00B8266F">
              <w:rPr>
                <w:rFonts w:ascii="Times New Roman" w:hAnsi="Times New Roman" w:cs="Times New Roman"/>
                <w:sz w:val="24"/>
                <w:szCs w:val="24"/>
              </w:rPr>
              <w:t>pretrunā</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ar</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Latvijas</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Republikas</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normatīvajiem</w:t>
            </w:r>
            <w:proofErr w:type="spellEnd"/>
            <w:r w:rsidRPr="00B8266F">
              <w:rPr>
                <w:rFonts w:ascii="Times New Roman" w:hAnsi="Times New Roman" w:cs="Times New Roman"/>
                <w:sz w:val="24"/>
                <w:szCs w:val="24"/>
              </w:rPr>
              <w:t xml:space="preserve"> </w:t>
            </w:r>
            <w:proofErr w:type="spellStart"/>
            <w:r w:rsidRPr="00B8266F">
              <w:rPr>
                <w:rFonts w:ascii="Times New Roman" w:hAnsi="Times New Roman" w:cs="Times New Roman"/>
                <w:sz w:val="24"/>
                <w:szCs w:val="24"/>
              </w:rPr>
              <w:t>aktiem</w:t>
            </w:r>
            <w:proofErr w:type="spellEnd"/>
          </w:p>
          <w:p w14:paraId="76336F3E" w14:textId="77777777" w:rsidR="00B8266F" w:rsidRPr="00B8266F" w:rsidRDefault="00B8266F" w:rsidP="000B2CD7">
            <w:pPr>
              <w:spacing w:after="120" w:line="360" w:lineRule="auto"/>
              <w:jc w:val="both"/>
              <w:rPr>
                <w:rFonts w:ascii="Times New Roman" w:hAnsi="Times New Roman" w:cs="Times New Roman"/>
                <w:color w:val="FF0000"/>
                <w:sz w:val="24"/>
                <w:szCs w:val="24"/>
                <w:lang w:val="lv-LV"/>
              </w:rPr>
            </w:pPr>
          </w:p>
        </w:tc>
      </w:tr>
      <w:tr w:rsidR="00870884" w14:paraId="5F2C1F1A" w14:textId="77777777" w:rsidTr="00B65DFC">
        <w:tc>
          <w:tcPr>
            <w:tcW w:w="2830" w:type="dxa"/>
          </w:tcPr>
          <w:p w14:paraId="5A911ED5" w14:textId="77777777" w:rsidR="00870884" w:rsidRPr="00870884" w:rsidRDefault="00870884" w:rsidP="00870884">
            <w:pPr>
              <w:jc w:val="both"/>
              <w:rPr>
                <w:rFonts w:ascii="Times New Roman" w:hAnsi="Times New Roman" w:cs="Times New Roman"/>
                <w:i/>
                <w:sz w:val="24"/>
                <w:szCs w:val="24"/>
              </w:rPr>
            </w:pPr>
            <w:proofErr w:type="spellStart"/>
            <w:r w:rsidRPr="00870884">
              <w:rPr>
                <w:rFonts w:ascii="Times New Roman" w:hAnsi="Times New Roman" w:cs="Times New Roman"/>
                <w:i/>
                <w:sz w:val="24"/>
                <w:szCs w:val="24"/>
              </w:rPr>
              <w:t>Kapitālsabiedrības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valde</w:t>
            </w:r>
            <w:proofErr w:type="spellEnd"/>
          </w:p>
        </w:tc>
        <w:tc>
          <w:tcPr>
            <w:tcW w:w="6906" w:type="dxa"/>
          </w:tcPr>
          <w:p w14:paraId="0C58C12D" w14:textId="77777777" w:rsidR="00870884" w:rsidRDefault="006A496E" w:rsidP="006A496E">
            <w:pPr>
              <w:jc w:val="both"/>
              <w:rPr>
                <w:rFonts w:ascii="Times New Roman" w:hAnsi="Times New Roman" w:cs="Times New Roman"/>
                <w:sz w:val="24"/>
                <w:szCs w:val="24"/>
              </w:rPr>
            </w:pPr>
            <w:proofErr w:type="spellStart"/>
            <w:r w:rsidRPr="006A496E">
              <w:rPr>
                <w:rFonts w:ascii="Times New Roman" w:hAnsi="Times New Roman" w:cs="Times New Roman"/>
                <w:sz w:val="24"/>
                <w:szCs w:val="24"/>
              </w:rPr>
              <w:t>Saskaņā</w:t>
            </w:r>
            <w:proofErr w:type="spellEnd"/>
            <w:r w:rsidRPr="006A496E">
              <w:rPr>
                <w:rFonts w:ascii="Times New Roman" w:hAnsi="Times New Roman" w:cs="Times New Roman"/>
                <w:sz w:val="24"/>
                <w:szCs w:val="24"/>
              </w:rPr>
              <w:t xml:space="preserve"> </w:t>
            </w:r>
            <w:proofErr w:type="spellStart"/>
            <w:r w:rsidRPr="006A496E">
              <w:rPr>
                <w:rFonts w:ascii="Times New Roman" w:hAnsi="Times New Roman" w:cs="Times New Roman"/>
                <w:sz w:val="24"/>
                <w:szCs w:val="24"/>
              </w:rPr>
              <w:t>ar</w:t>
            </w:r>
            <w:proofErr w:type="spellEnd"/>
            <w:r w:rsidRPr="006A496E">
              <w:rPr>
                <w:rFonts w:ascii="Times New Roman" w:hAnsi="Times New Roman" w:cs="Times New Roman"/>
                <w:sz w:val="24"/>
                <w:szCs w:val="24"/>
              </w:rPr>
              <w:t xml:space="preserve"> </w:t>
            </w:r>
            <w:proofErr w:type="spellStart"/>
            <w:r w:rsidRPr="006A496E">
              <w:rPr>
                <w:rFonts w:ascii="Times New Roman" w:hAnsi="Times New Roman" w:cs="Times New Roman"/>
                <w:sz w:val="24"/>
                <w:szCs w:val="24"/>
              </w:rPr>
              <w:t>statūtiem</w:t>
            </w:r>
            <w:proofErr w:type="spellEnd"/>
            <w:r w:rsidRPr="006A496E">
              <w:rPr>
                <w:rFonts w:ascii="Times New Roman" w:hAnsi="Times New Roman" w:cs="Times New Roman"/>
                <w:sz w:val="24"/>
                <w:szCs w:val="24"/>
              </w:rPr>
              <w:t xml:space="preserve"> </w:t>
            </w:r>
            <w:proofErr w:type="spellStart"/>
            <w:r w:rsidRPr="006A496E">
              <w:rPr>
                <w:rFonts w:ascii="Times New Roman" w:hAnsi="Times New Roman" w:cs="Times New Roman"/>
                <w:sz w:val="24"/>
                <w:szCs w:val="24"/>
              </w:rPr>
              <w:t>kapi</w:t>
            </w:r>
            <w:r>
              <w:rPr>
                <w:rFonts w:ascii="Times New Roman" w:hAnsi="Times New Roman" w:cs="Times New Roman"/>
                <w:sz w:val="24"/>
                <w:szCs w:val="24"/>
              </w:rPr>
              <w:t>tālsabiedrības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sastāv</w:t>
            </w:r>
            <w:proofErr w:type="spellEnd"/>
            <w:r>
              <w:rPr>
                <w:rFonts w:ascii="Times New Roman" w:hAnsi="Times New Roman" w:cs="Times New Roman"/>
                <w:sz w:val="24"/>
                <w:szCs w:val="24"/>
              </w:rPr>
              <w:t xml:space="preserve"> no 3</w:t>
            </w:r>
            <w:r w:rsidRPr="006A496E">
              <w:rPr>
                <w:rFonts w:ascii="Times New Roman" w:hAnsi="Times New Roman" w:cs="Times New Roman"/>
                <w:sz w:val="24"/>
                <w:szCs w:val="24"/>
              </w:rPr>
              <w:t xml:space="preserve"> </w:t>
            </w:r>
            <w:proofErr w:type="spellStart"/>
            <w:r w:rsidRPr="006A496E">
              <w:rPr>
                <w:rFonts w:ascii="Times New Roman" w:hAnsi="Times New Roman" w:cs="Times New Roman"/>
                <w:sz w:val="24"/>
                <w:szCs w:val="24"/>
              </w:rPr>
              <w:t>valdes</w:t>
            </w:r>
            <w:proofErr w:type="spellEnd"/>
            <w:r w:rsidRPr="006A496E">
              <w:rPr>
                <w:rFonts w:ascii="Times New Roman" w:hAnsi="Times New Roman" w:cs="Times New Roman"/>
                <w:sz w:val="24"/>
                <w:szCs w:val="24"/>
              </w:rPr>
              <w:t xml:space="preserve"> </w:t>
            </w:r>
            <w:proofErr w:type="spellStart"/>
            <w:r w:rsidRPr="006A496E">
              <w:rPr>
                <w:rFonts w:ascii="Times New Roman" w:hAnsi="Times New Roman" w:cs="Times New Roman"/>
                <w:sz w:val="24"/>
                <w:szCs w:val="24"/>
              </w:rPr>
              <w:t>locekļiem</w:t>
            </w:r>
            <w:proofErr w:type="spellEnd"/>
            <w:r w:rsidRPr="006A496E">
              <w:rPr>
                <w:rFonts w:ascii="Times New Roman" w:hAnsi="Times New Roman" w:cs="Times New Roman"/>
                <w:sz w:val="24"/>
                <w:szCs w:val="24"/>
              </w:rPr>
              <w:t xml:space="preserve">, kas </w:t>
            </w:r>
            <w:proofErr w:type="spellStart"/>
            <w:r w:rsidRPr="006A496E">
              <w:rPr>
                <w:rFonts w:ascii="Times New Roman" w:hAnsi="Times New Roman" w:cs="Times New Roman"/>
                <w:sz w:val="24"/>
                <w:szCs w:val="24"/>
              </w:rPr>
              <w:t>pārstāv</w:t>
            </w:r>
            <w:proofErr w:type="spellEnd"/>
            <w:r w:rsidRPr="006A496E">
              <w:rPr>
                <w:rFonts w:ascii="Times New Roman" w:hAnsi="Times New Roman" w:cs="Times New Roman"/>
                <w:sz w:val="24"/>
                <w:szCs w:val="24"/>
              </w:rPr>
              <w:t xml:space="preserve"> </w:t>
            </w:r>
            <w:proofErr w:type="spellStart"/>
            <w:r w:rsidRPr="006A496E">
              <w:rPr>
                <w:rFonts w:ascii="Times New Roman" w:hAnsi="Times New Roman" w:cs="Times New Roman"/>
                <w:sz w:val="24"/>
                <w:szCs w:val="24"/>
              </w:rPr>
              <w:t>sabiedrību</w:t>
            </w:r>
            <w:proofErr w:type="spellEnd"/>
            <w:r w:rsidRPr="006A496E">
              <w:rPr>
                <w:rFonts w:ascii="Times New Roman" w:hAnsi="Times New Roman" w:cs="Times New Roman"/>
                <w:sz w:val="24"/>
                <w:szCs w:val="24"/>
              </w:rPr>
              <w:t xml:space="preserve"> </w:t>
            </w:r>
            <w:proofErr w:type="spellStart"/>
            <w:r w:rsidRPr="006A496E">
              <w:rPr>
                <w:rFonts w:ascii="Times New Roman" w:hAnsi="Times New Roman" w:cs="Times New Roman"/>
                <w:sz w:val="24"/>
                <w:szCs w:val="24"/>
              </w:rPr>
              <w:t>kopīgi</w:t>
            </w:r>
            <w:proofErr w:type="spellEnd"/>
            <w:r w:rsidRPr="006A496E">
              <w:rPr>
                <w:rFonts w:ascii="Times New Roman" w:hAnsi="Times New Roman" w:cs="Times New Roman"/>
                <w:sz w:val="24"/>
                <w:szCs w:val="24"/>
              </w:rPr>
              <w:t xml:space="preserve">. </w:t>
            </w:r>
            <w:proofErr w:type="spellStart"/>
            <w:r w:rsidRPr="006A496E">
              <w:rPr>
                <w:rFonts w:ascii="Times New Roman" w:hAnsi="Times New Roman" w:cs="Times New Roman"/>
                <w:sz w:val="24"/>
                <w:szCs w:val="24"/>
              </w:rPr>
              <w:t>Pašlaik</w:t>
            </w:r>
            <w:proofErr w:type="spellEnd"/>
            <w:r w:rsidRPr="006A496E">
              <w:rPr>
                <w:rFonts w:ascii="Times New Roman" w:hAnsi="Times New Roman" w:cs="Times New Roman"/>
                <w:sz w:val="24"/>
                <w:szCs w:val="24"/>
              </w:rPr>
              <w:t xml:space="preserve"> </w:t>
            </w:r>
            <w:proofErr w:type="spellStart"/>
            <w:r w:rsidRPr="006A496E">
              <w:rPr>
                <w:rFonts w:ascii="Times New Roman" w:hAnsi="Times New Roman" w:cs="Times New Roman"/>
                <w:sz w:val="24"/>
                <w:szCs w:val="24"/>
              </w:rPr>
              <w:t>kap</w:t>
            </w:r>
            <w:r>
              <w:rPr>
                <w:rFonts w:ascii="Times New Roman" w:hAnsi="Times New Roman" w:cs="Times New Roman"/>
                <w:sz w:val="24"/>
                <w:szCs w:val="24"/>
              </w:rPr>
              <w:t>itālsabiedrības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valdē</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darbojas</w:t>
            </w:r>
            <w:proofErr w:type="spellEnd"/>
            <w:r>
              <w:rPr>
                <w:rFonts w:ascii="Times New Roman" w:hAnsi="Times New Roman" w:cs="Times New Roman"/>
                <w:sz w:val="24"/>
                <w:szCs w:val="24"/>
              </w:rPr>
              <w:t xml:space="preserve"> 2</w:t>
            </w:r>
            <w:r w:rsidRPr="006A496E">
              <w:rPr>
                <w:rFonts w:ascii="Times New Roman" w:hAnsi="Times New Roman" w:cs="Times New Roman"/>
                <w:sz w:val="24"/>
                <w:szCs w:val="24"/>
              </w:rPr>
              <w:t xml:space="preserve"> </w:t>
            </w:r>
            <w:proofErr w:type="spellStart"/>
            <w:r w:rsidRPr="006A496E">
              <w:rPr>
                <w:rFonts w:ascii="Times New Roman" w:hAnsi="Times New Roman" w:cs="Times New Roman"/>
                <w:sz w:val="24"/>
                <w:szCs w:val="24"/>
              </w:rPr>
              <w:t>valdes</w:t>
            </w:r>
            <w:proofErr w:type="spellEnd"/>
            <w:r w:rsidRPr="006A496E">
              <w:rPr>
                <w:rFonts w:ascii="Times New Roman" w:hAnsi="Times New Roman" w:cs="Times New Roman"/>
                <w:sz w:val="24"/>
                <w:szCs w:val="24"/>
              </w:rPr>
              <w:t xml:space="preserve"> </w:t>
            </w:r>
            <w:proofErr w:type="spellStart"/>
            <w:r w:rsidRPr="006A496E">
              <w:rPr>
                <w:rFonts w:ascii="Times New Roman" w:hAnsi="Times New Roman" w:cs="Times New Roman"/>
                <w:sz w:val="24"/>
                <w:szCs w:val="24"/>
              </w:rPr>
              <w:t>locekļ</w:t>
            </w:r>
            <w:r w:rsidR="00B74025">
              <w:rPr>
                <w:rFonts w:ascii="Times New Roman" w:hAnsi="Times New Roman" w:cs="Times New Roman"/>
                <w:sz w:val="24"/>
                <w:szCs w:val="24"/>
              </w:rPr>
              <w:t>i</w:t>
            </w:r>
            <w:proofErr w:type="spellEnd"/>
            <w:r w:rsidR="00B74025">
              <w:rPr>
                <w:rFonts w:ascii="Times New Roman" w:hAnsi="Times New Roman" w:cs="Times New Roman"/>
                <w:sz w:val="24"/>
                <w:szCs w:val="24"/>
              </w:rPr>
              <w:t xml:space="preserve">, kas </w:t>
            </w:r>
            <w:proofErr w:type="spellStart"/>
            <w:r w:rsidR="00B74025">
              <w:rPr>
                <w:rFonts w:ascii="Times New Roman" w:hAnsi="Times New Roman" w:cs="Times New Roman"/>
                <w:sz w:val="24"/>
                <w:szCs w:val="24"/>
              </w:rPr>
              <w:t>pārstāv</w:t>
            </w:r>
            <w:proofErr w:type="spellEnd"/>
            <w:r w:rsidR="00B74025">
              <w:rPr>
                <w:rFonts w:ascii="Times New Roman" w:hAnsi="Times New Roman" w:cs="Times New Roman"/>
                <w:sz w:val="24"/>
                <w:szCs w:val="24"/>
              </w:rPr>
              <w:t xml:space="preserve"> </w:t>
            </w:r>
            <w:proofErr w:type="spellStart"/>
            <w:r w:rsidR="00B74025">
              <w:rPr>
                <w:rFonts w:ascii="Times New Roman" w:hAnsi="Times New Roman" w:cs="Times New Roman"/>
                <w:sz w:val="24"/>
                <w:szCs w:val="24"/>
              </w:rPr>
              <w:t>sabiedrību</w:t>
            </w:r>
            <w:proofErr w:type="spellEnd"/>
            <w:r w:rsidRPr="006A496E">
              <w:rPr>
                <w:rFonts w:ascii="Times New Roman" w:hAnsi="Times New Roman" w:cs="Times New Roman"/>
                <w:sz w:val="24"/>
                <w:szCs w:val="24"/>
              </w:rPr>
              <w:t>:</w:t>
            </w:r>
          </w:p>
          <w:p w14:paraId="43F78F20" w14:textId="77777777" w:rsidR="006A496E" w:rsidRDefault="006A496E" w:rsidP="006A496E">
            <w:pPr>
              <w:jc w:val="both"/>
              <w:rPr>
                <w:rFonts w:ascii="Times New Roman" w:hAnsi="Times New Roman" w:cs="Times New Roman"/>
                <w:sz w:val="24"/>
                <w:szCs w:val="24"/>
              </w:rPr>
            </w:pPr>
            <w:proofErr w:type="spellStart"/>
            <w:r>
              <w:rPr>
                <w:rFonts w:ascii="Times New Roman" w:hAnsi="Times New Roman" w:cs="Times New Roman"/>
                <w:sz w:val="24"/>
                <w:szCs w:val="24"/>
              </w:rPr>
              <w:t>valdes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priekšsēdētāja</w:t>
            </w:r>
            <w:proofErr w:type="spellEnd"/>
            <w:r>
              <w:rPr>
                <w:rFonts w:ascii="Times New Roman" w:hAnsi="Times New Roman" w:cs="Times New Roman"/>
                <w:sz w:val="24"/>
                <w:szCs w:val="24"/>
              </w:rPr>
              <w:t>:</w:t>
            </w:r>
            <w:r w:rsidR="00442C42">
              <w:rPr>
                <w:rFonts w:ascii="Times New Roman" w:hAnsi="Times New Roman" w:cs="Times New Roman"/>
                <w:sz w:val="24"/>
                <w:szCs w:val="24"/>
              </w:rPr>
              <w:t xml:space="preserve"> </w:t>
            </w:r>
            <w:r>
              <w:rPr>
                <w:rFonts w:ascii="Times New Roman" w:hAnsi="Times New Roman" w:cs="Times New Roman"/>
                <w:sz w:val="24"/>
                <w:szCs w:val="24"/>
              </w:rPr>
              <w:t xml:space="preserve">Margarita </w:t>
            </w:r>
            <w:proofErr w:type="spellStart"/>
            <w:r>
              <w:rPr>
                <w:rFonts w:ascii="Times New Roman" w:hAnsi="Times New Roman" w:cs="Times New Roman"/>
                <w:sz w:val="24"/>
                <w:szCs w:val="24"/>
              </w:rPr>
              <w:t>Meļņikova</w:t>
            </w:r>
            <w:proofErr w:type="spellEnd"/>
            <w:r>
              <w:rPr>
                <w:rFonts w:ascii="Times New Roman" w:hAnsi="Times New Roman" w:cs="Times New Roman"/>
                <w:sz w:val="24"/>
                <w:szCs w:val="24"/>
              </w:rPr>
              <w:t>;</w:t>
            </w:r>
          </w:p>
          <w:p w14:paraId="0B3A85CF" w14:textId="77777777" w:rsidR="006A496E" w:rsidRPr="006A496E" w:rsidRDefault="006A496E" w:rsidP="006A496E">
            <w:pPr>
              <w:jc w:val="both"/>
              <w:rPr>
                <w:rFonts w:ascii="Times New Roman" w:hAnsi="Times New Roman" w:cs="Times New Roman"/>
                <w:b/>
                <w:color w:val="FF0000"/>
                <w:sz w:val="24"/>
                <w:szCs w:val="24"/>
                <w:lang w:val="lv-LV"/>
              </w:rPr>
            </w:pPr>
            <w:proofErr w:type="spellStart"/>
            <w:r>
              <w:rPr>
                <w:rFonts w:ascii="Times New Roman" w:hAnsi="Times New Roman" w:cs="Times New Roman"/>
                <w:sz w:val="24"/>
                <w:szCs w:val="24"/>
              </w:rPr>
              <w:t>valdes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loceklis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Renārs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Putniņš</w:t>
            </w:r>
            <w:proofErr w:type="spellEnd"/>
          </w:p>
        </w:tc>
      </w:tr>
      <w:tr w:rsidR="00870884" w14:paraId="2CC79918" w14:textId="77777777" w:rsidTr="00B65DFC">
        <w:tc>
          <w:tcPr>
            <w:tcW w:w="2830" w:type="dxa"/>
          </w:tcPr>
          <w:p w14:paraId="3AB21E88" w14:textId="77777777" w:rsidR="00870884" w:rsidRPr="00870884" w:rsidRDefault="00870884" w:rsidP="00870884">
            <w:pPr>
              <w:jc w:val="both"/>
              <w:rPr>
                <w:rFonts w:ascii="Times New Roman" w:hAnsi="Times New Roman" w:cs="Times New Roman"/>
                <w:i/>
                <w:sz w:val="24"/>
                <w:szCs w:val="24"/>
              </w:rPr>
            </w:pPr>
            <w:proofErr w:type="spellStart"/>
            <w:r w:rsidRPr="00870884">
              <w:rPr>
                <w:rFonts w:ascii="Times New Roman" w:hAnsi="Times New Roman" w:cs="Times New Roman"/>
                <w:i/>
                <w:sz w:val="24"/>
                <w:szCs w:val="24"/>
              </w:rPr>
              <w:t>Kapitālsabiedrības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veiktās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iemaksas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valsts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vai</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pašvaldības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budžetā</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sadalījumā</w:t>
            </w:r>
            <w:proofErr w:type="spellEnd"/>
            <w:r w:rsidRPr="00870884">
              <w:rPr>
                <w:rFonts w:ascii="Times New Roman" w:hAnsi="Times New Roman" w:cs="Times New Roman"/>
                <w:i/>
                <w:sz w:val="24"/>
                <w:szCs w:val="24"/>
              </w:rPr>
              <w:t xml:space="preserve"> pa </w:t>
            </w:r>
            <w:proofErr w:type="spellStart"/>
            <w:r w:rsidRPr="00870884">
              <w:rPr>
                <w:rFonts w:ascii="Times New Roman" w:hAnsi="Times New Roman" w:cs="Times New Roman"/>
                <w:i/>
                <w:sz w:val="24"/>
                <w:szCs w:val="24"/>
              </w:rPr>
              <w:t>veikto</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iemaksu</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mērķiem</w:t>
            </w:r>
            <w:proofErr w:type="spellEnd"/>
            <w:r w:rsidRPr="00870884">
              <w:rPr>
                <w:rFonts w:ascii="Times New Roman" w:hAnsi="Times New Roman" w:cs="Times New Roman"/>
                <w:i/>
                <w:sz w:val="24"/>
                <w:szCs w:val="24"/>
              </w:rPr>
              <w:t xml:space="preserve"> par 2019.gadu</w:t>
            </w:r>
          </w:p>
        </w:tc>
        <w:tc>
          <w:tcPr>
            <w:tcW w:w="6906" w:type="dxa"/>
          </w:tcPr>
          <w:p w14:paraId="5E4A2B6F" w14:textId="77777777" w:rsidR="00B3613D" w:rsidRDefault="005D58BE" w:rsidP="00B3613D">
            <w:pPr>
              <w:jc w:val="both"/>
              <w:rPr>
                <w:rFonts w:ascii="Times New Roman" w:hAnsi="Times New Roman" w:cs="Times New Roman"/>
                <w:sz w:val="24"/>
                <w:szCs w:val="24"/>
              </w:rPr>
            </w:pPr>
            <w:proofErr w:type="spellStart"/>
            <w:r w:rsidRPr="00B3613D">
              <w:rPr>
                <w:rFonts w:ascii="Times New Roman" w:hAnsi="Times New Roman" w:cs="Times New Roman"/>
                <w:sz w:val="24"/>
                <w:szCs w:val="24"/>
                <w:u w:val="single"/>
              </w:rPr>
              <w:t>Nodokļi</w:t>
            </w:r>
            <w:proofErr w:type="spellEnd"/>
            <w:r w:rsidRPr="00B3613D">
              <w:rPr>
                <w:rFonts w:ascii="Times New Roman" w:hAnsi="Times New Roman" w:cs="Times New Roman"/>
                <w:sz w:val="24"/>
                <w:szCs w:val="24"/>
                <w:u w:val="single"/>
              </w:rPr>
              <w:t xml:space="preserve"> un </w:t>
            </w:r>
            <w:proofErr w:type="spellStart"/>
            <w:r w:rsidRPr="00B3613D">
              <w:rPr>
                <w:rFonts w:ascii="Times New Roman" w:hAnsi="Times New Roman" w:cs="Times New Roman"/>
                <w:sz w:val="24"/>
                <w:szCs w:val="24"/>
                <w:u w:val="single"/>
              </w:rPr>
              <w:t>sociālās</w:t>
            </w:r>
            <w:proofErr w:type="spellEnd"/>
            <w:r w:rsidRPr="00B3613D">
              <w:rPr>
                <w:rFonts w:ascii="Times New Roman" w:hAnsi="Times New Roman" w:cs="Times New Roman"/>
                <w:sz w:val="24"/>
                <w:szCs w:val="24"/>
                <w:u w:val="single"/>
              </w:rPr>
              <w:t xml:space="preserve"> </w:t>
            </w:r>
            <w:proofErr w:type="spellStart"/>
            <w:r w:rsidRPr="00B3613D">
              <w:rPr>
                <w:rFonts w:ascii="Times New Roman" w:hAnsi="Times New Roman" w:cs="Times New Roman"/>
                <w:sz w:val="24"/>
                <w:szCs w:val="24"/>
                <w:u w:val="single"/>
              </w:rPr>
              <w:t>nodrošināšanas</w:t>
            </w:r>
            <w:proofErr w:type="spellEnd"/>
            <w:r w:rsidRPr="00B3613D">
              <w:rPr>
                <w:rFonts w:ascii="Times New Roman" w:hAnsi="Times New Roman" w:cs="Times New Roman"/>
                <w:sz w:val="24"/>
                <w:szCs w:val="24"/>
                <w:u w:val="single"/>
              </w:rPr>
              <w:t xml:space="preserve"> </w:t>
            </w:r>
            <w:proofErr w:type="spellStart"/>
            <w:r w:rsidRPr="00B3613D">
              <w:rPr>
                <w:rFonts w:ascii="Times New Roman" w:hAnsi="Times New Roman" w:cs="Times New Roman"/>
                <w:sz w:val="24"/>
                <w:szCs w:val="24"/>
                <w:u w:val="single"/>
              </w:rPr>
              <w:t>maksājumi</w:t>
            </w:r>
            <w:proofErr w:type="spellEnd"/>
            <w:r w:rsidRPr="005D58BE">
              <w:rPr>
                <w:rFonts w:ascii="Times New Roman" w:hAnsi="Times New Roman" w:cs="Times New Roman"/>
                <w:sz w:val="24"/>
                <w:szCs w:val="24"/>
              </w:rPr>
              <w:t xml:space="preserve"> EUR </w:t>
            </w:r>
            <w:r w:rsidR="00B3613D">
              <w:rPr>
                <w:rFonts w:ascii="Times New Roman" w:hAnsi="Times New Roman" w:cs="Times New Roman"/>
                <w:sz w:val="24"/>
                <w:szCs w:val="24"/>
              </w:rPr>
              <w:t>4 097 896</w:t>
            </w:r>
            <w:r w:rsidRPr="005D58BE">
              <w:rPr>
                <w:rFonts w:ascii="Times New Roman" w:hAnsi="Times New Roman" w:cs="Times New Roman"/>
                <w:sz w:val="24"/>
                <w:szCs w:val="24"/>
              </w:rPr>
              <w:t xml:space="preserve">, t.sk.: </w:t>
            </w:r>
          </w:p>
          <w:p w14:paraId="5E712DF8" w14:textId="77777777" w:rsidR="00B3613D" w:rsidRDefault="00B3613D" w:rsidP="00B3613D">
            <w:pPr>
              <w:jc w:val="both"/>
              <w:rPr>
                <w:rFonts w:ascii="Times New Roman" w:hAnsi="Times New Roman" w:cs="Times New Roman"/>
                <w:sz w:val="24"/>
                <w:szCs w:val="24"/>
              </w:rPr>
            </w:pPr>
            <w:proofErr w:type="spellStart"/>
            <w:r>
              <w:rPr>
                <w:rFonts w:ascii="Times New Roman" w:hAnsi="Times New Roman" w:cs="Times New Roman"/>
                <w:sz w:val="24"/>
                <w:szCs w:val="24"/>
              </w:rPr>
              <w:t>Uzņēmuma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ienākuma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nodoklis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EUR</w:t>
            </w:r>
            <w:proofErr w:type="gramEnd"/>
            <w:r>
              <w:rPr>
                <w:rFonts w:ascii="Times New Roman" w:hAnsi="Times New Roman" w:cs="Times New Roman"/>
                <w:sz w:val="24"/>
                <w:szCs w:val="24"/>
              </w:rPr>
              <w:t xml:space="preserve"> 388</w:t>
            </w:r>
          </w:p>
          <w:p w14:paraId="36FD6B78" w14:textId="77777777" w:rsidR="00B3613D" w:rsidRDefault="005D58BE" w:rsidP="00B3613D">
            <w:pPr>
              <w:jc w:val="both"/>
              <w:rPr>
                <w:rFonts w:ascii="Times New Roman" w:hAnsi="Times New Roman" w:cs="Times New Roman"/>
                <w:sz w:val="24"/>
                <w:szCs w:val="24"/>
              </w:rPr>
            </w:pPr>
            <w:proofErr w:type="spellStart"/>
            <w:r w:rsidRPr="005D58BE">
              <w:rPr>
                <w:rFonts w:ascii="Times New Roman" w:hAnsi="Times New Roman" w:cs="Times New Roman"/>
                <w:sz w:val="24"/>
                <w:szCs w:val="24"/>
              </w:rPr>
              <w:t>Pievienotās</w:t>
            </w:r>
            <w:proofErr w:type="spellEnd"/>
            <w:r w:rsidRPr="005D58BE">
              <w:rPr>
                <w:rFonts w:ascii="Times New Roman" w:hAnsi="Times New Roman" w:cs="Times New Roman"/>
                <w:sz w:val="24"/>
                <w:szCs w:val="24"/>
              </w:rPr>
              <w:t xml:space="preserve"> </w:t>
            </w:r>
            <w:proofErr w:type="spellStart"/>
            <w:r w:rsidRPr="005D58BE">
              <w:rPr>
                <w:rFonts w:ascii="Times New Roman" w:hAnsi="Times New Roman" w:cs="Times New Roman"/>
                <w:sz w:val="24"/>
                <w:szCs w:val="24"/>
              </w:rPr>
              <w:t>vērtības</w:t>
            </w:r>
            <w:proofErr w:type="spellEnd"/>
            <w:r w:rsidRPr="005D58BE">
              <w:rPr>
                <w:rFonts w:ascii="Times New Roman" w:hAnsi="Times New Roman" w:cs="Times New Roman"/>
                <w:sz w:val="24"/>
                <w:szCs w:val="24"/>
              </w:rPr>
              <w:t xml:space="preserve"> </w:t>
            </w:r>
            <w:proofErr w:type="spellStart"/>
            <w:r w:rsidRPr="005D58BE">
              <w:rPr>
                <w:rFonts w:ascii="Times New Roman" w:hAnsi="Times New Roman" w:cs="Times New Roman"/>
                <w:sz w:val="24"/>
                <w:szCs w:val="24"/>
              </w:rPr>
              <w:t>nodoklis</w:t>
            </w:r>
            <w:proofErr w:type="spellEnd"/>
            <w:r w:rsidRPr="005D58BE">
              <w:rPr>
                <w:rFonts w:ascii="Times New Roman" w:hAnsi="Times New Roman" w:cs="Times New Roman"/>
                <w:sz w:val="24"/>
                <w:szCs w:val="24"/>
              </w:rPr>
              <w:t xml:space="preserve"> – EUR </w:t>
            </w:r>
            <w:r w:rsidR="00B3613D">
              <w:rPr>
                <w:rFonts w:ascii="Times New Roman" w:hAnsi="Times New Roman" w:cs="Times New Roman"/>
                <w:sz w:val="24"/>
                <w:szCs w:val="24"/>
              </w:rPr>
              <w:t>44 571</w:t>
            </w:r>
            <w:r w:rsidRPr="005D58BE">
              <w:rPr>
                <w:rFonts w:ascii="Times New Roman" w:hAnsi="Times New Roman" w:cs="Times New Roman"/>
                <w:sz w:val="24"/>
                <w:szCs w:val="24"/>
              </w:rPr>
              <w:t xml:space="preserve">; </w:t>
            </w:r>
          </w:p>
          <w:p w14:paraId="3310B568" w14:textId="77777777" w:rsidR="00B3613D" w:rsidRDefault="00B3613D" w:rsidP="00B3613D">
            <w:pPr>
              <w:jc w:val="both"/>
              <w:rPr>
                <w:rFonts w:ascii="Times New Roman" w:hAnsi="Times New Roman" w:cs="Times New Roman"/>
                <w:sz w:val="24"/>
                <w:szCs w:val="24"/>
              </w:rPr>
            </w:pPr>
            <w:proofErr w:type="spellStart"/>
            <w:r>
              <w:rPr>
                <w:rFonts w:ascii="Times New Roman" w:hAnsi="Times New Roman" w:cs="Times New Roman"/>
                <w:sz w:val="24"/>
                <w:szCs w:val="24"/>
              </w:rPr>
              <w:t>Valsts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sociālās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w:t>
            </w:r>
            <w:r w:rsidR="005D58BE" w:rsidRPr="005D58BE">
              <w:rPr>
                <w:rFonts w:ascii="Times New Roman" w:hAnsi="Times New Roman" w:cs="Times New Roman"/>
                <w:sz w:val="24"/>
                <w:szCs w:val="24"/>
              </w:rPr>
              <w:t>drošināšanas</w:t>
            </w:r>
            <w:proofErr w:type="spellEnd"/>
            <w:r w:rsidR="005D58BE" w:rsidRPr="005D58BE">
              <w:rPr>
                <w:rFonts w:ascii="Times New Roman" w:hAnsi="Times New Roman" w:cs="Times New Roman"/>
                <w:sz w:val="24"/>
                <w:szCs w:val="24"/>
              </w:rPr>
              <w:t xml:space="preserve"> </w:t>
            </w:r>
            <w:proofErr w:type="spellStart"/>
            <w:r>
              <w:rPr>
                <w:rFonts w:ascii="Times New Roman" w:hAnsi="Times New Roman" w:cs="Times New Roman"/>
                <w:sz w:val="24"/>
                <w:szCs w:val="24"/>
              </w:rPr>
              <w:t>obligātās</w:t>
            </w:r>
            <w:proofErr w:type="spellEnd"/>
            <w:r>
              <w:rPr>
                <w:rFonts w:ascii="Times New Roman" w:hAnsi="Times New Roman" w:cs="Times New Roman"/>
                <w:sz w:val="24"/>
                <w:szCs w:val="24"/>
              </w:rPr>
              <w:t xml:space="preserve"> </w:t>
            </w:r>
            <w:proofErr w:type="spellStart"/>
            <w:r w:rsidR="005D58BE" w:rsidRPr="005D58BE">
              <w:rPr>
                <w:rFonts w:ascii="Times New Roman" w:hAnsi="Times New Roman" w:cs="Times New Roman"/>
                <w:sz w:val="24"/>
                <w:szCs w:val="24"/>
              </w:rPr>
              <w:t>iemaksas</w:t>
            </w:r>
            <w:proofErr w:type="spellEnd"/>
            <w:r w:rsidR="005D58BE" w:rsidRPr="005D58BE">
              <w:rPr>
                <w:rFonts w:ascii="Times New Roman" w:hAnsi="Times New Roman" w:cs="Times New Roman"/>
                <w:sz w:val="24"/>
                <w:szCs w:val="24"/>
              </w:rPr>
              <w:t xml:space="preserve"> – EUR </w:t>
            </w:r>
            <w:r>
              <w:rPr>
                <w:rFonts w:ascii="Times New Roman" w:hAnsi="Times New Roman" w:cs="Times New Roman"/>
                <w:sz w:val="24"/>
                <w:szCs w:val="24"/>
              </w:rPr>
              <w:t>2 732 727</w:t>
            </w:r>
            <w:r w:rsidR="005D58BE" w:rsidRPr="005D58BE">
              <w:rPr>
                <w:rFonts w:ascii="Times New Roman" w:hAnsi="Times New Roman" w:cs="Times New Roman"/>
                <w:sz w:val="24"/>
                <w:szCs w:val="24"/>
              </w:rPr>
              <w:t xml:space="preserve">; </w:t>
            </w:r>
          </w:p>
          <w:p w14:paraId="230C3651" w14:textId="77777777" w:rsidR="00B3613D" w:rsidRDefault="005D58BE" w:rsidP="00B3613D">
            <w:pPr>
              <w:jc w:val="both"/>
              <w:rPr>
                <w:rFonts w:ascii="Times New Roman" w:hAnsi="Times New Roman" w:cs="Times New Roman"/>
                <w:sz w:val="24"/>
                <w:szCs w:val="24"/>
              </w:rPr>
            </w:pPr>
            <w:proofErr w:type="spellStart"/>
            <w:r w:rsidRPr="005D58BE">
              <w:rPr>
                <w:rFonts w:ascii="Times New Roman" w:hAnsi="Times New Roman" w:cs="Times New Roman"/>
                <w:sz w:val="24"/>
                <w:szCs w:val="24"/>
              </w:rPr>
              <w:t>Iedzīvotāju</w:t>
            </w:r>
            <w:proofErr w:type="spellEnd"/>
            <w:r w:rsidRPr="005D58BE">
              <w:rPr>
                <w:rFonts w:ascii="Times New Roman" w:hAnsi="Times New Roman" w:cs="Times New Roman"/>
                <w:sz w:val="24"/>
                <w:szCs w:val="24"/>
              </w:rPr>
              <w:t xml:space="preserve"> </w:t>
            </w:r>
            <w:proofErr w:type="spellStart"/>
            <w:r w:rsidRPr="005D58BE">
              <w:rPr>
                <w:rFonts w:ascii="Times New Roman" w:hAnsi="Times New Roman" w:cs="Times New Roman"/>
                <w:sz w:val="24"/>
                <w:szCs w:val="24"/>
              </w:rPr>
              <w:t>ienākuma</w:t>
            </w:r>
            <w:proofErr w:type="spellEnd"/>
            <w:r w:rsidRPr="005D58BE">
              <w:rPr>
                <w:rFonts w:ascii="Times New Roman" w:hAnsi="Times New Roman" w:cs="Times New Roman"/>
                <w:sz w:val="24"/>
                <w:szCs w:val="24"/>
              </w:rPr>
              <w:t xml:space="preserve"> </w:t>
            </w:r>
            <w:proofErr w:type="spellStart"/>
            <w:r w:rsidRPr="005D58BE">
              <w:rPr>
                <w:rFonts w:ascii="Times New Roman" w:hAnsi="Times New Roman" w:cs="Times New Roman"/>
                <w:sz w:val="24"/>
                <w:szCs w:val="24"/>
              </w:rPr>
              <w:t>nodoklis</w:t>
            </w:r>
            <w:proofErr w:type="spellEnd"/>
            <w:r w:rsidRPr="005D58BE">
              <w:rPr>
                <w:rFonts w:ascii="Times New Roman" w:hAnsi="Times New Roman" w:cs="Times New Roman"/>
                <w:sz w:val="24"/>
                <w:szCs w:val="24"/>
              </w:rPr>
              <w:t xml:space="preserve"> – EUR </w:t>
            </w:r>
            <w:r w:rsidR="00B3613D">
              <w:rPr>
                <w:rFonts w:ascii="Times New Roman" w:hAnsi="Times New Roman" w:cs="Times New Roman"/>
                <w:sz w:val="24"/>
                <w:szCs w:val="24"/>
              </w:rPr>
              <w:t>1 313 877</w:t>
            </w:r>
            <w:r w:rsidRPr="005D58BE">
              <w:rPr>
                <w:rFonts w:ascii="Times New Roman" w:hAnsi="Times New Roman" w:cs="Times New Roman"/>
                <w:sz w:val="24"/>
                <w:szCs w:val="24"/>
              </w:rPr>
              <w:t xml:space="preserve">; </w:t>
            </w:r>
          </w:p>
          <w:p w14:paraId="268C8B9B" w14:textId="77777777" w:rsidR="00B3613D" w:rsidRDefault="005D58BE" w:rsidP="00B3613D">
            <w:pPr>
              <w:jc w:val="both"/>
              <w:rPr>
                <w:rFonts w:ascii="Times New Roman" w:hAnsi="Times New Roman" w:cs="Times New Roman"/>
                <w:sz w:val="24"/>
                <w:szCs w:val="24"/>
              </w:rPr>
            </w:pPr>
            <w:proofErr w:type="spellStart"/>
            <w:r w:rsidRPr="005D58BE">
              <w:rPr>
                <w:rFonts w:ascii="Times New Roman" w:hAnsi="Times New Roman" w:cs="Times New Roman"/>
                <w:sz w:val="24"/>
                <w:szCs w:val="24"/>
              </w:rPr>
              <w:t>Nekustamā</w:t>
            </w:r>
            <w:proofErr w:type="spellEnd"/>
            <w:r w:rsidRPr="005D58BE">
              <w:rPr>
                <w:rFonts w:ascii="Times New Roman" w:hAnsi="Times New Roman" w:cs="Times New Roman"/>
                <w:sz w:val="24"/>
                <w:szCs w:val="24"/>
              </w:rPr>
              <w:t xml:space="preserve"> </w:t>
            </w:r>
            <w:proofErr w:type="spellStart"/>
            <w:r w:rsidRPr="005D58BE">
              <w:rPr>
                <w:rFonts w:ascii="Times New Roman" w:hAnsi="Times New Roman" w:cs="Times New Roman"/>
                <w:sz w:val="24"/>
                <w:szCs w:val="24"/>
              </w:rPr>
              <w:t>īpašuma</w:t>
            </w:r>
            <w:proofErr w:type="spellEnd"/>
            <w:r w:rsidRPr="005D58BE">
              <w:rPr>
                <w:rFonts w:ascii="Times New Roman" w:hAnsi="Times New Roman" w:cs="Times New Roman"/>
                <w:sz w:val="24"/>
                <w:szCs w:val="24"/>
              </w:rPr>
              <w:t xml:space="preserve"> </w:t>
            </w:r>
            <w:proofErr w:type="spellStart"/>
            <w:r w:rsidRPr="005D58BE">
              <w:rPr>
                <w:rFonts w:ascii="Times New Roman" w:hAnsi="Times New Roman" w:cs="Times New Roman"/>
                <w:sz w:val="24"/>
                <w:szCs w:val="24"/>
              </w:rPr>
              <w:t>nodoklis</w:t>
            </w:r>
            <w:proofErr w:type="spellEnd"/>
            <w:r w:rsidRPr="005D58BE">
              <w:rPr>
                <w:rFonts w:ascii="Times New Roman" w:hAnsi="Times New Roman" w:cs="Times New Roman"/>
                <w:sz w:val="24"/>
                <w:szCs w:val="24"/>
              </w:rPr>
              <w:t xml:space="preserve"> – EUR </w:t>
            </w:r>
            <w:r w:rsidR="00B3613D">
              <w:rPr>
                <w:rFonts w:ascii="Times New Roman" w:hAnsi="Times New Roman" w:cs="Times New Roman"/>
                <w:sz w:val="24"/>
                <w:szCs w:val="24"/>
              </w:rPr>
              <w:t>1626</w:t>
            </w:r>
            <w:r w:rsidRPr="005D58BE">
              <w:rPr>
                <w:rFonts w:ascii="Times New Roman" w:hAnsi="Times New Roman" w:cs="Times New Roman"/>
                <w:sz w:val="24"/>
                <w:szCs w:val="24"/>
              </w:rPr>
              <w:t xml:space="preserve">; </w:t>
            </w:r>
          </w:p>
          <w:p w14:paraId="78D48C67" w14:textId="77777777" w:rsidR="00B3613D" w:rsidRDefault="005D58BE" w:rsidP="00B3613D">
            <w:pPr>
              <w:jc w:val="both"/>
              <w:rPr>
                <w:rFonts w:ascii="Times New Roman" w:hAnsi="Times New Roman" w:cs="Times New Roman"/>
                <w:sz w:val="24"/>
                <w:szCs w:val="24"/>
              </w:rPr>
            </w:pPr>
            <w:proofErr w:type="spellStart"/>
            <w:r w:rsidRPr="005D58BE">
              <w:rPr>
                <w:rFonts w:ascii="Times New Roman" w:hAnsi="Times New Roman" w:cs="Times New Roman"/>
                <w:sz w:val="24"/>
                <w:szCs w:val="24"/>
              </w:rPr>
              <w:t>Dabas</w:t>
            </w:r>
            <w:proofErr w:type="spellEnd"/>
            <w:r w:rsidRPr="005D58BE">
              <w:rPr>
                <w:rFonts w:ascii="Times New Roman" w:hAnsi="Times New Roman" w:cs="Times New Roman"/>
                <w:sz w:val="24"/>
                <w:szCs w:val="24"/>
              </w:rPr>
              <w:t xml:space="preserve"> </w:t>
            </w:r>
            <w:proofErr w:type="spellStart"/>
            <w:r w:rsidRPr="005D58BE">
              <w:rPr>
                <w:rFonts w:ascii="Times New Roman" w:hAnsi="Times New Roman" w:cs="Times New Roman"/>
                <w:sz w:val="24"/>
                <w:szCs w:val="24"/>
              </w:rPr>
              <w:t>resursu</w:t>
            </w:r>
            <w:proofErr w:type="spellEnd"/>
            <w:r w:rsidRPr="005D58BE">
              <w:rPr>
                <w:rFonts w:ascii="Times New Roman" w:hAnsi="Times New Roman" w:cs="Times New Roman"/>
                <w:sz w:val="24"/>
                <w:szCs w:val="24"/>
              </w:rPr>
              <w:t xml:space="preserve"> </w:t>
            </w:r>
            <w:proofErr w:type="spellStart"/>
            <w:r w:rsidRPr="005D58BE">
              <w:rPr>
                <w:rFonts w:ascii="Times New Roman" w:hAnsi="Times New Roman" w:cs="Times New Roman"/>
                <w:sz w:val="24"/>
                <w:szCs w:val="24"/>
              </w:rPr>
              <w:t>nodoklis</w:t>
            </w:r>
            <w:proofErr w:type="spellEnd"/>
            <w:r w:rsidRPr="005D58BE">
              <w:rPr>
                <w:rFonts w:ascii="Times New Roman" w:hAnsi="Times New Roman" w:cs="Times New Roman"/>
                <w:sz w:val="24"/>
                <w:szCs w:val="24"/>
              </w:rPr>
              <w:t xml:space="preserve"> – EUR </w:t>
            </w:r>
            <w:r w:rsidR="00B3613D">
              <w:rPr>
                <w:rFonts w:ascii="Times New Roman" w:hAnsi="Times New Roman" w:cs="Times New Roman"/>
                <w:sz w:val="24"/>
                <w:szCs w:val="24"/>
              </w:rPr>
              <w:t>1700</w:t>
            </w:r>
            <w:r w:rsidRPr="005D58BE">
              <w:rPr>
                <w:rFonts w:ascii="Times New Roman" w:hAnsi="Times New Roman" w:cs="Times New Roman"/>
                <w:sz w:val="24"/>
                <w:szCs w:val="24"/>
              </w:rPr>
              <w:t>;</w:t>
            </w:r>
          </w:p>
          <w:p w14:paraId="0D1B361F" w14:textId="77777777" w:rsidR="00B3613D" w:rsidRDefault="005D58BE" w:rsidP="00B3613D">
            <w:pPr>
              <w:jc w:val="both"/>
              <w:rPr>
                <w:rFonts w:ascii="Times New Roman" w:hAnsi="Times New Roman" w:cs="Times New Roman"/>
                <w:sz w:val="24"/>
                <w:szCs w:val="24"/>
              </w:rPr>
            </w:pPr>
            <w:r w:rsidRPr="005D58BE">
              <w:rPr>
                <w:rFonts w:ascii="Times New Roman" w:hAnsi="Times New Roman" w:cs="Times New Roman"/>
                <w:sz w:val="24"/>
                <w:szCs w:val="24"/>
              </w:rPr>
              <w:t xml:space="preserve"> </w:t>
            </w:r>
            <w:proofErr w:type="spellStart"/>
            <w:r w:rsidRPr="005D58BE">
              <w:rPr>
                <w:rFonts w:ascii="Times New Roman" w:hAnsi="Times New Roman" w:cs="Times New Roman"/>
                <w:sz w:val="24"/>
                <w:szCs w:val="24"/>
              </w:rPr>
              <w:t>Uzņēmējdarbības</w:t>
            </w:r>
            <w:proofErr w:type="spellEnd"/>
            <w:r w:rsidRPr="005D58BE">
              <w:rPr>
                <w:rFonts w:ascii="Times New Roman" w:hAnsi="Times New Roman" w:cs="Times New Roman"/>
                <w:sz w:val="24"/>
                <w:szCs w:val="24"/>
              </w:rPr>
              <w:t xml:space="preserve"> </w:t>
            </w:r>
            <w:proofErr w:type="spellStart"/>
            <w:r w:rsidRPr="005D58BE">
              <w:rPr>
                <w:rFonts w:ascii="Times New Roman" w:hAnsi="Times New Roman" w:cs="Times New Roman"/>
                <w:sz w:val="24"/>
                <w:szCs w:val="24"/>
              </w:rPr>
              <w:t>riska</w:t>
            </w:r>
            <w:proofErr w:type="spellEnd"/>
            <w:r w:rsidRPr="005D58BE">
              <w:rPr>
                <w:rFonts w:ascii="Times New Roman" w:hAnsi="Times New Roman" w:cs="Times New Roman"/>
                <w:sz w:val="24"/>
                <w:szCs w:val="24"/>
              </w:rPr>
              <w:t xml:space="preserve"> </w:t>
            </w:r>
            <w:proofErr w:type="spellStart"/>
            <w:r w:rsidRPr="005D58BE">
              <w:rPr>
                <w:rFonts w:ascii="Times New Roman" w:hAnsi="Times New Roman" w:cs="Times New Roman"/>
                <w:sz w:val="24"/>
                <w:szCs w:val="24"/>
              </w:rPr>
              <w:t>nodeva</w:t>
            </w:r>
            <w:proofErr w:type="spellEnd"/>
            <w:r w:rsidRPr="005D58BE">
              <w:rPr>
                <w:rFonts w:ascii="Times New Roman" w:hAnsi="Times New Roman" w:cs="Times New Roman"/>
                <w:sz w:val="24"/>
                <w:szCs w:val="24"/>
              </w:rPr>
              <w:t xml:space="preserve"> – EUR </w:t>
            </w:r>
            <w:r w:rsidR="00B3613D">
              <w:rPr>
                <w:rFonts w:ascii="Times New Roman" w:hAnsi="Times New Roman" w:cs="Times New Roman"/>
                <w:sz w:val="24"/>
                <w:szCs w:val="24"/>
              </w:rPr>
              <w:t>2349;</w:t>
            </w:r>
          </w:p>
          <w:p w14:paraId="67F7E98C" w14:textId="77777777" w:rsidR="00870884" w:rsidRPr="00B3613D" w:rsidRDefault="00B3613D" w:rsidP="00B3613D">
            <w:pPr>
              <w:jc w:val="both"/>
              <w:rPr>
                <w:rFonts w:ascii="Times New Roman" w:hAnsi="Times New Roman" w:cs="Times New Roman"/>
                <w:color w:val="FF0000"/>
                <w:sz w:val="24"/>
                <w:szCs w:val="24"/>
                <w:lang w:val="lv-LV"/>
              </w:rPr>
            </w:pPr>
            <w:r w:rsidRPr="00B3613D">
              <w:rPr>
                <w:rFonts w:ascii="Times New Roman" w:hAnsi="Times New Roman" w:cs="Times New Roman"/>
                <w:sz w:val="24"/>
                <w:szCs w:val="24"/>
                <w:lang w:val="lv-LV"/>
              </w:rPr>
              <w:t>Vieglo transporta līdzekļu ekspluatācijas nodoklis</w:t>
            </w:r>
            <w:r>
              <w:rPr>
                <w:rFonts w:ascii="Times New Roman" w:hAnsi="Times New Roman" w:cs="Times New Roman"/>
                <w:sz w:val="24"/>
                <w:szCs w:val="24"/>
                <w:lang w:val="lv-LV"/>
              </w:rPr>
              <w:t xml:space="preserve"> – EUR </w:t>
            </w:r>
          </w:p>
        </w:tc>
      </w:tr>
      <w:tr w:rsidR="00870884" w14:paraId="698AF1D9" w14:textId="77777777" w:rsidTr="00B65DFC">
        <w:tc>
          <w:tcPr>
            <w:tcW w:w="2830" w:type="dxa"/>
          </w:tcPr>
          <w:p w14:paraId="00490384" w14:textId="77777777" w:rsidR="00870884" w:rsidRPr="00870884" w:rsidRDefault="00870884" w:rsidP="00870884">
            <w:pPr>
              <w:jc w:val="both"/>
              <w:rPr>
                <w:rFonts w:ascii="Times New Roman" w:hAnsi="Times New Roman" w:cs="Times New Roman"/>
                <w:i/>
                <w:sz w:val="24"/>
                <w:szCs w:val="24"/>
              </w:rPr>
            </w:pPr>
            <w:proofErr w:type="spellStart"/>
            <w:r w:rsidRPr="00870884">
              <w:rPr>
                <w:rFonts w:ascii="Times New Roman" w:hAnsi="Times New Roman" w:cs="Times New Roman"/>
                <w:i/>
                <w:sz w:val="24"/>
                <w:szCs w:val="24"/>
              </w:rPr>
              <w:t>Kapitālsabiedrības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tieši</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vai</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netieši</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saņemtais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valsts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vai</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pašvaldības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budžeta</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finansējums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maksa</w:t>
            </w:r>
            <w:proofErr w:type="spellEnd"/>
            <w:r w:rsidRPr="00870884">
              <w:rPr>
                <w:rFonts w:ascii="Times New Roman" w:hAnsi="Times New Roman" w:cs="Times New Roman"/>
                <w:i/>
                <w:sz w:val="24"/>
                <w:szCs w:val="24"/>
              </w:rPr>
              <w:t xml:space="preserve"> par </w:t>
            </w:r>
            <w:proofErr w:type="spellStart"/>
            <w:r w:rsidRPr="00870884">
              <w:rPr>
                <w:rFonts w:ascii="Times New Roman" w:hAnsi="Times New Roman" w:cs="Times New Roman"/>
                <w:i/>
                <w:sz w:val="24"/>
                <w:szCs w:val="24"/>
              </w:rPr>
              <w:t>pakalpojumiem</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dotācija</w:t>
            </w:r>
            <w:proofErr w:type="spellEnd"/>
            <w:r w:rsidRPr="00870884">
              <w:rPr>
                <w:rFonts w:ascii="Times New Roman" w:hAnsi="Times New Roman" w:cs="Times New Roman"/>
                <w:i/>
                <w:sz w:val="24"/>
                <w:szCs w:val="24"/>
              </w:rPr>
              <w:t xml:space="preserve"> un </w:t>
            </w:r>
            <w:proofErr w:type="spellStart"/>
            <w:r w:rsidRPr="00870884">
              <w:rPr>
                <w:rFonts w:ascii="Times New Roman" w:hAnsi="Times New Roman" w:cs="Times New Roman"/>
                <w:i/>
                <w:sz w:val="24"/>
                <w:szCs w:val="24"/>
              </w:rPr>
              <w:t>cits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finansējums</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sadalījumā</w:t>
            </w:r>
            <w:proofErr w:type="spellEnd"/>
            <w:r w:rsidRPr="00870884">
              <w:rPr>
                <w:rFonts w:ascii="Times New Roman" w:hAnsi="Times New Roman" w:cs="Times New Roman"/>
                <w:i/>
                <w:sz w:val="24"/>
                <w:szCs w:val="24"/>
              </w:rPr>
              <w:t xml:space="preserve"> pa </w:t>
            </w:r>
            <w:proofErr w:type="spellStart"/>
            <w:r w:rsidRPr="00870884">
              <w:rPr>
                <w:rFonts w:ascii="Times New Roman" w:hAnsi="Times New Roman" w:cs="Times New Roman"/>
                <w:i/>
                <w:sz w:val="24"/>
                <w:szCs w:val="24"/>
              </w:rPr>
              <w:t>finansējuma</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piešķīruma</w:t>
            </w:r>
            <w:proofErr w:type="spellEnd"/>
            <w:r w:rsidRPr="00870884">
              <w:rPr>
                <w:rFonts w:ascii="Times New Roman" w:hAnsi="Times New Roman" w:cs="Times New Roman"/>
                <w:i/>
                <w:sz w:val="24"/>
                <w:szCs w:val="24"/>
              </w:rPr>
              <w:t xml:space="preserve"> </w:t>
            </w:r>
            <w:proofErr w:type="spellStart"/>
            <w:r w:rsidRPr="00870884">
              <w:rPr>
                <w:rFonts w:ascii="Times New Roman" w:hAnsi="Times New Roman" w:cs="Times New Roman"/>
                <w:i/>
                <w:sz w:val="24"/>
                <w:szCs w:val="24"/>
              </w:rPr>
              <w:t>mērķiem</w:t>
            </w:r>
            <w:proofErr w:type="spellEnd"/>
            <w:r w:rsidRPr="00870884">
              <w:rPr>
                <w:rFonts w:ascii="Times New Roman" w:hAnsi="Times New Roman" w:cs="Times New Roman"/>
                <w:i/>
                <w:sz w:val="24"/>
                <w:szCs w:val="24"/>
              </w:rPr>
              <w:t xml:space="preserve"> par 2019.gadu</w:t>
            </w:r>
          </w:p>
        </w:tc>
        <w:tc>
          <w:tcPr>
            <w:tcW w:w="6906" w:type="dxa"/>
          </w:tcPr>
          <w:p w14:paraId="0C18919C" w14:textId="77777777" w:rsidR="00B3613D" w:rsidRDefault="00B3613D" w:rsidP="00B3613D">
            <w:pPr>
              <w:jc w:val="both"/>
              <w:rPr>
                <w:rFonts w:ascii="Times New Roman" w:hAnsi="Times New Roman" w:cs="Times New Roman"/>
                <w:sz w:val="24"/>
                <w:szCs w:val="24"/>
              </w:rPr>
            </w:pPr>
            <w:proofErr w:type="spellStart"/>
            <w:proofErr w:type="gramStart"/>
            <w:r w:rsidRPr="00483EB7">
              <w:rPr>
                <w:rFonts w:ascii="Times New Roman" w:hAnsi="Times New Roman" w:cs="Times New Roman"/>
                <w:sz w:val="24"/>
                <w:szCs w:val="24"/>
                <w:u w:val="single"/>
              </w:rPr>
              <w:t>Kopā</w:t>
            </w:r>
            <w:proofErr w:type="spellEnd"/>
            <w:r w:rsidRPr="00483EB7">
              <w:rPr>
                <w:rFonts w:ascii="Times New Roman" w:hAnsi="Times New Roman" w:cs="Times New Roman"/>
                <w:sz w:val="24"/>
                <w:szCs w:val="24"/>
                <w:u w:val="single"/>
              </w:rPr>
              <w:t xml:space="preserve"> </w:t>
            </w:r>
            <w:r w:rsidR="00EE5103" w:rsidRPr="00483EB7">
              <w:rPr>
                <w:rFonts w:ascii="Times New Roman" w:hAnsi="Times New Roman" w:cs="Times New Roman"/>
                <w:sz w:val="24"/>
                <w:szCs w:val="24"/>
                <w:u w:val="single"/>
              </w:rPr>
              <w:t xml:space="preserve"> 11</w:t>
            </w:r>
            <w:proofErr w:type="gramEnd"/>
            <w:r w:rsidR="00EE5103" w:rsidRPr="00483EB7">
              <w:rPr>
                <w:rFonts w:ascii="Times New Roman" w:hAnsi="Times New Roman" w:cs="Times New Roman"/>
                <w:sz w:val="24"/>
                <w:szCs w:val="24"/>
                <w:u w:val="single"/>
              </w:rPr>
              <w:t xml:space="preserve"> 647 913</w:t>
            </w:r>
            <w:r w:rsidRPr="00483EB7">
              <w:rPr>
                <w:rFonts w:ascii="Times New Roman" w:hAnsi="Times New Roman" w:cs="Times New Roman"/>
                <w:sz w:val="24"/>
                <w:szCs w:val="24"/>
                <w:u w:val="single"/>
              </w:rPr>
              <w:t>EUR</w:t>
            </w:r>
            <w:r w:rsidRPr="00B3613D">
              <w:rPr>
                <w:rFonts w:ascii="Times New Roman" w:hAnsi="Times New Roman" w:cs="Times New Roman"/>
                <w:sz w:val="24"/>
                <w:szCs w:val="24"/>
              </w:rPr>
              <w:t>, t.sk.:</w:t>
            </w:r>
          </w:p>
          <w:p w14:paraId="2596B90F" w14:textId="77777777" w:rsidR="00870884" w:rsidRDefault="00B3613D" w:rsidP="00B65DFC">
            <w:pPr>
              <w:jc w:val="both"/>
              <w:rPr>
                <w:rFonts w:ascii="Times New Roman" w:hAnsi="Times New Roman" w:cs="Times New Roman"/>
                <w:sz w:val="24"/>
                <w:szCs w:val="24"/>
              </w:rPr>
            </w:pPr>
            <w:r w:rsidRPr="00B3613D">
              <w:rPr>
                <w:rFonts w:ascii="Times New Roman" w:hAnsi="Times New Roman" w:cs="Times New Roman"/>
                <w:sz w:val="24"/>
                <w:szCs w:val="24"/>
              </w:rPr>
              <w:t xml:space="preserve"> </w:t>
            </w:r>
            <w:proofErr w:type="spellStart"/>
            <w:r w:rsidR="00B65DFC">
              <w:rPr>
                <w:rFonts w:ascii="Times New Roman" w:hAnsi="Times New Roman" w:cs="Times New Roman"/>
                <w:sz w:val="24"/>
                <w:szCs w:val="24"/>
              </w:rPr>
              <w:t>Nacionālā</w:t>
            </w:r>
            <w:proofErr w:type="spellEnd"/>
            <w:r w:rsidR="00B65DFC">
              <w:rPr>
                <w:rFonts w:ascii="Times New Roman" w:hAnsi="Times New Roman" w:cs="Times New Roman"/>
                <w:sz w:val="24"/>
                <w:szCs w:val="24"/>
              </w:rPr>
              <w:t xml:space="preserve"> </w:t>
            </w:r>
            <w:proofErr w:type="spellStart"/>
            <w:r w:rsidR="00B65DFC">
              <w:rPr>
                <w:rFonts w:ascii="Times New Roman" w:hAnsi="Times New Roman" w:cs="Times New Roman"/>
                <w:sz w:val="24"/>
                <w:szCs w:val="24"/>
              </w:rPr>
              <w:t>veselības</w:t>
            </w:r>
            <w:proofErr w:type="spellEnd"/>
            <w:r w:rsidR="00B65DFC">
              <w:rPr>
                <w:rFonts w:ascii="Times New Roman" w:hAnsi="Times New Roman" w:cs="Times New Roman"/>
                <w:sz w:val="24"/>
                <w:szCs w:val="24"/>
              </w:rPr>
              <w:t xml:space="preserve"> </w:t>
            </w:r>
            <w:proofErr w:type="spellStart"/>
            <w:r w:rsidR="00B65DFC">
              <w:rPr>
                <w:rFonts w:ascii="Times New Roman" w:hAnsi="Times New Roman" w:cs="Times New Roman"/>
                <w:sz w:val="24"/>
                <w:szCs w:val="24"/>
              </w:rPr>
              <w:t>dienesta</w:t>
            </w:r>
            <w:proofErr w:type="spellEnd"/>
            <w:r w:rsidR="00B65DFC">
              <w:rPr>
                <w:rFonts w:ascii="Times New Roman" w:hAnsi="Times New Roman" w:cs="Times New Roman"/>
                <w:sz w:val="24"/>
                <w:szCs w:val="24"/>
              </w:rPr>
              <w:t xml:space="preserve"> </w:t>
            </w:r>
            <w:proofErr w:type="spellStart"/>
            <w:r w:rsidR="00B65DFC">
              <w:rPr>
                <w:rFonts w:ascii="Times New Roman" w:hAnsi="Times New Roman" w:cs="Times New Roman"/>
                <w:sz w:val="24"/>
                <w:szCs w:val="24"/>
              </w:rPr>
              <w:t>maksājums</w:t>
            </w:r>
            <w:proofErr w:type="spellEnd"/>
            <w:r w:rsidR="00B65DFC">
              <w:rPr>
                <w:rFonts w:ascii="Times New Roman" w:hAnsi="Times New Roman" w:cs="Times New Roman"/>
                <w:sz w:val="24"/>
                <w:szCs w:val="24"/>
              </w:rPr>
              <w:t xml:space="preserve"> par </w:t>
            </w:r>
            <w:proofErr w:type="spellStart"/>
            <w:r w:rsidR="00B65DFC">
              <w:rPr>
                <w:rFonts w:ascii="Times New Roman" w:hAnsi="Times New Roman" w:cs="Times New Roman"/>
                <w:sz w:val="24"/>
                <w:szCs w:val="24"/>
              </w:rPr>
              <w:t>sniegtajiem</w:t>
            </w:r>
            <w:proofErr w:type="spellEnd"/>
            <w:r w:rsidR="00B65DFC">
              <w:rPr>
                <w:rFonts w:ascii="Times New Roman" w:hAnsi="Times New Roman" w:cs="Times New Roman"/>
                <w:sz w:val="24"/>
                <w:szCs w:val="24"/>
              </w:rPr>
              <w:t xml:space="preserve"> VAP – EUR 11 428 814;</w:t>
            </w:r>
          </w:p>
          <w:p w14:paraId="22463CD3" w14:textId="77777777" w:rsidR="00B65DFC" w:rsidRDefault="00B65DFC" w:rsidP="00B65DFC">
            <w:pPr>
              <w:jc w:val="both"/>
              <w:rPr>
                <w:rFonts w:ascii="Times New Roman" w:hAnsi="Times New Roman" w:cs="Times New Roman"/>
                <w:sz w:val="24"/>
                <w:szCs w:val="24"/>
                <w:lang w:val="lv-LV"/>
              </w:rPr>
            </w:pPr>
            <w:r w:rsidRPr="00B65DFC">
              <w:rPr>
                <w:rFonts w:ascii="Times New Roman" w:hAnsi="Times New Roman" w:cs="Times New Roman"/>
                <w:sz w:val="24"/>
                <w:szCs w:val="24"/>
                <w:lang w:val="lv-LV"/>
              </w:rPr>
              <w:t>Valsts finansējums</w:t>
            </w:r>
            <w:r>
              <w:rPr>
                <w:rFonts w:ascii="Times New Roman" w:hAnsi="Times New Roman" w:cs="Times New Roman"/>
                <w:sz w:val="24"/>
                <w:szCs w:val="24"/>
                <w:lang w:val="lv-LV"/>
              </w:rPr>
              <w:t xml:space="preserve"> rezidentu un Latvijas universitātes sadarbības projekts H Pylory pētījums, darba algas, VSAOI izmaksai –</w:t>
            </w:r>
          </w:p>
          <w:p w14:paraId="7B9820B6" w14:textId="77777777" w:rsidR="00B65DFC" w:rsidRDefault="00B65DFC" w:rsidP="00B65DFC">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EUR 219099;</w:t>
            </w:r>
          </w:p>
          <w:p w14:paraId="162BD534" w14:textId="77777777" w:rsidR="00B65DFC" w:rsidRDefault="00B65DFC" w:rsidP="00B65DFC">
            <w:pPr>
              <w:jc w:val="both"/>
              <w:rPr>
                <w:rFonts w:ascii="Times New Roman" w:hAnsi="Times New Roman" w:cs="Times New Roman"/>
                <w:sz w:val="24"/>
                <w:szCs w:val="24"/>
                <w:lang w:val="lv-LV"/>
              </w:rPr>
            </w:pPr>
            <w:r w:rsidRPr="00B65DFC">
              <w:rPr>
                <w:rFonts w:ascii="Times New Roman" w:hAnsi="Times New Roman" w:cs="Times New Roman"/>
                <w:sz w:val="24"/>
                <w:szCs w:val="24"/>
                <w:u w:val="single"/>
                <w:lang w:val="lv-LV"/>
              </w:rPr>
              <w:t>Pašvaldības finansējums</w:t>
            </w:r>
            <w:r>
              <w:rPr>
                <w:rFonts w:ascii="Times New Roman" w:hAnsi="Times New Roman" w:cs="Times New Roman"/>
                <w:sz w:val="24"/>
                <w:szCs w:val="24"/>
                <w:u w:val="single"/>
                <w:lang w:val="lv-LV"/>
              </w:rPr>
              <w:t xml:space="preserve"> (saņemts)</w:t>
            </w:r>
            <w:r>
              <w:rPr>
                <w:rFonts w:ascii="Times New Roman" w:hAnsi="Times New Roman" w:cs="Times New Roman"/>
                <w:sz w:val="24"/>
                <w:szCs w:val="24"/>
                <w:lang w:val="lv-LV"/>
              </w:rPr>
              <w:t>:</w:t>
            </w:r>
          </w:p>
          <w:p w14:paraId="2A9ED720" w14:textId="77777777" w:rsidR="00B65DFC" w:rsidRDefault="00B65DFC" w:rsidP="00B65DFC">
            <w:pPr>
              <w:jc w:val="both"/>
              <w:rPr>
                <w:rFonts w:ascii="Times New Roman" w:hAnsi="Times New Roman" w:cs="Times New Roman"/>
                <w:sz w:val="24"/>
                <w:szCs w:val="24"/>
                <w:lang w:val="lv-LV"/>
              </w:rPr>
            </w:pPr>
            <w:r w:rsidRPr="00B65DFC">
              <w:rPr>
                <w:rFonts w:ascii="Times New Roman" w:hAnsi="Times New Roman" w:cs="Times New Roman"/>
                <w:sz w:val="24"/>
                <w:szCs w:val="24"/>
                <w:lang w:val="lv-LV"/>
              </w:rPr>
              <w:t>Kapelāna alga – EUR 3</w:t>
            </w:r>
            <w:r>
              <w:rPr>
                <w:rFonts w:ascii="Times New Roman" w:hAnsi="Times New Roman" w:cs="Times New Roman"/>
                <w:sz w:val="24"/>
                <w:szCs w:val="24"/>
                <w:lang w:val="lv-LV"/>
              </w:rPr>
              <w:t xml:space="preserve"> </w:t>
            </w:r>
            <w:r w:rsidRPr="00B65DFC">
              <w:rPr>
                <w:rFonts w:ascii="Times New Roman" w:hAnsi="Times New Roman" w:cs="Times New Roman"/>
                <w:sz w:val="24"/>
                <w:szCs w:val="24"/>
                <w:lang w:val="lv-LV"/>
              </w:rPr>
              <w:t>425</w:t>
            </w:r>
            <w:r>
              <w:rPr>
                <w:rFonts w:ascii="Times New Roman" w:hAnsi="Times New Roman" w:cs="Times New Roman"/>
                <w:sz w:val="24"/>
                <w:szCs w:val="24"/>
                <w:lang w:val="lv-LV"/>
              </w:rPr>
              <w:t>;</w:t>
            </w:r>
          </w:p>
          <w:p w14:paraId="2AAFB90C" w14:textId="77777777" w:rsidR="00B65DFC" w:rsidRDefault="00B65DFC" w:rsidP="00B65DFC">
            <w:pPr>
              <w:jc w:val="both"/>
              <w:rPr>
                <w:rFonts w:ascii="Times New Roman" w:hAnsi="Times New Roman" w:cs="Times New Roman"/>
                <w:sz w:val="24"/>
                <w:szCs w:val="24"/>
                <w:lang w:val="lv-LV"/>
              </w:rPr>
            </w:pPr>
            <w:r>
              <w:rPr>
                <w:rFonts w:ascii="Times New Roman" w:hAnsi="Times New Roman" w:cs="Times New Roman"/>
                <w:sz w:val="24"/>
                <w:szCs w:val="24"/>
                <w:lang w:val="lv-LV"/>
              </w:rPr>
              <w:t>Rezidentu programma – EUR 45 725;</w:t>
            </w:r>
          </w:p>
          <w:p w14:paraId="61789221" w14:textId="4CCDE0D9" w:rsidR="00B65DFC" w:rsidRPr="00B65DFC" w:rsidRDefault="00B65DFC" w:rsidP="0056718A">
            <w:pPr>
              <w:jc w:val="both"/>
              <w:rPr>
                <w:rFonts w:ascii="Times New Roman" w:hAnsi="Times New Roman" w:cs="Times New Roman"/>
                <w:color w:val="FF0000"/>
                <w:sz w:val="24"/>
                <w:szCs w:val="24"/>
                <w:lang w:val="lv-LV"/>
              </w:rPr>
            </w:pPr>
            <w:r>
              <w:rPr>
                <w:rFonts w:ascii="Times New Roman" w:hAnsi="Times New Roman" w:cs="Times New Roman"/>
                <w:sz w:val="24"/>
                <w:szCs w:val="24"/>
                <w:lang w:val="lv-LV"/>
              </w:rPr>
              <w:t>Akcija “Dzīvo vesels” – EUR 5 000</w:t>
            </w:r>
          </w:p>
        </w:tc>
      </w:tr>
    </w:tbl>
    <w:p w14:paraId="7BBEA76F" w14:textId="77777777" w:rsidR="00870884" w:rsidRDefault="00870884" w:rsidP="000B2CD7">
      <w:pPr>
        <w:spacing w:after="120" w:line="360" w:lineRule="auto"/>
        <w:jc w:val="both"/>
        <w:rPr>
          <w:rFonts w:ascii="Times New Roman" w:hAnsi="Times New Roman" w:cs="Times New Roman"/>
          <w:b/>
          <w:sz w:val="24"/>
          <w:szCs w:val="24"/>
        </w:rPr>
      </w:pPr>
      <w:r w:rsidRPr="00870884">
        <w:rPr>
          <w:rFonts w:ascii="Times New Roman" w:hAnsi="Times New Roman" w:cs="Times New Roman"/>
          <w:b/>
          <w:sz w:val="24"/>
          <w:szCs w:val="24"/>
        </w:rPr>
        <w:lastRenderedPageBreak/>
        <w:t xml:space="preserve">2.1. </w:t>
      </w:r>
      <w:proofErr w:type="spellStart"/>
      <w:r w:rsidRPr="00870884">
        <w:rPr>
          <w:rFonts w:ascii="Times New Roman" w:hAnsi="Times New Roman" w:cs="Times New Roman"/>
          <w:b/>
          <w:sz w:val="24"/>
          <w:szCs w:val="24"/>
        </w:rPr>
        <w:t>Kapitālsabiedrības</w:t>
      </w:r>
      <w:proofErr w:type="spellEnd"/>
      <w:r w:rsidRPr="00870884">
        <w:rPr>
          <w:rFonts w:ascii="Times New Roman" w:hAnsi="Times New Roman" w:cs="Times New Roman"/>
          <w:b/>
          <w:sz w:val="24"/>
          <w:szCs w:val="24"/>
        </w:rPr>
        <w:t xml:space="preserve"> </w:t>
      </w:r>
      <w:proofErr w:type="spellStart"/>
      <w:r w:rsidR="00442C42">
        <w:rPr>
          <w:rFonts w:ascii="Times New Roman" w:hAnsi="Times New Roman" w:cs="Times New Roman"/>
          <w:b/>
          <w:sz w:val="24"/>
          <w:szCs w:val="24"/>
        </w:rPr>
        <w:t>vē</w:t>
      </w:r>
      <w:r w:rsidR="00B74025">
        <w:rPr>
          <w:rFonts w:ascii="Times New Roman" w:hAnsi="Times New Roman" w:cs="Times New Roman"/>
          <w:b/>
          <w:sz w:val="24"/>
          <w:szCs w:val="24"/>
        </w:rPr>
        <w:t>sture</w:t>
      </w:r>
      <w:proofErr w:type="spellEnd"/>
      <w:r w:rsidR="00B74025">
        <w:rPr>
          <w:rFonts w:ascii="Times New Roman" w:hAnsi="Times New Roman" w:cs="Times New Roman"/>
          <w:b/>
          <w:sz w:val="24"/>
          <w:szCs w:val="24"/>
        </w:rPr>
        <w:t xml:space="preserve"> (</w:t>
      </w:r>
      <w:proofErr w:type="spellStart"/>
      <w:r w:rsidR="00B74025">
        <w:rPr>
          <w:rFonts w:ascii="Times New Roman" w:hAnsi="Times New Roman" w:cs="Times New Roman"/>
          <w:b/>
          <w:sz w:val="24"/>
          <w:szCs w:val="24"/>
        </w:rPr>
        <w:t>apraksts</w:t>
      </w:r>
      <w:proofErr w:type="spellEnd"/>
      <w:r w:rsidR="00B74025">
        <w:rPr>
          <w:rFonts w:ascii="Times New Roman" w:hAnsi="Times New Roman" w:cs="Times New Roman"/>
          <w:b/>
          <w:sz w:val="24"/>
          <w:szCs w:val="24"/>
        </w:rPr>
        <w:t>)</w:t>
      </w:r>
    </w:p>
    <w:p w14:paraId="5C2A3493" w14:textId="77777777" w:rsidR="00E325B0" w:rsidRDefault="00E325B0" w:rsidP="00E325B0">
      <w:pPr>
        <w:pStyle w:val="NormalWeb"/>
        <w:shd w:val="clear" w:color="auto" w:fill="FFFFFF"/>
        <w:spacing w:before="0" w:beforeAutospacing="0" w:after="0" w:afterAutospacing="0" w:line="360" w:lineRule="auto"/>
        <w:ind w:firstLine="720"/>
      </w:pPr>
      <w:proofErr w:type="spellStart"/>
      <w:r w:rsidRPr="00E325B0">
        <w:rPr>
          <w:rStyle w:val="Strong"/>
          <w:b w:val="0"/>
          <w:color w:val="444444"/>
        </w:rPr>
        <w:t>Jēkabpils</w:t>
      </w:r>
      <w:proofErr w:type="spellEnd"/>
      <w:r w:rsidRPr="00E325B0">
        <w:rPr>
          <w:rStyle w:val="Strong"/>
          <w:b w:val="0"/>
          <w:color w:val="444444"/>
        </w:rPr>
        <w:t xml:space="preserve"> </w:t>
      </w:r>
      <w:proofErr w:type="spellStart"/>
      <w:r w:rsidRPr="00E325B0">
        <w:rPr>
          <w:rStyle w:val="Strong"/>
          <w:b w:val="0"/>
          <w:color w:val="444444"/>
        </w:rPr>
        <w:t>reģionālā</w:t>
      </w:r>
      <w:proofErr w:type="spellEnd"/>
      <w:r w:rsidRPr="00E325B0">
        <w:rPr>
          <w:rStyle w:val="Strong"/>
          <w:b w:val="0"/>
          <w:color w:val="444444"/>
        </w:rPr>
        <w:t xml:space="preserve"> </w:t>
      </w:r>
      <w:proofErr w:type="spellStart"/>
      <w:r w:rsidRPr="00E325B0">
        <w:rPr>
          <w:rStyle w:val="Strong"/>
          <w:b w:val="0"/>
          <w:color w:val="444444"/>
        </w:rPr>
        <w:t>slimnīca</w:t>
      </w:r>
      <w:proofErr w:type="spellEnd"/>
      <w:r w:rsidRPr="00E325B0">
        <w:rPr>
          <w:rStyle w:val="Strong"/>
          <w:b w:val="0"/>
          <w:color w:val="444444"/>
        </w:rPr>
        <w:t xml:space="preserve"> </w:t>
      </w:r>
      <w:proofErr w:type="spellStart"/>
      <w:r w:rsidRPr="00E325B0">
        <w:rPr>
          <w:rStyle w:val="Strong"/>
          <w:b w:val="0"/>
          <w:color w:val="444444"/>
        </w:rPr>
        <w:t>atrodas</w:t>
      </w:r>
      <w:proofErr w:type="spellEnd"/>
      <w:r w:rsidRPr="00E325B0">
        <w:rPr>
          <w:rStyle w:val="Strong"/>
          <w:b w:val="0"/>
          <w:color w:val="444444"/>
        </w:rPr>
        <w:t xml:space="preserve"> </w:t>
      </w:r>
      <w:proofErr w:type="spellStart"/>
      <w:r w:rsidRPr="00E325B0">
        <w:rPr>
          <w:rStyle w:val="Strong"/>
          <w:b w:val="0"/>
          <w:color w:val="444444"/>
        </w:rPr>
        <w:t>labo</w:t>
      </w:r>
      <w:proofErr w:type="spellEnd"/>
      <w:r w:rsidRPr="00E325B0">
        <w:rPr>
          <w:rStyle w:val="Strong"/>
          <w:b w:val="0"/>
          <w:color w:val="444444"/>
        </w:rPr>
        <w:t xml:space="preserve"> </w:t>
      </w:r>
      <w:proofErr w:type="spellStart"/>
      <w:r w:rsidRPr="00E325B0">
        <w:rPr>
          <w:rStyle w:val="Strong"/>
          <w:b w:val="0"/>
          <w:color w:val="444444"/>
        </w:rPr>
        <w:t>pārmaiņu</w:t>
      </w:r>
      <w:proofErr w:type="spellEnd"/>
      <w:r w:rsidRPr="00E325B0">
        <w:rPr>
          <w:rStyle w:val="Strong"/>
          <w:b w:val="0"/>
          <w:color w:val="444444"/>
        </w:rPr>
        <w:t xml:space="preserve"> </w:t>
      </w:r>
      <w:proofErr w:type="spellStart"/>
      <w:r w:rsidRPr="00E325B0">
        <w:rPr>
          <w:rStyle w:val="Strong"/>
          <w:b w:val="0"/>
          <w:color w:val="444444"/>
        </w:rPr>
        <w:t>pilsētā</w:t>
      </w:r>
      <w:proofErr w:type="spellEnd"/>
      <w:r w:rsidRPr="00E325B0">
        <w:rPr>
          <w:rStyle w:val="Strong"/>
          <w:b w:val="0"/>
          <w:color w:val="444444"/>
        </w:rPr>
        <w:t xml:space="preserve"> (</w:t>
      </w:r>
      <w:hyperlink r:id="rId11" w:history="1">
        <w:r w:rsidRPr="00E325B0">
          <w:rPr>
            <w:rStyle w:val="Hyperlink"/>
            <w:b/>
            <w:bCs/>
            <w:color w:val="444444"/>
          </w:rPr>
          <w:t>http://www.jekabpils.lv</w:t>
        </w:r>
      </w:hyperlink>
      <w:r w:rsidRPr="00E325B0">
        <w:rPr>
          <w:rStyle w:val="Strong"/>
          <w:b w:val="0"/>
          <w:color w:val="444444"/>
        </w:rPr>
        <w:t xml:space="preserve">) </w:t>
      </w:r>
      <w:proofErr w:type="spellStart"/>
      <w:r w:rsidRPr="00E325B0">
        <w:rPr>
          <w:rStyle w:val="Strong"/>
          <w:b w:val="0"/>
          <w:color w:val="444444"/>
        </w:rPr>
        <w:t>Daugavas</w:t>
      </w:r>
      <w:proofErr w:type="spellEnd"/>
      <w:r w:rsidRPr="00E325B0">
        <w:rPr>
          <w:rStyle w:val="Strong"/>
          <w:b w:val="0"/>
          <w:color w:val="444444"/>
        </w:rPr>
        <w:t xml:space="preserve"> abos </w:t>
      </w:r>
      <w:proofErr w:type="spellStart"/>
      <w:r w:rsidRPr="00E325B0">
        <w:rPr>
          <w:rStyle w:val="Strong"/>
          <w:b w:val="0"/>
          <w:color w:val="444444"/>
        </w:rPr>
        <w:t>krastos</w:t>
      </w:r>
      <w:proofErr w:type="spellEnd"/>
      <w:r w:rsidRPr="00E325B0">
        <w:rPr>
          <w:rStyle w:val="Strong"/>
          <w:b w:val="0"/>
          <w:color w:val="444444"/>
        </w:rPr>
        <w:t xml:space="preserve">, 2 </w:t>
      </w:r>
      <w:proofErr w:type="spellStart"/>
      <w:r w:rsidRPr="00E325B0">
        <w:rPr>
          <w:rStyle w:val="Strong"/>
          <w:b w:val="0"/>
          <w:color w:val="444444"/>
        </w:rPr>
        <w:t>stundu</w:t>
      </w:r>
      <w:proofErr w:type="spellEnd"/>
      <w:r w:rsidRPr="00E325B0">
        <w:rPr>
          <w:rStyle w:val="Strong"/>
          <w:b w:val="0"/>
          <w:color w:val="444444"/>
        </w:rPr>
        <w:t xml:space="preserve"> </w:t>
      </w:r>
      <w:proofErr w:type="spellStart"/>
      <w:r w:rsidRPr="00E325B0">
        <w:rPr>
          <w:rStyle w:val="Strong"/>
          <w:b w:val="0"/>
          <w:color w:val="444444"/>
        </w:rPr>
        <w:t>braucienā</w:t>
      </w:r>
      <w:proofErr w:type="spellEnd"/>
      <w:r w:rsidRPr="00E325B0">
        <w:rPr>
          <w:rStyle w:val="Strong"/>
          <w:b w:val="0"/>
          <w:color w:val="444444"/>
        </w:rPr>
        <w:t xml:space="preserve"> no </w:t>
      </w:r>
      <w:proofErr w:type="spellStart"/>
      <w:r w:rsidRPr="00E325B0">
        <w:rPr>
          <w:rStyle w:val="Strong"/>
          <w:b w:val="0"/>
          <w:color w:val="444444"/>
        </w:rPr>
        <w:t>Rīgas</w:t>
      </w:r>
      <w:proofErr w:type="spellEnd"/>
      <w:r w:rsidRPr="00E325B0">
        <w:rPr>
          <w:rStyle w:val="Strong"/>
          <w:b w:val="0"/>
          <w:color w:val="444444"/>
        </w:rPr>
        <w:t xml:space="preserve"> </w:t>
      </w:r>
      <w:proofErr w:type="spellStart"/>
      <w:r w:rsidRPr="00E325B0">
        <w:rPr>
          <w:rStyle w:val="Strong"/>
          <w:b w:val="0"/>
          <w:color w:val="444444"/>
        </w:rPr>
        <w:t>ar</w:t>
      </w:r>
      <w:proofErr w:type="spellEnd"/>
      <w:r w:rsidRPr="00E325B0">
        <w:rPr>
          <w:rStyle w:val="Strong"/>
          <w:b w:val="0"/>
          <w:color w:val="444444"/>
        </w:rPr>
        <w:t xml:space="preserve"> </w:t>
      </w:r>
      <w:proofErr w:type="spellStart"/>
      <w:r w:rsidRPr="00E325B0">
        <w:rPr>
          <w:rStyle w:val="Strong"/>
          <w:b w:val="0"/>
          <w:color w:val="444444"/>
        </w:rPr>
        <w:t>labu</w:t>
      </w:r>
      <w:proofErr w:type="spellEnd"/>
      <w:r w:rsidRPr="00E325B0">
        <w:rPr>
          <w:rStyle w:val="Strong"/>
          <w:b w:val="0"/>
          <w:color w:val="444444"/>
        </w:rPr>
        <w:t xml:space="preserve"> </w:t>
      </w:r>
      <w:proofErr w:type="spellStart"/>
      <w:r w:rsidRPr="00E325B0">
        <w:rPr>
          <w:rStyle w:val="Strong"/>
          <w:b w:val="0"/>
          <w:color w:val="444444"/>
        </w:rPr>
        <w:t>dzelzceļa</w:t>
      </w:r>
      <w:proofErr w:type="spellEnd"/>
      <w:r w:rsidRPr="00E325B0">
        <w:rPr>
          <w:rStyle w:val="Strong"/>
          <w:b w:val="0"/>
          <w:color w:val="444444"/>
        </w:rPr>
        <w:t xml:space="preserve"> un </w:t>
      </w:r>
      <w:proofErr w:type="spellStart"/>
      <w:r w:rsidRPr="00E325B0">
        <w:rPr>
          <w:rStyle w:val="Strong"/>
          <w:b w:val="0"/>
          <w:color w:val="444444"/>
        </w:rPr>
        <w:t>autoceļu</w:t>
      </w:r>
      <w:proofErr w:type="spellEnd"/>
      <w:r w:rsidRPr="00E325B0">
        <w:rPr>
          <w:rStyle w:val="Strong"/>
          <w:b w:val="0"/>
          <w:color w:val="444444"/>
        </w:rPr>
        <w:t xml:space="preserve"> </w:t>
      </w:r>
      <w:proofErr w:type="spellStart"/>
      <w:r w:rsidRPr="00E325B0">
        <w:rPr>
          <w:rStyle w:val="Strong"/>
          <w:b w:val="0"/>
          <w:color w:val="444444"/>
        </w:rPr>
        <w:t>satiksmi</w:t>
      </w:r>
      <w:proofErr w:type="spellEnd"/>
      <w:r w:rsidRPr="00E325B0">
        <w:rPr>
          <w:rStyle w:val="Strong"/>
          <w:b w:val="0"/>
          <w:color w:val="444444"/>
        </w:rPr>
        <w:t xml:space="preserve">, </w:t>
      </w:r>
      <w:proofErr w:type="spellStart"/>
      <w:r w:rsidRPr="00E325B0">
        <w:rPr>
          <w:rStyle w:val="Strong"/>
          <w:b w:val="0"/>
          <w:color w:val="444444"/>
        </w:rPr>
        <w:t>pilsētā</w:t>
      </w:r>
      <w:proofErr w:type="spellEnd"/>
      <w:r w:rsidRPr="00E325B0">
        <w:rPr>
          <w:rStyle w:val="Strong"/>
          <w:b w:val="0"/>
          <w:color w:val="444444"/>
        </w:rPr>
        <w:t xml:space="preserve">, </w:t>
      </w:r>
      <w:proofErr w:type="spellStart"/>
      <w:r w:rsidRPr="00E325B0">
        <w:rPr>
          <w:rStyle w:val="Strong"/>
          <w:b w:val="0"/>
          <w:color w:val="444444"/>
        </w:rPr>
        <w:t>kurā</w:t>
      </w:r>
      <w:proofErr w:type="spellEnd"/>
      <w:r w:rsidRPr="00E325B0">
        <w:rPr>
          <w:rStyle w:val="Strong"/>
          <w:b w:val="0"/>
          <w:color w:val="444444"/>
        </w:rPr>
        <w:t xml:space="preserve"> </w:t>
      </w:r>
      <w:proofErr w:type="spellStart"/>
      <w:r w:rsidRPr="00E325B0">
        <w:rPr>
          <w:rStyle w:val="Strong"/>
          <w:b w:val="0"/>
          <w:color w:val="444444"/>
        </w:rPr>
        <w:t>ir</w:t>
      </w:r>
      <w:proofErr w:type="spellEnd"/>
      <w:r w:rsidRPr="00E325B0">
        <w:rPr>
          <w:rStyle w:val="Strong"/>
          <w:b w:val="0"/>
          <w:color w:val="444444"/>
        </w:rPr>
        <w:t xml:space="preserve"> </w:t>
      </w:r>
      <w:proofErr w:type="spellStart"/>
      <w:r w:rsidRPr="00E325B0">
        <w:rPr>
          <w:rStyle w:val="Strong"/>
          <w:b w:val="0"/>
          <w:color w:val="444444"/>
        </w:rPr>
        <w:t>gan</w:t>
      </w:r>
      <w:proofErr w:type="spellEnd"/>
      <w:r w:rsidRPr="00E325B0">
        <w:rPr>
          <w:rStyle w:val="Strong"/>
          <w:b w:val="0"/>
          <w:color w:val="444444"/>
        </w:rPr>
        <w:t xml:space="preserve"> </w:t>
      </w:r>
      <w:proofErr w:type="spellStart"/>
      <w:r w:rsidRPr="00E325B0">
        <w:rPr>
          <w:rStyle w:val="Strong"/>
          <w:b w:val="0"/>
          <w:color w:val="444444"/>
        </w:rPr>
        <w:t>skaistas</w:t>
      </w:r>
      <w:proofErr w:type="spellEnd"/>
      <w:r w:rsidRPr="00E325B0">
        <w:rPr>
          <w:rStyle w:val="Strong"/>
          <w:b w:val="0"/>
          <w:color w:val="444444"/>
        </w:rPr>
        <w:t xml:space="preserve"> </w:t>
      </w:r>
      <w:proofErr w:type="spellStart"/>
      <w:r w:rsidRPr="00E325B0">
        <w:rPr>
          <w:rStyle w:val="Strong"/>
          <w:b w:val="0"/>
          <w:color w:val="444444"/>
        </w:rPr>
        <w:t>kultūrvēsturiskās</w:t>
      </w:r>
      <w:proofErr w:type="spellEnd"/>
      <w:r w:rsidRPr="00E325B0">
        <w:rPr>
          <w:rStyle w:val="Strong"/>
          <w:b w:val="0"/>
          <w:color w:val="444444"/>
        </w:rPr>
        <w:t xml:space="preserve"> </w:t>
      </w:r>
      <w:proofErr w:type="spellStart"/>
      <w:r w:rsidRPr="00E325B0">
        <w:rPr>
          <w:rStyle w:val="Strong"/>
          <w:b w:val="0"/>
          <w:color w:val="444444"/>
        </w:rPr>
        <w:t>tradīcijas</w:t>
      </w:r>
      <w:proofErr w:type="spellEnd"/>
      <w:r w:rsidRPr="00E325B0">
        <w:rPr>
          <w:rStyle w:val="Strong"/>
          <w:b w:val="0"/>
          <w:color w:val="444444"/>
        </w:rPr>
        <w:t xml:space="preserve"> – </w:t>
      </w:r>
      <w:proofErr w:type="spellStart"/>
      <w:r w:rsidRPr="00E325B0">
        <w:rPr>
          <w:rStyle w:val="Strong"/>
          <w:b w:val="0"/>
          <w:color w:val="444444"/>
        </w:rPr>
        <w:t>ikgadēji</w:t>
      </w:r>
      <w:proofErr w:type="spellEnd"/>
      <w:r w:rsidRPr="00E325B0">
        <w:rPr>
          <w:rStyle w:val="Strong"/>
          <w:b w:val="0"/>
          <w:color w:val="444444"/>
        </w:rPr>
        <w:t xml:space="preserve"> </w:t>
      </w:r>
      <w:proofErr w:type="spellStart"/>
      <w:r w:rsidRPr="00E325B0">
        <w:rPr>
          <w:rStyle w:val="Strong"/>
          <w:b w:val="0"/>
          <w:color w:val="444444"/>
        </w:rPr>
        <w:t>pilsētas</w:t>
      </w:r>
      <w:proofErr w:type="spellEnd"/>
      <w:r w:rsidRPr="00E325B0">
        <w:rPr>
          <w:rStyle w:val="Strong"/>
          <w:b w:val="0"/>
          <w:color w:val="444444"/>
        </w:rPr>
        <w:t xml:space="preserve"> </w:t>
      </w:r>
      <w:proofErr w:type="spellStart"/>
      <w:r w:rsidRPr="00E325B0">
        <w:rPr>
          <w:rStyle w:val="Strong"/>
          <w:b w:val="0"/>
          <w:color w:val="444444"/>
        </w:rPr>
        <w:t>svētki</w:t>
      </w:r>
      <w:proofErr w:type="spellEnd"/>
      <w:r w:rsidRPr="00E325B0">
        <w:rPr>
          <w:rStyle w:val="Strong"/>
          <w:b w:val="0"/>
          <w:color w:val="444444"/>
        </w:rPr>
        <w:t xml:space="preserve">, operas, </w:t>
      </w:r>
      <w:proofErr w:type="spellStart"/>
      <w:r w:rsidRPr="00E325B0">
        <w:rPr>
          <w:rStyle w:val="Strong"/>
          <w:b w:val="0"/>
          <w:color w:val="444444"/>
        </w:rPr>
        <w:t>teātra</w:t>
      </w:r>
      <w:proofErr w:type="spellEnd"/>
      <w:r w:rsidRPr="00E325B0">
        <w:rPr>
          <w:rStyle w:val="Strong"/>
          <w:b w:val="0"/>
          <w:color w:val="444444"/>
        </w:rPr>
        <w:t xml:space="preserve"> </w:t>
      </w:r>
      <w:proofErr w:type="spellStart"/>
      <w:r w:rsidRPr="00E325B0">
        <w:rPr>
          <w:rStyle w:val="Strong"/>
          <w:b w:val="0"/>
          <w:color w:val="444444"/>
        </w:rPr>
        <w:t>izrādes</w:t>
      </w:r>
      <w:proofErr w:type="spellEnd"/>
      <w:r w:rsidRPr="00E325B0">
        <w:rPr>
          <w:rStyle w:val="Strong"/>
          <w:b w:val="0"/>
          <w:color w:val="444444"/>
        </w:rPr>
        <w:t xml:space="preserve"> </w:t>
      </w:r>
      <w:proofErr w:type="spellStart"/>
      <w:r w:rsidRPr="00E325B0">
        <w:rPr>
          <w:rStyle w:val="Strong"/>
          <w:b w:val="0"/>
          <w:color w:val="444444"/>
        </w:rPr>
        <w:t>brīvdabas</w:t>
      </w:r>
      <w:proofErr w:type="spellEnd"/>
      <w:r w:rsidRPr="00E325B0">
        <w:rPr>
          <w:rStyle w:val="Strong"/>
          <w:b w:val="0"/>
          <w:color w:val="444444"/>
        </w:rPr>
        <w:t xml:space="preserve"> </w:t>
      </w:r>
      <w:proofErr w:type="spellStart"/>
      <w:r w:rsidRPr="00E325B0">
        <w:rPr>
          <w:rStyle w:val="Strong"/>
          <w:b w:val="0"/>
          <w:color w:val="444444"/>
        </w:rPr>
        <w:t>estrādē</w:t>
      </w:r>
      <w:proofErr w:type="spellEnd"/>
      <w:r w:rsidRPr="00E325B0">
        <w:rPr>
          <w:rStyle w:val="Strong"/>
          <w:b w:val="0"/>
          <w:color w:val="444444"/>
        </w:rPr>
        <w:t xml:space="preserve">, </w:t>
      </w:r>
      <w:proofErr w:type="spellStart"/>
      <w:r w:rsidRPr="00E325B0">
        <w:rPr>
          <w:rStyle w:val="Strong"/>
          <w:b w:val="0"/>
          <w:color w:val="444444"/>
        </w:rPr>
        <w:t>gan</w:t>
      </w:r>
      <w:proofErr w:type="spellEnd"/>
      <w:r w:rsidRPr="00E325B0">
        <w:rPr>
          <w:rStyle w:val="Strong"/>
          <w:b w:val="0"/>
          <w:color w:val="444444"/>
        </w:rPr>
        <w:t xml:space="preserve"> </w:t>
      </w:r>
      <w:proofErr w:type="spellStart"/>
      <w:r w:rsidRPr="00E325B0">
        <w:rPr>
          <w:rStyle w:val="Strong"/>
          <w:b w:val="0"/>
          <w:color w:val="444444"/>
        </w:rPr>
        <w:t>aktīva</w:t>
      </w:r>
      <w:proofErr w:type="spellEnd"/>
      <w:r w:rsidRPr="00E325B0">
        <w:rPr>
          <w:rStyle w:val="Strong"/>
          <w:b w:val="0"/>
          <w:color w:val="444444"/>
        </w:rPr>
        <w:t xml:space="preserve"> </w:t>
      </w:r>
      <w:proofErr w:type="spellStart"/>
      <w:r w:rsidRPr="00E325B0">
        <w:rPr>
          <w:rStyle w:val="Strong"/>
          <w:b w:val="0"/>
          <w:color w:val="444444"/>
        </w:rPr>
        <w:t>sportiskā</w:t>
      </w:r>
      <w:proofErr w:type="spellEnd"/>
      <w:r w:rsidRPr="00E325B0">
        <w:rPr>
          <w:rStyle w:val="Strong"/>
          <w:b w:val="0"/>
          <w:color w:val="444444"/>
        </w:rPr>
        <w:t xml:space="preserve"> </w:t>
      </w:r>
      <w:proofErr w:type="spellStart"/>
      <w:r w:rsidRPr="00E325B0">
        <w:rPr>
          <w:rStyle w:val="Strong"/>
          <w:b w:val="0"/>
          <w:color w:val="444444"/>
        </w:rPr>
        <w:t>dzīve</w:t>
      </w:r>
      <w:proofErr w:type="spellEnd"/>
      <w:r w:rsidRPr="00E325B0">
        <w:rPr>
          <w:rStyle w:val="Strong"/>
          <w:b w:val="0"/>
          <w:color w:val="444444"/>
        </w:rPr>
        <w:t xml:space="preserve"> – </w:t>
      </w:r>
      <w:proofErr w:type="spellStart"/>
      <w:r w:rsidRPr="00E325B0">
        <w:rPr>
          <w:rStyle w:val="Strong"/>
          <w:b w:val="0"/>
          <w:color w:val="444444"/>
        </w:rPr>
        <w:t>regulāras</w:t>
      </w:r>
      <w:proofErr w:type="spellEnd"/>
      <w:r w:rsidRPr="00E325B0">
        <w:rPr>
          <w:rStyle w:val="Strong"/>
          <w:b w:val="0"/>
          <w:color w:val="444444"/>
        </w:rPr>
        <w:t xml:space="preserve"> </w:t>
      </w:r>
      <w:proofErr w:type="spellStart"/>
      <w:r w:rsidRPr="00E325B0">
        <w:rPr>
          <w:rStyle w:val="Strong"/>
          <w:b w:val="0"/>
          <w:color w:val="444444"/>
        </w:rPr>
        <w:t>fiziskās</w:t>
      </w:r>
      <w:proofErr w:type="spellEnd"/>
      <w:r w:rsidRPr="00E325B0">
        <w:rPr>
          <w:rStyle w:val="Strong"/>
          <w:b w:val="0"/>
          <w:color w:val="444444"/>
        </w:rPr>
        <w:t xml:space="preserve"> </w:t>
      </w:r>
      <w:proofErr w:type="spellStart"/>
      <w:r w:rsidRPr="00E325B0">
        <w:rPr>
          <w:rStyle w:val="Strong"/>
          <w:b w:val="0"/>
          <w:color w:val="444444"/>
        </w:rPr>
        <w:t>aktivitātes</w:t>
      </w:r>
      <w:proofErr w:type="spellEnd"/>
      <w:r w:rsidRPr="00E325B0">
        <w:rPr>
          <w:rStyle w:val="Strong"/>
          <w:b w:val="0"/>
          <w:color w:val="444444"/>
        </w:rPr>
        <w:t xml:space="preserve"> </w:t>
      </w:r>
      <w:proofErr w:type="spellStart"/>
      <w:r w:rsidRPr="00E325B0">
        <w:rPr>
          <w:rStyle w:val="Strong"/>
          <w:b w:val="0"/>
          <w:color w:val="444444"/>
        </w:rPr>
        <w:t>skaistajā</w:t>
      </w:r>
      <w:proofErr w:type="spellEnd"/>
      <w:r w:rsidRPr="00E325B0">
        <w:rPr>
          <w:rStyle w:val="Strong"/>
          <w:b w:val="0"/>
          <w:color w:val="444444"/>
        </w:rPr>
        <w:t xml:space="preserve"> </w:t>
      </w:r>
      <w:proofErr w:type="spellStart"/>
      <w:r w:rsidRPr="00E325B0">
        <w:rPr>
          <w:rStyle w:val="Strong"/>
          <w:b w:val="0"/>
          <w:color w:val="444444"/>
        </w:rPr>
        <w:t>Meža</w:t>
      </w:r>
      <w:proofErr w:type="spellEnd"/>
      <w:r w:rsidRPr="00E325B0">
        <w:rPr>
          <w:rStyle w:val="Strong"/>
          <w:b w:val="0"/>
          <w:color w:val="444444"/>
        </w:rPr>
        <w:t xml:space="preserve"> </w:t>
      </w:r>
      <w:proofErr w:type="spellStart"/>
      <w:r w:rsidRPr="00E325B0">
        <w:rPr>
          <w:rStyle w:val="Strong"/>
          <w:b w:val="0"/>
          <w:color w:val="444444"/>
        </w:rPr>
        <w:t>parkā</w:t>
      </w:r>
      <w:proofErr w:type="spellEnd"/>
      <w:r w:rsidRPr="00E325B0">
        <w:rPr>
          <w:rStyle w:val="Strong"/>
          <w:b w:val="0"/>
          <w:color w:val="444444"/>
        </w:rPr>
        <w:t xml:space="preserve">, </w:t>
      </w:r>
      <w:proofErr w:type="spellStart"/>
      <w:r w:rsidRPr="00E325B0">
        <w:rPr>
          <w:rStyle w:val="Strong"/>
          <w:b w:val="0"/>
          <w:color w:val="444444"/>
        </w:rPr>
        <w:t>valsts</w:t>
      </w:r>
      <w:proofErr w:type="spellEnd"/>
      <w:r w:rsidRPr="00E325B0">
        <w:rPr>
          <w:rStyle w:val="Strong"/>
          <w:b w:val="0"/>
          <w:color w:val="444444"/>
        </w:rPr>
        <w:t xml:space="preserve"> un </w:t>
      </w:r>
      <w:proofErr w:type="spellStart"/>
      <w:r w:rsidRPr="00E325B0">
        <w:rPr>
          <w:rStyle w:val="Strong"/>
          <w:b w:val="0"/>
          <w:color w:val="444444"/>
        </w:rPr>
        <w:t>starptautiska</w:t>
      </w:r>
      <w:proofErr w:type="spellEnd"/>
      <w:r w:rsidRPr="00E325B0">
        <w:rPr>
          <w:rStyle w:val="Strong"/>
          <w:b w:val="0"/>
          <w:color w:val="444444"/>
        </w:rPr>
        <w:t xml:space="preserve"> </w:t>
      </w:r>
      <w:proofErr w:type="spellStart"/>
      <w:r w:rsidRPr="00E325B0">
        <w:rPr>
          <w:rStyle w:val="Strong"/>
          <w:b w:val="0"/>
          <w:color w:val="444444"/>
        </w:rPr>
        <w:t>mēroga</w:t>
      </w:r>
      <w:proofErr w:type="spellEnd"/>
      <w:r w:rsidRPr="00E325B0">
        <w:rPr>
          <w:rStyle w:val="Strong"/>
          <w:b w:val="0"/>
          <w:color w:val="444444"/>
        </w:rPr>
        <w:t xml:space="preserve"> </w:t>
      </w:r>
      <w:proofErr w:type="spellStart"/>
      <w:r w:rsidRPr="00E325B0">
        <w:rPr>
          <w:rStyle w:val="Strong"/>
          <w:b w:val="0"/>
          <w:color w:val="444444"/>
        </w:rPr>
        <w:t>sacensības</w:t>
      </w:r>
      <w:proofErr w:type="spellEnd"/>
      <w:r w:rsidRPr="00E325B0">
        <w:rPr>
          <w:rStyle w:val="Strong"/>
          <w:b w:val="0"/>
          <w:color w:val="444444"/>
        </w:rPr>
        <w:t xml:space="preserve"> </w:t>
      </w:r>
      <w:proofErr w:type="spellStart"/>
      <w:r w:rsidRPr="00E325B0">
        <w:rPr>
          <w:rStyle w:val="Strong"/>
          <w:b w:val="0"/>
          <w:color w:val="444444"/>
        </w:rPr>
        <w:t>autotrekā</w:t>
      </w:r>
      <w:proofErr w:type="spellEnd"/>
      <w:r w:rsidRPr="00E325B0">
        <w:rPr>
          <w:rStyle w:val="Strong"/>
          <w:b w:val="0"/>
          <w:color w:val="444444"/>
        </w:rPr>
        <w:t xml:space="preserve"> </w:t>
      </w:r>
      <w:proofErr w:type="spellStart"/>
      <w:r w:rsidRPr="00E325B0">
        <w:rPr>
          <w:rStyle w:val="Strong"/>
          <w:b w:val="0"/>
          <w:color w:val="444444"/>
        </w:rPr>
        <w:t>u.c.</w:t>
      </w:r>
      <w:proofErr w:type="spellEnd"/>
      <w:r w:rsidR="00E714B9">
        <w:rPr>
          <w:rStyle w:val="Strong"/>
          <w:b w:val="0"/>
          <w:color w:val="444444"/>
        </w:rPr>
        <w:t xml:space="preserve">  </w:t>
      </w:r>
      <w:proofErr w:type="spellStart"/>
      <w:r w:rsidR="00B74025">
        <w:rPr>
          <w:rStyle w:val="Strong"/>
          <w:b w:val="0"/>
          <w:color w:val="444444"/>
        </w:rPr>
        <w:t>Slimnīca</w:t>
      </w:r>
      <w:proofErr w:type="spellEnd"/>
      <w:r w:rsidR="00B74025">
        <w:rPr>
          <w:rStyle w:val="Strong"/>
          <w:b w:val="0"/>
          <w:color w:val="444444"/>
        </w:rPr>
        <w:t xml:space="preserve"> </w:t>
      </w:r>
      <w:proofErr w:type="spellStart"/>
      <w:r w:rsidR="00E714B9">
        <w:t>darbojas</w:t>
      </w:r>
      <w:proofErr w:type="spellEnd"/>
      <w:r w:rsidR="00E714B9">
        <w:t xml:space="preserve"> </w:t>
      </w:r>
      <w:proofErr w:type="spellStart"/>
      <w:r w:rsidR="00E714B9">
        <w:t>kopš</w:t>
      </w:r>
      <w:proofErr w:type="spellEnd"/>
      <w:r w:rsidR="00E714B9">
        <w:t xml:space="preserve"> 1912.gada.</w:t>
      </w:r>
    </w:p>
    <w:p w14:paraId="5A2FD0EE" w14:textId="77777777" w:rsidR="00E714B9" w:rsidRPr="00E325B0" w:rsidRDefault="00E714B9" w:rsidP="00E325B0">
      <w:pPr>
        <w:pStyle w:val="NormalWeb"/>
        <w:shd w:val="clear" w:color="auto" w:fill="FFFFFF"/>
        <w:spacing w:before="0" w:beforeAutospacing="0" w:after="0" w:afterAutospacing="0" w:line="360" w:lineRule="auto"/>
        <w:ind w:firstLine="720"/>
        <w:rPr>
          <w:b/>
          <w:color w:val="444444"/>
        </w:rPr>
      </w:pPr>
      <w:proofErr w:type="spellStart"/>
      <w:r>
        <w:t>S</w:t>
      </w:r>
      <w:r w:rsidRPr="00CF2756">
        <w:t>askaņā</w:t>
      </w:r>
      <w:proofErr w:type="spellEnd"/>
      <w:r w:rsidRPr="00CF2756">
        <w:t xml:space="preserve"> </w:t>
      </w:r>
      <w:proofErr w:type="spellStart"/>
      <w:r w:rsidRPr="00CF2756">
        <w:t>ar</w:t>
      </w:r>
      <w:proofErr w:type="spellEnd"/>
      <w:r w:rsidRPr="00CF2756">
        <w:t xml:space="preserve"> MK </w:t>
      </w:r>
      <w:proofErr w:type="spellStart"/>
      <w:r w:rsidRPr="00CF2756">
        <w:t>apstiprināto</w:t>
      </w:r>
      <w:proofErr w:type="spellEnd"/>
      <w:r w:rsidRPr="00CF2756">
        <w:t xml:space="preserve"> </w:t>
      </w:r>
      <w:proofErr w:type="spellStart"/>
      <w:r w:rsidRPr="00CF2756">
        <w:t>veselības</w:t>
      </w:r>
      <w:proofErr w:type="spellEnd"/>
      <w:r w:rsidRPr="00CF2756">
        <w:t xml:space="preserve"> </w:t>
      </w:r>
      <w:proofErr w:type="spellStart"/>
      <w:r w:rsidRPr="00CF2756">
        <w:t>aprūpes</w:t>
      </w:r>
      <w:proofErr w:type="spellEnd"/>
      <w:r w:rsidRPr="00CF2756">
        <w:t xml:space="preserve"> </w:t>
      </w:r>
      <w:proofErr w:type="spellStart"/>
      <w:r w:rsidRPr="00CF2756">
        <w:t>struktūrplānu</w:t>
      </w:r>
      <w:proofErr w:type="spellEnd"/>
      <w:r>
        <w:t xml:space="preserve">, </w:t>
      </w:r>
      <w:r w:rsidRPr="00CF2756">
        <w:t xml:space="preserve">SIA </w:t>
      </w:r>
      <w:r>
        <w:t>„</w:t>
      </w:r>
      <w:proofErr w:type="spellStart"/>
      <w:r w:rsidRPr="00CF2756">
        <w:t>Jēkabpils</w:t>
      </w:r>
      <w:proofErr w:type="spellEnd"/>
      <w:r w:rsidRPr="00CF2756">
        <w:t xml:space="preserve"> </w:t>
      </w:r>
      <w:proofErr w:type="spellStart"/>
      <w:r w:rsidRPr="00CF2756">
        <w:t>reģionālā</w:t>
      </w:r>
      <w:proofErr w:type="spellEnd"/>
      <w:r w:rsidRPr="00CF2756">
        <w:t xml:space="preserve"> </w:t>
      </w:r>
      <w:proofErr w:type="spellStart"/>
      <w:r w:rsidRPr="00CF2756">
        <w:t>slimnīca</w:t>
      </w:r>
      <w:proofErr w:type="spellEnd"/>
      <w:r>
        <w:t>” VAP</w:t>
      </w:r>
      <w:r w:rsidRPr="00CF2756">
        <w:t xml:space="preserve"> </w:t>
      </w:r>
      <w:proofErr w:type="spellStart"/>
      <w:r w:rsidRPr="00CF2756">
        <w:t>tirgū</w:t>
      </w:r>
      <w:proofErr w:type="spellEnd"/>
      <w:r w:rsidRPr="00CF2756">
        <w:t xml:space="preserve"> </w:t>
      </w:r>
      <w:proofErr w:type="spellStart"/>
      <w:r w:rsidRPr="00CF2756">
        <w:t>ir</w:t>
      </w:r>
      <w:proofErr w:type="spellEnd"/>
      <w:r w:rsidRPr="00CF2756">
        <w:t xml:space="preserve"> </w:t>
      </w:r>
      <w:proofErr w:type="spellStart"/>
      <w:r w:rsidRPr="00CF2756">
        <w:t>noteikta</w:t>
      </w:r>
      <w:proofErr w:type="spellEnd"/>
      <w:r w:rsidRPr="00CF2756">
        <w:t xml:space="preserve"> </w:t>
      </w:r>
      <w:proofErr w:type="spellStart"/>
      <w:r w:rsidRPr="00CF2756">
        <w:t>kā</w:t>
      </w:r>
      <w:proofErr w:type="spellEnd"/>
      <w:r w:rsidRPr="00CF2756">
        <w:t xml:space="preserve"> </w:t>
      </w:r>
      <w:r>
        <w:t>„</w:t>
      </w:r>
      <w:proofErr w:type="spellStart"/>
      <w:r w:rsidRPr="00CF2756">
        <w:t>reģionālā</w:t>
      </w:r>
      <w:proofErr w:type="spellEnd"/>
      <w:r w:rsidRPr="00CF2756">
        <w:t xml:space="preserve"> </w:t>
      </w:r>
      <w:proofErr w:type="spellStart"/>
      <w:r w:rsidRPr="00CF2756">
        <w:t>daudzprofilu</w:t>
      </w:r>
      <w:proofErr w:type="spellEnd"/>
      <w:r w:rsidRPr="00CF2756">
        <w:t xml:space="preserve"> </w:t>
      </w:r>
      <w:proofErr w:type="spellStart"/>
      <w:r w:rsidRPr="00CF2756">
        <w:t>neatliekamās</w:t>
      </w:r>
      <w:proofErr w:type="spellEnd"/>
      <w:r w:rsidRPr="00CF2756">
        <w:t xml:space="preserve"> </w:t>
      </w:r>
      <w:proofErr w:type="spellStart"/>
      <w:r w:rsidRPr="00CF2756">
        <w:t>palīdzības</w:t>
      </w:r>
      <w:proofErr w:type="spellEnd"/>
      <w:r w:rsidRPr="00CF2756">
        <w:t xml:space="preserve"> </w:t>
      </w:r>
      <w:proofErr w:type="spellStart"/>
      <w:r w:rsidRPr="00CF2756">
        <w:t>slimnīca</w:t>
      </w:r>
      <w:proofErr w:type="spellEnd"/>
      <w:r>
        <w:t>”</w:t>
      </w:r>
      <w:r w:rsidR="00B74025">
        <w:t>.</w:t>
      </w:r>
    </w:p>
    <w:p w14:paraId="776F1904" w14:textId="77777777" w:rsidR="00870884" w:rsidRDefault="00E325B0" w:rsidP="00E325B0">
      <w:pPr>
        <w:spacing w:after="0" w:line="360" w:lineRule="auto"/>
        <w:ind w:firstLine="720"/>
        <w:jc w:val="both"/>
        <w:rPr>
          <w:rFonts w:ascii="Times New Roman" w:hAnsi="Times New Roman" w:cs="Times New Roman"/>
          <w:color w:val="444444"/>
          <w:sz w:val="24"/>
          <w:szCs w:val="24"/>
          <w:shd w:val="clear" w:color="auto" w:fill="FFFFFF"/>
        </w:rPr>
      </w:pPr>
      <w:proofErr w:type="spellStart"/>
      <w:r w:rsidRPr="00E325B0">
        <w:rPr>
          <w:rFonts w:ascii="Times New Roman" w:hAnsi="Times New Roman" w:cs="Times New Roman"/>
          <w:color w:val="444444"/>
          <w:sz w:val="24"/>
          <w:szCs w:val="24"/>
          <w:shd w:val="clear" w:color="auto" w:fill="FFFFFF"/>
        </w:rPr>
        <w:t>Jēkabpils</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reģionālā</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slimnīca</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ir</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vienīgā</w:t>
      </w:r>
      <w:proofErr w:type="spellEnd"/>
      <w:r w:rsidRPr="00E325B0">
        <w:rPr>
          <w:rFonts w:ascii="Times New Roman" w:hAnsi="Times New Roman" w:cs="Times New Roman"/>
          <w:color w:val="444444"/>
          <w:sz w:val="24"/>
          <w:szCs w:val="24"/>
          <w:shd w:val="clear" w:color="auto" w:fill="FFFFFF"/>
        </w:rPr>
        <w:t xml:space="preserve">, kas </w:t>
      </w:r>
      <w:proofErr w:type="spellStart"/>
      <w:r w:rsidRPr="00E325B0">
        <w:rPr>
          <w:rFonts w:ascii="Times New Roman" w:hAnsi="Times New Roman" w:cs="Times New Roman"/>
          <w:color w:val="444444"/>
          <w:sz w:val="24"/>
          <w:szCs w:val="24"/>
          <w:shd w:val="clear" w:color="auto" w:fill="FFFFFF"/>
        </w:rPr>
        <w:t>Jēkabpils</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apkaimē</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sniedz</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sekojošus</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pakalpojumus</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asins</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sagatavošanu</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nieru</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aizstājterapiju</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otolaringoloģiskās</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operācijas</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visai</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Austrumlatvijas</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zonai</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nodrošina</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jaundzimušo</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reanimāciju</w:t>
      </w:r>
      <w:proofErr w:type="spellEnd"/>
      <w:r w:rsidRPr="00E325B0">
        <w:rPr>
          <w:rFonts w:ascii="Times New Roman" w:hAnsi="Times New Roman" w:cs="Times New Roman"/>
          <w:color w:val="444444"/>
          <w:sz w:val="24"/>
          <w:szCs w:val="24"/>
          <w:shd w:val="clear" w:color="auto" w:fill="FFFFFF"/>
        </w:rPr>
        <w:t xml:space="preserve"> un </w:t>
      </w:r>
      <w:proofErr w:type="spellStart"/>
      <w:r w:rsidRPr="00E325B0">
        <w:rPr>
          <w:rFonts w:ascii="Times New Roman" w:hAnsi="Times New Roman" w:cs="Times New Roman"/>
          <w:color w:val="444444"/>
          <w:sz w:val="24"/>
          <w:szCs w:val="24"/>
          <w:shd w:val="clear" w:color="auto" w:fill="FFFFFF"/>
        </w:rPr>
        <w:t>aprūpi</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Perinatālās</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aprūpes</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centrs</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Jēkabpils</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reģionālajā</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slimnīcā</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šobrīd</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ir</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labākais</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operāciju</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bloks</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valstī</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gan</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medicīniskā</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aprīkojuma</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gan</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telpu</w:t>
      </w:r>
      <w:proofErr w:type="spellEnd"/>
      <w:r w:rsidRPr="00E325B0">
        <w:rPr>
          <w:rFonts w:ascii="Times New Roman" w:hAnsi="Times New Roman" w:cs="Times New Roman"/>
          <w:color w:val="444444"/>
          <w:sz w:val="24"/>
          <w:szCs w:val="24"/>
          <w:shd w:val="clear" w:color="auto" w:fill="FFFFFF"/>
        </w:rPr>
        <w:t xml:space="preserve"> </w:t>
      </w:r>
      <w:proofErr w:type="spellStart"/>
      <w:r w:rsidRPr="00E325B0">
        <w:rPr>
          <w:rFonts w:ascii="Times New Roman" w:hAnsi="Times New Roman" w:cs="Times New Roman"/>
          <w:color w:val="444444"/>
          <w:sz w:val="24"/>
          <w:szCs w:val="24"/>
          <w:shd w:val="clear" w:color="auto" w:fill="FFFFFF"/>
        </w:rPr>
        <w:t>ziņā</w:t>
      </w:r>
      <w:proofErr w:type="spellEnd"/>
      <w:r w:rsidRPr="00E325B0">
        <w:rPr>
          <w:rFonts w:ascii="Times New Roman" w:hAnsi="Times New Roman" w:cs="Times New Roman"/>
          <w:color w:val="444444"/>
          <w:sz w:val="24"/>
          <w:szCs w:val="24"/>
          <w:shd w:val="clear" w:color="auto" w:fill="FFFFFF"/>
        </w:rPr>
        <w:t>.</w:t>
      </w:r>
    </w:p>
    <w:p w14:paraId="7C1FB77E" w14:textId="77777777" w:rsidR="003073D7" w:rsidRDefault="003073D7" w:rsidP="003073D7">
      <w:pPr>
        <w:pStyle w:val="BodyTextIndent"/>
        <w:spacing w:line="324" w:lineRule="auto"/>
        <w:ind w:firstLine="567"/>
        <w:rPr>
          <w:sz w:val="24"/>
          <w:szCs w:val="24"/>
        </w:rPr>
      </w:pPr>
      <w:r>
        <w:rPr>
          <w:sz w:val="24"/>
          <w:szCs w:val="24"/>
        </w:rPr>
        <w:t xml:space="preserve">Slimnīca </w:t>
      </w:r>
      <w:r w:rsidRPr="00C7356D">
        <w:rPr>
          <w:sz w:val="24"/>
          <w:szCs w:val="24"/>
        </w:rPr>
        <w:t>nodrošina visaptverošu sekundāro medicīnisko palīdzību</w:t>
      </w:r>
      <w:r>
        <w:rPr>
          <w:sz w:val="24"/>
          <w:szCs w:val="24"/>
        </w:rPr>
        <w:t xml:space="preserve"> šādām administratīvajām teritorijām:</w:t>
      </w:r>
      <w:r w:rsidRPr="00C7356D">
        <w:rPr>
          <w:sz w:val="24"/>
          <w:szCs w:val="24"/>
        </w:rPr>
        <w:t xml:space="preserve"> </w:t>
      </w:r>
    </w:p>
    <w:p w14:paraId="67CF6584" w14:textId="77777777" w:rsidR="003073D7" w:rsidRDefault="003073D7" w:rsidP="002470CB">
      <w:pPr>
        <w:pStyle w:val="BodyTextIndent"/>
        <w:numPr>
          <w:ilvl w:val="0"/>
          <w:numId w:val="3"/>
        </w:numPr>
        <w:spacing w:line="324" w:lineRule="auto"/>
        <w:rPr>
          <w:sz w:val="24"/>
          <w:szCs w:val="24"/>
        </w:rPr>
      </w:pPr>
      <w:r w:rsidRPr="00F4607A">
        <w:rPr>
          <w:sz w:val="23"/>
          <w:szCs w:val="23"/>
          <w:lang w:eastAsia="lv-LV"/>
        </w:rPr>
        <w:t>Jēkabpils veselības aprūpes pakalpojumu plānošanas vienība</w:t>
      </w:r>
    </w:p>
    <w:p w14:paraId="1A7665D4" w14:textId="77777777" w:rsidR="003073D7" w:rsidRPr="00F4607A" w:rsidRDefault="003073D7" w:rsidP="002470CB">
      <w:pPr>
        <w:pStyle w:val="BodyTextIndent"/>
        <w:numPr>
          <w:ilvl w:val="1"/>
          <w:numId w:val="3"/>
        </w:numPr>
        <w:spacing w:line="324" w:lineRule="auto"/>
        <w:rPr>
          <w:sz w:val="24"/>
          <w:szCs w:val="24"/>
        </w:rPr>
      </w:pPr>
      <w:r w:rsidRPr="00F4607A">
        <w:rPr>
          <w:sz w:val="24"/>
          <w:szCs w:val="24"/>
        </w:rPr>
        <w:t>Aknīstes novads</w:t>
      </w:r>
    </w:p>
    <w:p w14:paraId="4B2D2692" w14:textId="77777777" w:rsidR="003073D7" w:rsidRPr="00F4607A" w:rsidRDefault="003073D7" w:rsidP="002470CB">
      <w:pPr>
        <w:pStyle w:val="BodyTextIndent"/>
        <w:numPr>
          <w:ilvl w:val="1"/>
          <w:numId w:val="3"/>
        </w:numPr>
        <w:spacing w:line="324" w:lineRule="auto"/>
        <w:rPr>
          <w:sz w:val="24"/>
          <w:szCs w:val="24"/>
        </w:rPr>
      </w:pPr>
      <w:r w:rsidRPr="00F4607A">
        <w:rPr>
          <w:sz w:val="24"/>
          <w:szCs w:val="24"/>
        </w:rPr>
        <w:t>Jēkabpils</w:t>
      </w:r>
    </w:p>
    <w:p w14:paraId="1E2D7D7E" w14:textId="77777777" w:rsidR="003073D7" w:rsidRPr="00F4607A" w:rsidRDefault="003073D7" w:rsidP="002470CB">
      <w:pPr>
        <w:pStyle w:val="BodyTextIndent"/>
        <w:numPr>
          <w:ilvl w:val="1"/>
          <w:numId w:val="3"/>
        </w:numPr>
        <w:spacing w:line="324" w:lineRule="auto"/>
        <w:rPr>
          <w:sz w:val="24"/>
          <w:szCs w:val="24"/>
        </w:rPr>
      </w:pPr>
      <w:r w:rsidRPr="00F4607A">
        <w:rPr>
          <w:sz w:val="24"/>
          <w:szCs w:val="24"/>
        </w:rPr>
        <w:t>Jēkabpils novads</w:t>
      </w:r>
    </w:p>
    <w:p w14:paraId="52340511" w14:textId="77777777" w:rsidR="003073D7" w:rsidRPr="00F4607A" w:rsidRDefault="003073D7" w:rsidP="002470CB">
      <w:pPr>
        <w:pStyle w:val="BodyTextIndent"/>
        <w:numPr>
          <w:ilvl w:val="1"/>
          <w:numId w:val="3"/>
        </w:numPr>
        <w:spacing w:line="324" w:lineRule="auto"/>
        <w:rPr>
          <w:sz w:val="24"/>
          <w:szCs w:val="24"/>
        </w:rPr>
      </w:pPr>
      <w:r w:rsidRPr="00F4607A">
        <w:rPr>
          <w:sz w:val="24"/>
          <w:szCs w:val="24"/>
        </w:rPr>
        <w:t>Krustpils novads</w:t>
      </w:r>
    </w:p>
    <w:p w14:paraId="30B34328" w14:textId="77777777" w:rsidR="003073D7" w:rsidRPr="00F4607A" w:rsidRDefault="003073D7" w:rsidP="002470CB">
      <w:pPr>
        <w:pStyle w:val="BodyTextIndent"/>
        <w:numPr>
          <w:ilvl w:val="1"/>
          <w:numId w:val="3"/>
        </w:numPr>
        <w:spacing w:line="324" w:lineRule="auto"/>
        <w:rPr>
          <w:sz w:val="24"/>
          <w:szCs w:val="24"/>
        </w:rPr>
      </w:pPr>
      <w:r w:rsidRPr="00F4607A">
        <w:rPr>
          <w:sz w:val="24"/>
          <w:szCs w:val="24"/>
        </w:rPr>
        <w:t>Salas novads</w:t>
      </w:r>
    </w:p>
    <w:p w14:paraId="6824112C" w14:textId="77777777" w:rsidR="003073D7" w:rsidRPr="00F4607A" w:rsidRDefault="003073D7" w:rsidP="002470CB">
      <w:pPr>
        <w:pStyle w:val="BodyTextIndent"/>
        <w:numPr>
          <w:ilvl w:val="1"/>
          <w:numId w:val="3"/>
        </w:numPr>
        <w:spacing w:line="324" w:lineRule="auto"/>
        <w:rPr>
          <w:sz w:val="24"/>
          <w:szCs w:val="24"/>
        </w:rPr>
      </w:pPr>
      <w:r w:rsidRPr="00F4607A">
        <w:rPr>
          <w:sz w:val="24"/>
          <w:szCs w:val="24"/>
        </w:rPr>
        <w:t>Viesītes novads</w:t>
      </w:r>
    </w:p>
    <w:p w14:paraId="4AB3B54D" w14:textId="77777777" w:rsidR="003073D7" w:rsidRPr="00F4607A" w:rsidRDefault="003073D7" w:rsidP="002470CB">
      <w:pPr>
        <w:pStyle w:val="BodyTextIndent"/>
        <w:numPr>
          <w:ilvl w:val="0"/>
          <w:numId w:val="3"/>
        </w:numPr>
        <w:spacing w:line="324" w:lineRule="auto"/>
        <w:rPr>
          <w:sz w:val="23"/>
          <w:szCs w:val="23"/>
          <w:lang w:eastAsia="lv-LV"/>
        </w:rPr>
      </w:pPr>
      <w:r w:rsidRPr="00F4607A">
        <w:rPr>
          <w:sz w:val="23"/>
          <w:szCs w:val="23"/>
          <w:lang w:eastAsia="lv-LV"/>
        </w:rPr>
        <w:t>Madonas veselības aprūpes pakalpojumu plānošanas vienība</w:t>
      </w:r>
    </w:p>
    <w:p w14:paraId="6B3F2F86" w14:textId="77777777" w:rsidR="003073D7" w:rsidRPr="00F4607A" w:rsidRDefault="003073D7" w:rsidP="002470CB">
      <w:pPr>
        <w:pStyle w:val="BodyTextIndent"/>
        <w:numPr>
          <w:ilvl w:val="1"/>
          <w:numId w:val="3"/>
        </w:numPr>
        <w:spacing w:line="324" w:lineRule="auto"/>
        <w:rPr>
          <w:sz w:val="23"/>
          <w:szCs w:val="23"/>
          <w:lang w:eastAsia="lv-LV"/>
        </w:rPr>
      </w:pPr>
      <w:r w:rsidRPr="00F4607A">
        <w:rPr>
          <w:sz w:val="23"/>
          <w:szCs w:val="23"/>
          <w:lang w:eastAsia="lv-LV"/>
        </w:rPr>
        <w:t>Cesvaines novads</w:t>
      </w:r>
    </w:p>
    <w:p w14:paraId="720F1EBD" w14:textId="77777777" w:rsidR="003073D7" w:rsidRPr="00F4607A" w:rsidRDefault="003073D7" w:rsidP="002470CB">
      <w:pPr>
        <w:pStyle w:val="BodyTextIndent"/>
        <w:numPr>
          <w:ilvl w:val="1"/>
          <w:numId w:val="3"/>
        </w:numPr>
        <w:spacing w:line="324" w:lineRule="auto"/>
        <w:rPr>
          <w:sz w:val="23"/>
          <w:szCs w:val="23"/>
          <w:lang w:eastAsia="lv-LV"/>
        </w:rPr>
      </w:pPr>
      <w:r w:rsidRPr="00F4607A">
        <w:rPr>
          <w:sz w:val="23"/>
          <w:szCs w:val="23"/>
          <w:lang w:eastAsia="lv-LV"/>
        </w:rPr>
        <w:t>Ērgļu novads</w:t>
      </w:r>
    </w:p>
    <w:p w14:paraId="491B2AA0" w14:textId="77777777" w:rsidR="003073D7" w:rsidRPr="00F4607A" w:rsidRDefault="003073D7" w:rsidP="002470CB">
      <w:pPr>
        <w:pStyle w:val="BodyTextIndent"/>
        <w:numPr>
          <w:ilvl w:val="1"/>
          <w:numId w:val="3"/>
        </w:numPr>
        <w:spacing w:line="324" w:lineRule="auto"/>
        <w:rPr>
          <w:sz w:val="23"/>
          <w:szCs w:val="23"/>
          <w:lang w:eastAsia="lv-LV"/>
        </w:rPr>
      </w:pPr>
      <w:r w:rsidRPr="00F4607A">
        <w:rPr>
          <w:sz w:val="23"/>
          <w:szCs w:val="23"/>
          <w:lang w:eastAsia="lv-LV"/>
        </w:rPr>
        <w:t>Lubānas novads</w:t>
      </w:r>
    </w:p>
    <w:p w14:paraId="323F209B" w14:textId="77777777" w:rsidR="003073D7" w:rsidRPr="00F4607A" w:rsidRDefault="003073D7" w:rsidP="002470CB">
      <w:pPr>
        <w:pStyle w:val="BodyTextIndent"/>
        <w:numPr>
          <w:ilvl w:val="1"/>
          <w:numId w:val="3"/>
        </w:numPr>
        <w:spacing w:line="324" w:lineRule="auto"/>
        <w:rPr>
          <w:sz w:val="23"/>
          <w:szCs w:val="23"/>
          <w:lang w:eastAsia="lv-LV"/>
        </w:rPr>
      </w:pPr>
      <w:r w:rsidRPr="00F4607A">
        <w:rPr>
          <w:sz w:val="23"/>
          <w:szCs w:val="23"/>
          <w:lang w:eastAsia="lv-LV"/>
        </w:rPr>
        <w:t>Madonas novads</w:t>
      </w:r>
    </w:p>
    <w:p w14:paraId="3AD2A40A" w14:textId="77777777" w:rsidR="003073D7" w:rsidRPr="00F4607A" w:rsidRDefault="003073D7" w:rsidP="002470CB">
      <w:pPr>
        <w:pStyle w:val="BodyTextIndent"/>
        <w:numPr>
          <w:ilvl w:val="1"/>
          <w:numId w:val="3"/>
        </w:numPr>
        <w:spacing w:line="324" w:lineRule="auto"/>
        <w:rPr>
          <w:sz w:val="23"/>
          <w:szCs w:val="23"/>
          <w:lang w:eastAsia="lv-LV"/>
        </w:rPr>
      </w:pPr>
      <w:r w:rsidRPr="00F4607A">
        <w:rPr>
          <w:sz w:val="23"/>
          <w:szCs w:val="23"/>
          <w:lang w:eastAsia="lv-LV"/>
        </w:rPr>
        <w:t>Varakļānu novads</w:t>
      </w:r>
    </w:p>
    <w:p w14:paraId="3DEBE348" w14:textId="77777777" w:rsidR="003073D7" w:rsidRPr="00F4607A" w:rsidRDefault="003073D7" w:rsidP="002470CB">
      <w:pPr>
        <w:pStyle w:val="BodyTextIndent"/>
        <w:numPr>
          <w:ilvl w:val="0"/>
          <w:numId w:val="3"/>
        </w:numPr>
        <w:spacing w:line="324" w:lineRule="auto"/>
        <w:rPr>
          <w:sz w:val="23"/>
          <w:szCs w:val="23"/>
          <w:lang w:eastAsia="lv-LV"/>
        </w:rPr>
      </w:pPr>
      <w:r w:rsidRPr="00F4607A">
        <w:rPr>
          <w:sz w:val="23"/>
          <w:szCs w:val="23"/>
          <w:lang w:eastAsia="lv-LV"/>
        </w:rPr>
        <w:t>Preiļu veselības aprūpes pakalpojumu plānošanas vienība</w:t>
      </w:r>
    </w:p>
    <w:p w14:paraId="1D7B1E38" w14:textId="77777777" w:rsidR="003073D7" w:rsidRPr="00F4607A" w:rsidRDefault="003073D7" w:rsidP="002470CB">
      <w:pPr>
        <w:pStyle w:val="BodyTextIndent"/>
        <w:numPr>
          <w:ilvl w:val="1"/>
          <w:numId w:val="3"/>
        </w:numPr>
        <w:spacing w:line="324" w:lineRule="auto"/>
        <w:rPr>
          <w:sz w:val="23"/>
          <w:szCs w:val="23"/>
          <w:lang w:eastAsia="lv-LV"/>
        </w:rPr>
      </w:pPr>
      <w:r w:rsidRPr="00F4607A">
        <w:rPr>
          <w:sz w:val="23"/>
          <w:szCs w:val="23"/>
          <w:lang w:eastAsia="lv-LV"/>
        </w:rPr>
        <w:t>Aglonas novads</w:t>
      </w:r>
    </w:p>
    <w:p w14:paraId="174314C0" w14:textId="77777777" w:rsidR="003073D7" w:rsidRPr="00F4607A" w:rsidRDefault="003073D7" w:rsidP="002470CB">
      <w:pPr>
        <w:pStyle w:val="BodyTextIndent"/>
        <w:numPr>
          <w:ilvl w:val="1"/>
          <w:numId w:val="3"/>
        </w:numPr>
        <w:spacing w:line="324" w:lineRule="auto"/>
        <w:rPr>
          <w:sz w:val="23"/>
          <w:szCs w:val="23"/>
          <w:lang w:eastAsia="lv-LV"/>
        </w:rPr>
      </w:pPr>
      <w:r w:rsidRPr="00F4607A">
        <w:rPr>
          <w:sz w:val="23"/>
          <w:szCs w:val="23"/>
          <w:lang w:eastAsia="lv-LV"/>
        </w:rPr>
        <w:t>Līvānu novads</w:t>
      </w:r>
    </w:p>
    <w:p w14:paraId="037FCB64" w14:textId="77777777" w:rsidR="003073D7" w:rsidRPr="00F4607A" w:rsidRDefault="003073D7" w:rsidP="002470CB">
      <w:pPr>
        <w:pStyle w:val="BodyTextIndent"/>
        <w:numPr>
          <w:ilvl w:val="1"/>
          <w:numId w:val="3"/>
        </w:numPr>
        <w:spacing w:line="324" w:lineRule="auto"/>
        <w:rPr>
          <w:sz w:val="23"/>
          <w:szCs w:val="23"/>
          <w:lang w:eastAsia="lv-LV"/>
        </w:rPr>
      </w:pPr>
      <w:r w:rsidRPr="00F4607A">
        <w:rPr>
          <w:sz w:val="23"/>
          <w:szCs w:val="23"/>
          <w:lang w:eastAsia="lv-LV"/>
        </w:rPr>
        <w:t>Preiļu novads</w:t>
      </w:r>
    </w:p>
    <w:p w14:paraId="58AA734C" w14:textId="77777777" w:rsidR="003073D7" w:rsidRPr="00F4607A" w:rsidRDefault="003073D7" w:rsidP="002470CB">
      <w:pPr>
        <w:pStyle w:val="BodyTextIndent"/>
        <w:numPr>
          <w:ilvl w:val="1"/>
          <w:numId w:val="3"/>
        </w:numPr>
        <w:spacing w:line="324" w:lineRule="auto"/>
        <w:rPr>
          <w:sz w:val="23"/>
          <w:szCs w:val="23"/>
          <w:lang w:eastAsia="lv-LV"/>
        </w:rPr>
      </w:pPr>
      <w:r w:rsidRPr="00F4607A">
        <w:rPr>
          <w:sz w:val="23"/>
          <w:szCs w:val="23"/>
          <w:lang w:eastAsia="lv-LV"/>
        </w:rPr>
        <w:t>Riebiņu novads</w:t>
      </w:r>
    </w:p>
    <w:p w14:paraId="1E161EC0" w14:textId="77777777" w:rsidR="003073D7" w:rsidRPr="00F4607A" w:rsidRDefault="003073D7" w:rsidP="002470CB">
      <w:pPr>
        <w:pStyle w:val="BodyTextIndent"/>
        <w:numPr>
          <w:ilvl w:val="1"/>
          <w:numId w:val="3"/>
        </w:numPr>
        <w:spacing w:line="324" w:lineRule="auto"/>
        <w:rPr>
          <w:sz w:val="23"/>
          <w:szCs w:val="23"/>
          <w:lang w:eastAsia="lv-LV"/>
        </w:rPr>
      </w:pPr>
      <w:r w:rsidRPr="00F4607A">
        <w:rPr>
          <w:sz w:val="23"/>
          <w:szCs w:val="23"/>
          <w:lang w:eastAsia="lv-LV"/>
        </w:rPr>
        <w:t>Vārkavas novads</w:t>
      </w:r>
    </w:p>
    <w:p w14:paraId="51A6740E" w14:textId="77777777" w:rsidR="003073D7" w:rsidRPr="009942D7" w:rsidRDefault="003073D7" w:rsidP="002470CB">
      <w:pPr>
        <w:pStyle w:val="BodyTextIndent"/>
        <w:numPr>
          <w:ilvl w:val="0"/>
          <w:numId w:val="3"/>
        </w:numPr>
        <w:spacing w:line="324" w:lineRule="auto"/>
        <w:rPr>
          <w:sz w:val="23"/>
          <w:szCs w:val="23"/>
          <w:lang w:eastAsia="lv-LV"/>
        </w:rPr>
      </w:pPr>
      <w:r w:rsidRPr="009942D7">
        <w:rPr>
          <w:sz w:val="23"/>
          <w:szCs w:val="23"/>
          <w:lang w:eastAsia="lv-LV"/>
        </w:rPr>
        <w:t>Rēzeknes veselības aprūpes pakalpojumu plānošanas vienība</w:t>
      </w:r>
    </w:p>
    <w:p w14:paraId="79BF21C9" w14:textId="77777777" w:rsidR="003073D7" w:rsidRPr="009942D7" w:rsidRDefault="003073D7" w:rsidP="002470CB">
      <w:pPr>
        <w:pStyle w:val="BodyTextIndent"/>
        <w:numPr>
          <w:ilvl w:val="1"/>
          <w:numId w:val="3"/>
        </w:numPr>
        <w:spacing w:line="324" w:lineRule="auto"/>
        <w:rPr>
          <w:sz w:val="23"/>
          <w:szCs w:val="23"/>
          <w:lang w:eastAsia="lv-LV"/>
        </w:rPr>
      </w:pPr>
      <w:r w:rsidRPr="009942D7">
        <w:rPr>
          <w:sz w:val="23"/>
          <w:szCs w:val="23"/>
          <w:lang w:eastAsia="lv-LV"/>
        </w:rPr>
        <w:t>Rēzekne</w:t>
      </w:r>
    </w:p>
    <w:p w14:paraId="34802105" w14:textId="77777777" w:rsidR="003073D7" w:rsidRPr="009942D7" w:rsidRDefault="003073D7" w:rsidP="002470CB">
      <w:pPr>
        <w:pStyle w:val="BodyTextIndent"/>
        <w:numPr>
          <w:ilvl w:val="1"/>
          <w:numId w:val="3"/>
        </w:numPr>
        <w:spacing w:line="324" w:lineRule="auto"/>
        <w:rPr>
          <w:sz w:val="23"/>
          <w:szCs w:val="23"/>
          <w:lang w:eastAsia="lv-LV"/>
        </w:rPr>
      </w:pPr>
      <w:r w:rsidRPr="009942D7">
        <w:rPr>
          <w:sz w:val="23"/>
          <w:szCs w:val="23"/>
          <w:lang w:eastAsia="lv-LV"/>
        </w:rPr>
        <w:t>Rēzeknes novads</w:t>
      </w:r>
    </w:p>
    <w:p w14:paraId="327F802E" w14:textId="77777777" w:rsidR="003073D7" w:rsidRDefault="003073D7" w:rsidP="002470CB">
      <w:pPr>
        <w:pStyle w:val="BodyTextIndent"/>
        <w:numPr>
          <w:ilvl w:val="1"/>
          <w:numId w:val="3"/>
        </w:numPr>
        <w:spacing w:line="324" w:lineRule="auto"/>
        <w:rPr>
          <w:sz w:val="23"/>
          <w:szCs w:val="23"/>
          <w:lang w:eastAsia="lv-LV"/>
        </w:rPr>
      </w:pPr>
      <w:r w:rsidRPr="009942D7">
        <w:rPr>
          <w:sz w:val="23"/>
          <w:szCs w:val="23"/>
          <w:lang w:eastAsia="lv-LV"/>
        </w:rPr>
        <w:lastRenderedPageBreak/>
        <w:t>Viļānu novads</w:t>
      </w:r>
    </w:p>
    <w:p w14:paraId="60652380" w14:textId="77777777" w:rsidR="003073D7" w:rsidRDefault="003073D7" w:rsidP="002470CB">
      <w:pPr>
        <w:pStyle w:val="BodyTextIndent"/>
        <w:numPr>
          <w:ilvl w:val="0"/>
          <w:numId w:val="3"/>
        </w:numPr>
        <w:spacing w:line="324" w:lineRule="auto"/>
        <w:rPr>
          <w:sz w:val="23"/>
          <w:szCs w:val="23"/>
          <w:lang w:eastAsia="lv-LV"/>
        </w:rPr>
      </w:pPr>
      <w:r w:rsidRPr="00C7356D">
        <w:rPr>
          <w:sz w:val="24"/>
          <w:szCs w:val="24"/>
        </w:rPr>
        <w:t>Aizkraukles</w:t>
      </w:r>
      <w:r w:rsidRPr="004E6163">
        <w:rPr>
          <w:sz w:val="23"/>
          <w:szCs w:val="23"/>
          <w:lang w:eastAsia="lv-LV"/>
        </w:rPr>
        <w:t xml:space="preserve"> </w:t>
      </w:r>
      <w:r w:rsidRPr="009942D7">
        <w:rPr>
          <w:sz w:val="23"/>
          <w:szCs w:val="23"/>
          <w:lang w:eastAsia="lv-LV"/>
        </w:rPr>
        <w:t>veselības aprūpes pakalpojumu plānošanas vienība</w:t>
      </w:r>
    </w:p>
    <w:p w14:paraId="230FC795" w14:textId="77777777" w:rsidR="003073D7" w:rsidRPr="002548FA" w:rsidRDefault="003073D7" w:rsidP="002470CB">
      <w:pPr>
        <w:pStyle w:val="BodyTextIndent"/>
        <w:numPr>
          <w:ilvl w:val="1"/>
          <w:numId w:val="3"/>
        </w:numPr>
        <w:spacing w:line="324" w:lineRule="auto"/>
        <w:rPr>
          <w:sz w:val="24"/>
          <w:szCs w:val="24"/>
        </w:rPr>
      </w:pPr>
      <w:r w:rsidRPr="002548FA">
        <w:rPr>
          <w:sz w:val="24"/>
          <w:szCs w:val="24"/>
        </w:rPr>
        <w:t>Aizkraukles novads</w:t>
      </w:r>
    </w:p>
    <w:p w14:paraId="2F68700E" w14:textId="77777777" w:rsidR="003073D7" w:rsidRPr="002548FA" w:rsidRDefault="003073D7" w:rsidP="002470CB">
      <w:pPr>
        <w:pStyle w:val="BodyTextIndent"/>
        <w:numPr>
          <w:ilvl w:val="1"/>
          <w:numId w:val="3"/>
        </w:numPr>
        <w:spacing w:line="324" w:lineRule="auto"/>
        <w:rPr>
          <w:sz w:val="24"/>
          <w:szCs w:val="24"/>
        </w:rPr>
      </w:pPr>
      <w:r w:rsidRPr="002548FA">
        <w:rPr>
          <w:sz w:val="24"/>
          <w:szCs w:val="24"/>
        </w:rPr>
        <w:t>Jaunjelgavas novads</w:t>
      </w:r>
    </w:p>
    <w:p w14:paraId="549F8328" w14:textId="77777777" w:rsidR="003073D7" w:rsidRPr="002548FA" w:rsidRDefault="003073D7" w:rsidP="002470CB">
      <w:pPr>
        <w:pStyle w:val="BodyTextIndent"/>
        <w:numPr>
          <w:ilvl w:val="1"/>
          <w:numId w:val="3"/>
        </w:numPr>
        <w:spacing w:line="324" w:lineRule="auto"/>
        <w:rPr>
          <w:sz w:val="24"/>
          <w:szCs w:val="24"/>
        </w:rPr>
      </w:pPr>
      <w:r w:rsidRPr="002548FA">
        <w:rPr>
          <w:sz w:val="24"/>
          <w:szCs w:val="24"/>
        </w:rPr>
        <w:t>Kokneses novads</w:t>
      </w:r>
    </w:p>
    <w:p w14:paraId="0677669C" w14:textId="77777777" w:rsidR="003073D7" w:rsidRPr="002548FA" w:rsidRDefault="003073D7" w:rsidP="002470CB">
      <w:pPr>
        <w:pStyle w:val="BodyTextIndent"/>
        <w:numPr>
          <w:ilvl w:val="1"/>
          <w:numId w:val="3"/>
        </w:numPr>
        <w:spacing w:line="324" w:lineRule="auto"/>
        <w:rPr>
          <w:sz w:val="24"/>
          <w:szCs w:val="24"/>
        </w:rPr>
      </w:pPr>
      <w:r w:rsidRPr="002548FA">
        <w:rPr>
          <w:sz w:val="24"/>
          <w:szCs w:val="24"/>
        </w:rPr>
        <w:t>Neretas novads</w:t>
      </w:r>
    </w:p>
    <w:p w14:paraId="2DA81051" w14:textId="77777777" w:rsidR="003073D7" w:rsidRPr="002548FA" w:rsidRDefault="003073D7" w:rsidP="002470CB">
      <w:pPr>
        <w:pStyle w:val="BodyTextIndent"/>
        <w:numPr>
          <w:ilvl w:val="1"/>
          <w:numId w:val="3"/>
        </w:numPr>
        <w:spacing w:line="324" w:lineRule="auto"/>
        <w:rPr>
          <w:sz w:val="24"/>
          <w:szCs w:val="24"/>
        </w:rPr>
      </w:pPr>
      <w:r w:rsidRPr="002548FA">
        <w:rPr>
          <w:sz w:val="24"/>
          <w:szCs w:val="24"/>
        </w:rPr>
        <w:t>Pļaviņu novads</w:t>
      </w:r>
    </w:p>
    <w:p w14:paraId="2386BC42" w14:textId="77777777" w:rsidR="003073D7" w:rsidRPr="002548FA" w:rsidRDefault="003073D7" w:rsidP="002470CB">
      <w:pPr>
        <w:pStyle w:val="BodyTextIndent"/>
        <w:numPr>
          <w:ilvl w:val="1"/>
          <w:numId w:val="3"/>
        </w:numPr>
        <w:spacing w:line="324" w:lineRule="auto"/>
        <w:rPr>
          <w:sz w:val="24"/>
          <w:szCs w:val="24"/>
        </w:rPr>
      </w:pPr>
      <w:r w:rsidRPr="002548FA">
        <w:rPr>
          <w:sz w:val="24"/>
          <w:szCs w:val="24"/>
        </w:rPr>
        <w:t>Skrīveru nov</w:t>
      </w:r>
      <w:r>
        <w:rPr>
          <w:sz w:val="24"/>
          <w:szCs w:val="24"/>
        </w:rPr>
        <w:t>ads</w:t>
      </w:r>
    </w:p>
    <w:p w14:paraId="02F0F8BC" w14:textId="1545D660" w:rsidR="00E325B0" w:rsidRPr="00865EFA" w:rsidRDefault="003073D7" w:rsidP="00E325B0">
      <w:pPr>
        <w:spacing w:after="0" w:line="360" w:lineRule="auto"/>
        <w:ind w:firstLine="720"/>
        <w:jc w:val="both"/>
        <w:rPr>
          <w:rFonts w:ascii="Times New Roman" w:hAnsi="Times New Roman" w:cs="Times New Roman"/>
          <w:color w:val="444444"/>
          <w:sz w:val="24"/>
          <w:szCs w:val="24"/>
          <w:shd w:val="clear" w:color="auto" w:fill="FFFFFF"/>
          <w:lang w:val="lv-LV"/>
        </w:rPr>
      </w:pPr>
      <w:r w:rsidRPr="00865EFA">
        <w:rPr>
          <w:rFonts w:ascii="Times New Roman" w:hAnsi="Times New Roman" w:cs="Times New Roman"/>
          <w:sz w:val="24"/>
          <w:szCs w:val="24"/>
          <w:lang w:val="lv-LV"/>
        </w:rPr>
        <w:t>Atsevišķos gultu profilos (Austrumlatvijas perinatālās aprūpes centrs)</w:t>
      </w:r>
      <w:r w:rsidR="00BD564F">
        <w:rPr>
          <w:rFonts w:ascii="Times New Roman" w:hAnsi="Times New Roman" w:cs="Times New Roman"/>
          <w:sz w:val="24"/>
          <w:szCs w:val="24"/>
          <w:lang w:val="lv-LV"/>
        </w:rPr>
        <w:t xml:space="preserve"> nodrošina</w:t>
      </w:r>
      <w:r w:rsidRPr="00865EFA">
        <w:rPr>
          <w:rFonts w:ascii="Times New Roman" w:hAnsi="Times New Roman" w:cs="Times New Roman"/>
          <w:sz w:val="24"/>
          <w:szCs w:val="24"/>
          <w:lang w:val="lv-LV"/>
        </w:rPr>
        <w:t xml:space="preserve"> arī terciāro veselības aprūpi Daugavpils, Krāslavas, Ludzas novada iedzīvotājiem, kopumā 416 tūkstošiem cilvēku.</w:t>
      </w:r>
    </w:p>
    <w:p w14:paraId="71830615" w14:textId="77777777" w:rsidR="00E325B0" w:rsidRPr="00865EFA" w:rsidRDefault="00E325B0" w:rsidP="00E325B0">
      <w:pPr>
        <w:spacing w:after="0" w:line="360" w:lineRule="auto"/>
        <w:ind w:firstLine="720"/>
        <w:jc w:val="both"/>
        <w:rPr>
          <w:rFonts w:ascii="Times New Roman" w:hAnsi="Times New Roman" w:cs="Times New Roman"/>
          <w:b/>
          <w:sz w:val="24"/>
          <w:szCs w:val="24"/>
          <w:lang w:val="lv-LV"/>
        </w:rPr>
      </w:pPr>
    </w:p>
    <w:p w14:paraId="4A8D3FE7" w14:textId="77777777" w:rsidR="00870884" w:rsidRPr="00865EFA" w:rsidRDefault="00870884" w:rsidP="00870884">
      <w:pPr>
        <w:spacing w:after="120" w:line="360" w:lineRule="auto"/>
        <w:jc w:val="both"/>
        <w:rPr>
          <w:lang w:val="lv-LV"/>
        </w:rPr>
      </w:pPr>
      <w:r w:rsidRPr="00865EFA">
        <w:rPr>
          <w:rFonts w:ascii="Times New Roman" w:hAnsi="Times New Roman" w:cs="Times New Roman"/>
          <w:b/>
          <w:sz w:val="24"/>
          <w:szCs w:val="24"/>
          <w:lang w:val="lv-LV"/>
        </w:rPr>
        <w:t>2.2.</w:t>
      </w:r>
      <w:r w:rsidR="00B1578D" w:rsidRPr="00865EFA">
        <w:rPr>
          <w:rFonts w:ascii="Times New Roman" w:hAnsi="Times New Roman" w:cs="Times New Roman"/>
          <w:b/>
          <w:sz w:val="24"/>
          <w:szCs w:val="24"/>
          <w:lang w:val="lv-LV"/>
        </w:rPr>
        <w:t xml:space="preserve"> </w:t>
      </w:r>
      <w:r w:rsidRPr="00865EFA">
        <w:rPr>
          <w:rFonts w:ascii="Times New Roman" w:hAnsi="Times New Roman" w:cs="Times New Roman"/>
          <w:b/>
          <w:sz w:val="24"/>
          <w:szCs w:val="24"/>
          <w:lang w:val="lv-LV"/>
        </w:rPr>
        <w:t>Kapitālsabiedrības misija, vīzija, vērtības un stratēģiskie mērķi</w:t>
      </w:r>
      <w:r w:rsidRPr="00865EFA">
        <w:rPr>
          <w:lang w:val="lv-LV"/>
        </w:rPr>
        <w:t xml:space="preserve"> </w:t>
      </w:r>
    </w:p>
    <w:p w14:paraId="27D95D75" w14:textId="77777777" w:rsidR="00137DE8" w:rsidRPr="00865EFA" w:rsidRDefault="00870884" w:rsidP="00BD564F">
      <w:pPr>
        <w:spacing w:after="120" w:line="360" w:lineRule="auto"/>
        <w:ind w:firstLine="720"/>
        <w:jc w:val="both"/>
        <w:rPr>
          <w:rFonts w:ascii="Times New Roman" w:hAnsi="Times New Roman" w:cs="Times New Roman"/>
          <w:sz w:val="24"/>
          <w:szCs w:val="24"/>
          <w:lang w:val="lv-LV"/>
        </w:rPr>
      </w:pPr>
      <w:r w:rsidRPr="00865EFA">
        <w:rPr>
          <w:rFonts w:ascii="Times New Roman" w:hAnsi="Times New Roman" w:cs="Times New Roman"/>
          <w:sz w:val="24"/>
          <w:szCs w:val="24"/>
          <w:lang w:val="lv-LV"/>
        </w:rPr>
        <w:t>Slimn</w:t>
      </w:r>
      <w:r w:rsidR="002612CB" w:rsidRPr="00865EFA">
        <w:rPr>
          <w:rFonts w:ascii="Times New Roman" w:hAnsi="Times New Roman" w:cs="Times New Roman"/>
          <w:sz w:val="24"/>
          <w:szCs w:val="24"/>
          <w:lang w:val="lv-LV"/>
        </w:rPr>
        <w:t>īcai laika posmā no 2020. – 2024</w:t>
      </w:r>
      <w:r w:rsidRPr="00865EFA">
        <w:rPr>
          <w:rFonts w:ascii="Times New Roman" w:hAnsi="Times New Roman" w:cs="Times New Roman"/>
          <w:sz w:val="24"/>
          <w:szCs w:val="24"/>
          <w:lang w:val="lv-LV"/>
        </w:rPr>
        <w:t>.gadam ir noteikti galvenie stratēģiskie attīstības virzieni un mērķi, uzdevumi mērķu sasniegšanai, kuri ir atkarīgi no piešķirtā finansējuma un tā racionālas izmantošanas</w:t>
      </w:r>
      <w:r w:rsidR="00137DE8" w:rsidRPr="00865EFA">
        <w:rPr>
          <w:rFonts w:ascii="Times New Roman" w:hAnsi="Times New Roman" w:cs="Times New Roman"/>
          <w:sz w:val="24"/>
          <w:szCs w:val="24"/>
          <w:lang w:val="lv-LV"/>
        </w:rPr>
        <w:t>.</w:t>
      </w:r>
    </w:p>
    <w:p w14:paraId="58E3117E" w14:textId="5F9C757F" w:rsidR="00870884" w:rsidRDefault="00137DE8" w:rsidP="00137DE8">
      <w:pPr>
        <w:spacing w:after="120" w:line="360" w:lineRule="auto"/>
        <w:ind w:firstLine="720"/>
        <w:jc w:val="both"/>
        <w:rPr>
          <w:rFonts w:ascii="Times New Roman" w:hAnsi="Times New Roman" w:cs="Times New Roman"/>
          <w:sz w:val="24"/>
          <w:szCs w:val="24"/>
        </w:rPr>
      </w:pPr>
      <w:r w:rsidRPr="00865EFA">
        <w:rPr>
          <w:rFonts w:ascii="Times New Roman" w:hAnsi="Times New Roman" w:cs="Times New Roman"/>
          <w:sz w:val="24"/>
          <w:szCs w:val="24"/>
          <w:lang w:val="lv-LV"/>
        </w:rPr>
        <w:t>Ir pierādīts, ka tieši darbinieki ir neaizstājams resurss, k</w:t>
      </w:r>
      <w:r w:rsidR="00BD564F">
        <w:rPr>
          <w:rFonts w:ascii="Times New Roman" w:hAnsi="Times New Roman" w:cs="Times New Roman"/>
          <w:sz w:val="24"/>
          <w:szCs w:val="24"/>
          <w:lang w:val="lv-LV"/>
        </w:rPr>
        <w:t>uri</w:t>
      </w:r>
      <w:r w:rsidRPr="00865EFA">
        <w:rPr>
          <w:rFonts w:ascii="Times New Roman" w:hAnsi="Times New Roman" w:cs="Times New Roman"/>
          <w:sz w:val="24"/>
          <w:szCs w:val="24"/>
          <w:lang w:val="lv-LV"/>
        </w:rPr>
        <w:t xml:space="preserve"> ir jāatbalsta, jāmotivē un jārada tiem labvēlīgi apstākļi attīstībai un iniciatīvai. Savukārt, pacienti ir Slimnīcas klienti, kuru vajadzības ir jāapmierina tā, lai viņiem rastos pozitīva attieksme un labvēlīgs iespaids</w:t>
      </w:r>
      <w:r w:rsidR="00EB5DBE">
        <w:rPr>
          <w:rFonts w:ascii="Times New Roman" w:hAnsi="Times New Roman" w:cs="Times New Roman"/>
          <w:sz w:val="24"/>
          <w:szCs w:val="24"/>
          <w:lang w:val="lv-LV"/>
        </w:rPr>
        <w:t xml:space="preserve"> par Slimnīcu</w:t>
      </w:r>
      <w:r w:rsidRPr="00865EFA">
        <w:rPr>
          <w:rFonts w:ascii="Times New Roman" w:hAnsi="Times New Roman" w:cs="Times New Roman"/>
          <w:sz w:val="24"/>
          <w:szCs w:val="24"/>
          <w:lang w:val="lv-LV"/>
        </w:rPr>
        <w:t xml:space="preserve">. </w:t>
      </w:r>
      <w:proofErr w:type="spellStart"/>
      <w:r w:rsidRPr="00137DE8">
        <w:rPr>
          <w:rFonts w:ascii="Times New Roman" w:hAnsi="Times New Roman" w:cs="Times New Roman"/>
          <w:sz w:val="24"/>
          <w:szCs w:val="24"/>
        </w:rPr>
        <w:t>Attiecīgi</w:t>
      </w:r>
      <w:proofErr w:type="spellEnd"/>
      <w:r w:rsidRPr="00137DE8">
        <w:rPr>
          <w:rFonts w:ascii="Times New Roman" w:hAnsi="Times New Roman" w:cs="Times New Roman"/>
          <w:sz w:val="24"/>
          <w:szCs w:val="24"/>
        </w:rPr>
        <w:t xml:space="preserve"> vide </w:t>
      </w:r>
      <w:proofErr w:type="spellStart"/>
      <w:r w:rsidRPr="00137DE8">
        <w:rPr>
          <w:rFonts w:ascii="Times New Roman" w:hAnsi="Times New Roman" w:cs="Times New Roman"/>
          <w:sz w:val="24"/>
          <w:szCs w:val="24"/>
        </w:rPr>
        <w:t>ir</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tas</w:t>
      </w:r>
      <w:proofErr w:type="spellEnd"/>
      <w:r w:rsidRPr="00137DE8">
        <w:rPr>
          <w:rFonts w:ascii="Times New Roman" w:hAnsi="Times New Roman" w:cs="Times New Roman"/>
          <w:sz w:val="24"/>
          <w:szCs w:val="24"/>
        </w:rPr>
        <w:t xml:space="preserve">, kas abas </w:t>
      </w:r>
      <w:proofErr w:type="spellStart"/>
      <w:r w:rsidRPr="00137DE8">
        <w:rPr>
          <w:rFonts w:ascii="Times New Roman" w:hAnsi="Times New Roman" w:cs="Times New Roman"/>
          <w:sz w:val="24"/>
          <w:szCs w:val="24"/>
        </w:rPr>
        <w:t>iepriekš</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minētās</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vērtības</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apvieno</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Turklāt</w:t>
      </w:r>
      <w:proofErr w:type="spellEnd"/>
      <w:r w:rsidRPr="00137DE8">
        <w:rPr>
          <w:rFonts w:ascii="Times New Roman" w:hAnsi="Times New Roman" w:cs="Times New Roman"/>
          <w:sz w:val="24"/>
          <w:szCs w:val="24"/>
        </w:rPr>
        <w:t xml:space="preserve"> vide </w:t>
      </w:r>
      <w:proofErr w:type="spellStart"/>
      <w:r w:rsidRPr="00137DE8">
        <w:rPr>
          <w:rFonts w:ascii="Times New Roman" w:hAnsi="Times New Roman" w:cs="Times New Roman"/>
          <w:sz w:val="24"/>
          <w:szCs w:val="24"/>
        </w:rPr>
        <w:t>jāuztver</w:t>
      </w:r>
      <w:proofErr w:type="spellEnd"/>
      <w:r w:rsidRPr="00137DE8">
        <w:rPr>
          <w:rFonts w:ascii="Times New Roman" w:hAnsi="Times New Roman" w:cs="Times New Roman"/>
          <w:sz w:val="24"/>
          <w:szCs w:val="24"/>
        </w:rPr>
        <w:t xml:space="preserve"> ne </w:t>
      </w:r>
      <w:proofErr w:type="spellStart"/>
      <w:r w:rsidRPr="00137DE8">
        <w:rPr>
          <w:rFonts w:ascii="Times New Roman" w:hAnsi="Times New Roman" w:cs="Times New Roman"/>
          <w:sz w:val="24"/>
          <w:szCs w:val="24"/>
        </w:rPr>
        <w:t>tikai</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šaurā</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nozīmē</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kā</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Slimnīcas</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infrastruktūra</w:t>
      </w:r>
      <w:proofErr w:type="spellEnd"/>
      <w:r w:rsidRPr="00137DE8">
        <w:rPr>
          <w:rFonts w:ascii="Times New Roman" w:hAnsi="Times New Roman" w:cs="Times New Roman"/>
          <w:sz w:val="24"/>
          <w:szCs w:val="24"/>
        </w:rPr>
        <w:t xml:space="preserve">, bet </w:t>
      </w:r>
      <w:proofErr w:type="spellStart"/>
      <w:r w:rsidRPr="00137DE8">
        <w:rPr>
          <w:rFonts w:ascii="Times New Roman" w:hAnsi="Times New Roman" w:cs="Times New Roman"/>
          <w:sz w:val="24"/>
          <w:szCs w:val="24"/>
        </w:rPr>
        <w:t>arī</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tās</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iekšējā</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atmosfēra</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cilvēku</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savstarpējās</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attiecības</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kā</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arī</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plašākā</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nozīmē</w:t>
      </w:r>
      <w:proofErr w:type="spellEnd"/>
      <w:r w:rsidRPr="00137DE8">
        <w:rPr>
          <w:rFonts w:ascii="Times New Roman" w:hAnsi="Times New Roman" w:cs="Times New Roman"/>
          <w:sz w:val="24"/>
          <w:szCs w:val="24"/>
        </w:rPr>
        <w:t xml:space="preserve"> - </w:t>
      </w:r>
      <w:proofErr w:type="spellStart"/>
      <w:r w:rsidRPr="00137DE8">
        <w:rPr>
          <w:rFonts w:ascii="Times New Roman" w:hAnsi="Times New Roman" w:cs="Times New Roman"/>
          <w:sz w:val="24"/>
          <w:szCs w:val="24"/>
        </w:rPr>
        <w:t>ietekme</w:t>
      </w:r>
      <w:proofErr w:type="spellEnd"/>
      <w:r w:rsidRPr="00137DE8">
        <w:rPr>
          <w:rFonts w:ascii="Times New Roman" w:hAnsi="Times New Roman" w:cs="Times New Roman"/>
          <w:sz w:val="24"/>
          <w:szCs w:val="24"/>
        </w:rPr>
        <w:t xml:space="preserve"> un vide </w:t>
      </w:r>
      <w:proofErr w:type="spellStart"/>
      <w:r w:rsidRPr="00137DE8">
        <w:rPr>
          <w:rFonts w:ascii="Times New Roman" w:hAnsi="Times New Roman" w:cs="Times New Roman"/>
          <w:sz w:val="24"/>
          <w:szCs w:val="24"/>
        </w:rPr>
        <w:t>Jēkabpils</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pašvaldībā</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Ņemot</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vērā</w:t>
      </w:r>
      <w:proofErr w:type="spellEnd"/>
      <w:r w:rsidRPr="00137DE8">
        <w:rPr>
          <w:rFonts w:ascii="Times New Roman" w:hAnsi="Times New Roman" w:cs="Times New Roman"/>
          <w:sz w:val="24"/>
          <w:szCs w:val="24"/>
        </w:rPr>
        <w:t xml:space="preserve">, ka </w:t>
      </w:r>
      <w:proofErr w:type="spellStart"/>
      <w:r w:rsidRPr="00137DE8">
        <w:rPr>
          <w:rFonts w:ascii="Times New Roman" w:hAnsi="Times New Roman" w:cs="Times New Roman"/>
          <w:sz w:val="24"/>
          <w:szCs w:val="24"/>
        </w:rPr>
        <w:t>Slimnīca</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ir</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viena</w:t>
      </w:r>
      <w:proofErr w:type="spellEnd"/>
      <w:r w:rsidRPr="00137DE8">
        <w:rPr>
          <w:rFonts w:ascii="Times New Roman" w:hAnsi="Times New Roman" w:cs="Times New Roman"/>
          <w:sz w:val="24"/>
          <w:szCs w:val="24"/>
        </w:rPr>
        <w:t xml:space="preserve"> no </w:t>
      </w:r>
      <w:proofErr w:type="spellStart"/>
      <w:r w:rsidRPr="00137DE8">
        <w:rPr>
          <w:rFonts w:ascii="Times New Roman" w:hAnsi="Times New Roman" w:cs="Times New Roman"/>
          <w:sz w:val="24"/>
          <w:szCs w:val="24"/>
        </w:rPr>
        <w:t>būtiskākajām</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pilsētas</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iestādēm</w:t>
      </w:r>
      <w:proofErr w:type="spellEnd"/>
      <w:r w:rsidRPr="00137DE8">
        <w:rPr>
          <w:rFonts w:ascii="Times New Roman" w:hAnsi="Times New Roman" w:cs="Times New Roman"/>
          <w:sz w:val="24"/>
          <w:szCs w:val="24"/>
        </w:rPr>
        <w:t xml:space="preserve"> un </w:t>
      </w:r>
      <w:proofErr w:type="spellStart"/>
      <w:r w:rsidRPr="00137DE8">
        <w:rPr>
          <w:rFonts w:ascii="Times New Roman" w:hAnsi="Times New Roman" w:cs="Times New Roman"/>
          <w:sz w:val="24"/>
          <w:szCs w:val="24"/>
        </w:rPr>
        <w:t>uzņēmumiem</w:t>
      </w:r>
      <w:proofErr w:type="spellEnd"/>
      <w:r w:rsidRPr="00137DE8">
        <w:rPr>
          <w:rFonts w:ascii="Times New Roman" w:hAnsi="Times New Roman" w:cs="Times New Roman"/>
          <w:sz w:val="24"/>
          <w:szCs w:val="24"/>
        </w:rPr>
        <w:t xml:space="preserve">, tad tai </w:t>
      </w:r>
      <w:proofErr w:type="spellStart"/>
      <w:r w:rsidRPr="00137DE8">
        <w:rPr>
          <w:rFonts w:ascii="Times New Roman" w:hAnsi="Times New Roman" w:cs="Times New Roman"/>
          <w:sz w:val="24"/>
          <w:szCs w:val="24"/>
        </w:rPr>
        <w:t>ir</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liela</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ietekme</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uz</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pilsētas</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vidi</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kopumā</w:t>
      </w:r>
      <w:proofErr w:type="spellEnd"/>
      <w:r w:rsidRPr="00137DE8">
        <w:rPr>
          <w:rFonts w:ascii="Times New Roman" w:hAnsi="Times New Roman" w:cs="Times New Roman"/>
          <w:sz w:val="24"/>
          <w:szCs w:val="24"/>
        </w:rPr>
        <w:t xml:space="preserve">, jo </w:t>
      </w:r>
      <w:proofErr w:type="spellStart"/>
      <w:r w:rsidRPr="00137DE8">
        <w:rPr>
          <w:rFonts w:ascii="Times New Roman" w:hAnsi="Times New Roman" w:cs="Times New Roman"/>
          <w:sz w:val="24"/>
          <w:szCs w:val="24"/>
        </w:rPr>
        <w:t>tā</w:t>
      </w:r>
      <w:proofErr w:type="spellEnd"/>
      <w:r w:rsidRPr="00137DE8">
        <w:rPr>
          <w:rFonts w:ascii="Times New Roman" w:hAnsi="Times New Roman" w:cs="Times New Roman"/>
          <w:sz w:val="24"/>
          <w:szCs w:val="24"/>
        </w:rPr>
        <w:t xml:space="preserve"> var </w:t>
      </w:r>
      <w:proofErr w:type="spellStart"/>
      <w:r w:rsidRPr="00137DE8">
        <w:rPr>
          <w:rFonts w:ascii="Times New Roman" w:hAnsi="Times New Roman" w:cs="Times New Roman"/>
          <w:sz w:val="24"/>
          <w:szCs w:val="24"/>
        </w:rPr>
        <w:t>iesaistīties</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ar</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veselības</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veicināšan</w:t>
      </w:r>
      <w:r w:rsidR="00EB5DBE">
        <w:rPr>
          <w:rFonts w:ascii="Times New Roman" w:hAnsi="Times New Roman" w:cs="Times New Roman"/>
          <w:sz w:val="24"/>
          <w:szCs w:val="24"/>
        </w:rPr>
        <w:t>u</w:t>
      </w:r>
      <w:proofErr w:type="spellEnd"/>
      <w:r w:rsidR="00EB5DBE">
        <w:rPr>
          <w:rFonts w:ascii="Times New Roman" w:hAnsi="Times New Roman" w:cs="Times New Roman"/>
          <w:sz w:val="24"/>
          <w:szCs w:val="24"/>
        </w:rPr>
        <w:t xml:space="preserve"> </w:t>
      </w:r>
      <w:proofErr w:type="spellStart"/>
      <w:r w:rsidR="00EB5DBE">
        <w:rPr>
          <w:rFonts w:ascii="Times New Roman" w:hAnsi="Times New Roman" w:cs="Times New Roman"/>
          <w:sz w:val="24"/>
          <w:szCs w:val="24"/>
        </w:rPr>
        <w:t>saistītos</w:t>
      </w:r>
      <w:proofErr w:type="spellEnd"/>
      <w:r w:rsidR="00EB5DBE">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projektos</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Turklāt</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apmierināti</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pacienti</w:t>
      </w:r>
      <w:proofErr w:type="spellEnd"/>
      <w:r w:rsidRPr="00137DE8">
        <w:rPr>
          <w:rFonts w:ascii="Times New Roman" w:hAnsi="Times New Roman" w:cs="Times New Roman"/>
          <w:sz w:val="24"/>
          <w:szCs w:val="24"/>
        </w:rPr>
        <w:t xml:space="preserve"> un </w:t>
      </w:r>
      <w:proofErr w:type="spellStart"/>
      <w:r w:rsidRPr="00137DE8">
        <w:rPr>
          <w:rFonts w:ascii="Times New Roman" w:hAnsi="Times New Roman" w:cs="Times New Roman"/>
          <w:sz w:val="24"/>
          <w:szCs w:val="24"/>
        </w:rPr>
        <w:t>veselāki</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iedzīvotāji</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ir</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pozitīvāki</w:t>
      </w:r>
      <w:proofErr w:type="spellEnd"/>
      <w:r w:rsidRPr="00137DE8">
        <w:rPr>
          <w:rFonts w:ascii="Times New Roman" w:hAnsi="Times New Roman" w:cs="Times New Roman"/>
          <w:sz w:val="24"/>
          <w:szCs w:val="24"/>
        </w:rPr>
        <w:t xml:space="preserve"> un </w:t>
      </w:r>
      <w:proofErr w:type="spellStart"/>
      <w:r w:rsidRPr="00137DE8">
        <w:rPr>
          <w:rFonts w:ascii="Times New Roman" w:hAnsi="Times New Roman" w:cs="Times New Roman"/>
          <w:sz w:val="24"/>
          <w:szCs w:val="24"/>
        </w:rPr>
        <w:t>darbspējīgāki</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Līdz</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ar</w:t>
      </w:r>
      <w:proofErr w:type="spellEnd"/>
      <w:r w:rsidRPr="00137DE8">
        <w:rPr>
          <w:rFonts w:ascii="Times New Roman" w:hAnsi="Times New Roman" w:cs="Times New Roman"/>
          <w:sz w:val="24"/>
          <w:szCs w:val="24"/>
        </w:rPr>
        <w:t xml:space="preserve"> to </w:t>
      </w:r>
      <w:proofErr w:type="spellStart"/>
      <w:r w:rsidRPr="00137DE8">
        <w:rPr>
          <w:rFonts w:ascii="Times New Roman" w:hAnsi="Times New Roman" w:cs="Times New Roman"/>
          <w:sz w:val="24"/>
          <w:szCs w:val="24"/>
        </w:rPr>
        <w:t>Slimnīcai</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ir</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nepastarpināta</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ietekme</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uz</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tautsaimniecības</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izaugsmi</w:t>
      </w:r>
      <w:proofErr w:type="spellEnd"/>
      <w:r w:rsidRPr="00137DE8">
        <w:rPr>
          <w:rFonts w:ascii="Times New Roman" w:hAnsi="Times New Roman" w:cs="Times New Roman"/>
          <w:sz w:val="24"/>
          <w:szCs w:val="24"/>
        </w:rPr>
        <w:t xml:space="preserve">. Tad, </w:t>
      </w:r>
      <w:proofErr w:type="spellStart"/>
      <w:r w:rsidRPr="00137DE8">
        <w:rPr>
          <w:rFonts w:ascii="Times New Roman" w:hAnsi="Times New Roman" w:cs="Times New Roman"/>
          <w:sz w:val="24"/>
          <w:szCs w:val="24"/>
        </w:rPr>
        <w:t>kad</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ir</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izvirzītas</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Slimnīcas</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vērtības</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ir</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jādefinē</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kādu</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Slimnīcu</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vēlamies</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redzēt</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mēs</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paši</w:t>
      </w:r>
      <w:proofErr w:type="spellEnd"/>
      <w:r w:rsidRPr="00137DE8">
        <w:rPr>
          <w:rFonts w:ascii="Times New Roman" w:hAnsi="Times New Roman" w:cs="Times New Roman"/>
          <w:sz w:val="24"/>
          <w:szCs w:val="24"/>
        </w:rPr>
        <w:t xml:space="preserve"> un </w:t>
      </w:r>
      <w:proofErr w:type="spellStart"/>
      <w:r w:rsidRPr="00137DE8">
        <w:rPr>
          <w:rFonts w:ascii="Times New Roman" w:hAnsi="Times New Roman" w:cs="Times New Roman"/>
          <w:sz w:val="24"/>
          <w:szCs w:val="24"/>
        </w:rPr>
        <w:t>ikviens</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sabiedrības</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loceklis</w:t>
      </w:r>
      <w:proofErr w:type="spellEnd"/>
      <w:r w:rsidRPr="00137DE8">
        <w:rPr>
          <w:rFonts w:ascii="Times New Roman" w:hAnsi="Times New Roman" w:cs="Times New Roman"/>
          <w:sz w:val="24"/>
          <w:szCs w:val="24"/>
        </w:rPr>
        <w:t xml:space="preserve">, kas </w:t>
      </w:r>
      <w:proofErr w:type="spellStart"/>
      <w:r w:rsidRPr="00137DE8">
        <w:rPr>
          <w:rFonts w:ascii="Times New Roman" w:hAnsi="Times New Roman" w:cs="Times New Roman"/>
          <w:sz w:val="24"/>
          <w:szCs w:val="24"/>
        </w:rPr>
        <w:t>nonāk</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saskarē</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ar</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Slimnīcu</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Proti</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jādefinē</w:t>
      </w:r>
      <w:proofErr w:type="spellEnd"/>
      <w:r w:rsidRPr="00137DE8">
        <w:rPr>
          <w:rFonts w:ascii="Times New Roman" w:hAnsi="Times New Roman" w:cs="Times New Roman"/>
          <w:sz w:val="24"/>
          <w:szCs w:val="24"/>
        </w:rPr>
        <w:t xml:space="preserve"> </w:t>
      </w:r>
      <w:proofErr w:type="spellStart"/>
      <w:r w:rsidRPr="00137DE8">
        <w:rPr>
          <w:rFonts w:ascii="Times New Roman" w:hAnsi="Times New Roman" w:cs="Times New Roman"/>
          <w:sz w:val="24"/>
          <w:szCs w:val="24"/>
        </w:rPr>
        <w:t>vīzija</w:t>
      </w:r>
      <w:proofErr w:type="spellEnd"/>
      <w:r>
        <w:rPr>
          <w:rFonts w:ascii="Times New Roman" w:hAnsi="Times New Roman" w:cs="Times New Roman"/>
          <w:sz w:val="24"/>
          <w:szCs w:val="24"/>
        </w:rPr>
        <w:t>.</w:t>
      </w:r>
      <w:r w:rsidR="00870884" w:rsidRPr="00870884">
        <w:rPr>
          <w:rFonts w:ascii="Times New Roman" w:hAnsi="Times New Roman" w:cs="Times New Roman"/>
          <w:sz w:val="24"/>
          <w:szCs w:val="24"/>
        </w:rPr>
        <w:t xml:space="preserve"> </w:t>
      </w:r>
    </w:p>
    <w:p w14:paraId="1A22ED43" w14:textId="77777777" w:rsidR="00B21CAF" w:rsidRDefault="00F5146C" w:rsidP="00B21CAF">
      <w:pPr>
        <w:spacing w:after="120" w:line="360" w:lineRule="auto"/>
        <w:jc w:val="both"/>
        <w:rPr>
          <w:rFonts w:ascii="Times New Roman" w:hAnsi="Times New Roman" w:cs="Times New Roman"/>
          <w:b/>
          <w:sz w:val="24"/>
          <w:szCs w:val="24"/>
        </w:rPr>
      </w:pPr>
      <w:proofErr w:type="spellStart"/>
      <w:r w:rsidRPr="00F5146C">
        <w:rPr>
          <w:rFonts w:ascii="Times New Roman" w:hAnsi="Times New Roman" w:cs="Times New Roman"/>
          <w:b/>
          <w:sz w:val="24"/>
          <w:szCs w:val="24"/>
        </w:rPr>
        <w:t>Vīzija</w:t>
      </w:r>
      <w:proofErr w:type="spellEnd"/>
      <w:r w:rsidRPr="00F5146C">
        <w:rPr>
          <w:rFonts w:ascii="Times New Roman" w:hAnsi="Times New Roman" w:cs="Times New Roman"/>
          <w:b/>
          <w:sz w:val="24"/>
          <w:szCs w:val="24"/>
        </w:rPr>
        <w:t xml:space="preserve"> </w:t>
      </w:r>
    </w:p>
    <w:p w14:paraId="48F4D8B0" w14:textId="77777777" w:rsidR="008D0A5D" w:rsidRDefault="00922306" w:rsidP="00922306">
      <w:pPr>
        <w:spacing w:after="120" w:line="360" w:lineRule="auto"/>
        <w:jc w:val="both"/>
        <w:rPr>
          <w:rFonts w:ascii="Times New Roman" w:hAnsi="Times New Roman" w:cs="Times New Roman"/>
          <w:b/>
          <w:sz w:val="24"/>
          <w:szCs w:val="24"/>
        </w:rPr>
      </w:pPr>
      <w:proofErr w:type="spellStart"/>
      <w:r w:rsidRPr="00922306">
        <w:rPr>
          <w:rFonts w:ascii="Times New Roman" w:hAnsi="Times New Roman" w:cs="Times New Roman"/>
          <w:b/>
          <w:i/>
          <w:sz w:val="24"/>
          <w:szCs w:val="24"/>
        </w:rPr>
        <w:t>Austrumlatvijā</w:t>
      </w:r>
      <w:proofErr w:type="spellEnd"/>
      <w:r w:rsidRPr="00922306">
        <w:rPr>
          <w:rFonts w:ascii="Times New Roman" w:hAnsi="Times New Roman" w:cs="Times New Roman"/>
          <w:b/>
          <w:i/>
          <w:sz w:val="24"/>
          <w:szCs w:val="24"/>
        </w:rPr>
        <w:t xml:space="preserve"> </w:t>
      </w:r>
      <w:proofErr w:type="spellStart"/>
      <w:r w:rsidRPr="00922306">
        <w:rPr>
          <w:rFonts w:ascii="Times New Roman" w:hAnsi="Times New Roman" w:cs="Times New Roman"/>
          <w:b/>
          <w:i/>
          <w:sz w:val="24"/>
          <w:szCs w:val="24"/>
        </w:rPr>
        <w:t>vadošais</w:t>
      </w:r>
      <w:proofErr w:type="spellEnd"/>
      <w:r w:rsidRPr="00922306">
        <w:rPr>
          <w:rFonts w:ascii="Times New Roman" w:hAnsi="Times New Roman" w:cs="Times New Roman"/>
          <w:b/>
          <w:i/>
          <w:sz w:val="24"/>
          <w:szCs w:val="24"/>
        </w:rPr>
        <w:t xml:space="preserve"> un </w:t>
      </w:r>
      <w:proofErr w:type="spellStart"/>
      <w:r w:rsidRPr="00922306">
        <w:rPr>
          <w:rFonts w:ascii="Times New Roman" w:hAnsi="Times New Roman" w:cs="Times New Roman"/>
          <w:b/>
          <w:i/>
          <w:sz w:val="24"/>
          <w:szCs w:val="24"/>
        </w:rPr>
        <w:t>Baltijā</w:t>
      </w:r>
      <w:proofErr w:type="spellEnd"/>
      <w:r w:rsidRPr="00922306">
        <w:rPr>
          <w:rFonts w:ascii="Times New Roman" w:hAnsi="Times New Roman" w:cs="Times New Roman"/>
          <w:b/>
          <w:i/>
          <w:sz w:val="24"/>
          <w:szCs w:val="24"/>
        </w:rPr>
        <w:t xml:space="preserve"> </w:t>
      </w:r>
      <w:proofErr w:type="spellStart"/>
      <w:r w:rsidRPr="00922306">
        <w:rPr>
          <w:rFonts w:ascii="Times New Roman" w:hAnsi="Times New Roman" w:cs="Times New Roman"/>
          <w:b/>
          <w:i/>
          <w:sz w:val="24"/>
          <w:szCs w:val="24"/>
        </w:rPr>
        <w:t>atpazīstams</w:t>
      </w:r>
      <w:proofErr w:type="spellEnd"/>
      <w:r w:rsidRPr="00922306">
        <w:rPr>
          <w:rFonts w:ascii="Times New Roman" w:hAnsi="Times New Roman" w:cs="Times New Roman"/>
          <w:b/>
          <w:i/>
          <w:sz w:val="24"/>
          <w:szCs w:val="24"/>
        </w:rPr>
        <w:t xml:space="preserve">, </w:t>
      </w:r>
      <w:proofErr w:type="spellStart"/>
      <w:r w:rsidRPr="00922306">
        <w:rPr>
          <w:rFonts w:ascii="Times New Roman" w:hAnsi="Times New Roman" w:cs="Times New Roman"/>
          <w:b/>
          <w:i/>
          <w:sz w:val="24"/>
          <w:szCs w:val="24"/>
        </w:rPr>
        <w:t>konkurētspējīgs</w:t>
      </w:r>
      <w:proofErr w:type="spellEnd"/>
      <w:r w:rsidRPr="00922306">
        <w:rPr>
          <w:rFonts w:ascii="Times New Roman" w:hAnsi="Times New Roman" w:cs="Times New Roman"/>
          <w:b/>
          <w:i/>
          <w:sz w:val="24"/>
          <w:szCs w:val="24"/>
        </w:rPr>
        <w:t xml:space="preserve">, </w:t>
      </w:r>
      <w:proofErr w:type="spellStart"/>
      <w:r w:rsidRPr="00922306">
        <w:rPr>
          <w:rFonts w:ascii="Times New Roman" w:hAnsi="Times New Roman" w:cs="Times New Roman"/>
          <w:b/>
          <w:i/>
          <w:sz w:val="24"/>
          <w:szCs w:val="24"/>
        </w:rPr>
        <w:t>mūsdienīgs</w:t>
      </w:r>
      <w:proofErr w:type="spellEnd"/>
      <w:r w:rsidRPr="00922306">
        <w:rPr>
          <w:rFonts w:ascii="Times New Roman" w:hAnsi="Times New Roman" w:cs="Times New Roman"/>
          <w:b/>
          <w:i/>
          <w:sz w:val="24"/>
          <w:szCs w:val="24"/>
        </w:rPr>
        <w:t xml:space="preserve"> un </w:t>
      </w:r>
      <w:proofErr w:type="spellStart"/>
      <w:r w:rsidRPr="00922306">
        <w:rPr>
          <w:rFonts w:ascii="Times New Roman" w:hAnsi="Times New Roman" w:cs="Times New Roman"/>
          <w:b/>
          <w:i/>
          <w:sz w:val="24"/>
          <w:szCs w:val="24"/>
        </w:rPr>
        <w:t>inovatīvs</w:t>
      </w:r>
      <w:proofErr w:type="spellEnd"/>
      <w:r w:rsidRPr="00922306">
        <w:rPr>
          <w:rFonts w:ascii="Times New Roman" w:hAnsi="Times New Roman" w:cs="Times New Roman"/>
          <w:b/>
          <w:i/>
          <w:sz w:val="24"/>
          <w:szCs w:val="24"/>
        </w:rPr>
        <w:t xml:space="preserve"> </w:t>
      </w:r>
      <w:proofErr w:type="spellStart"/>
      <w:r w:rsidRPr="00922306">
        <w:rPr>
          <w:rFonts w:ascii="Times New Roman" w:hAnsi="Times New Roman" w:cs="Times New Roman"/>
          <w:b/>
          <w:i/>
          <w:sz w:val="24"/>
          <w:szCs w:val="24"/>
        </w:rPr>
        <w:t>ārsniecības</w:t>
      </w:r>
      <w:proofErr w:type="spellEnd"/>
      <w:r w:rsidRPr="00922306">
        <w:rPr>
          <w:rFonts w:ascii="Times New Roman" w:hAnsi="Times New Roman" w:cs="Times New Roman"/>
          <w:b/>
          <w:i/>
          <w:sz w:val="24"/>
          <w:szCs w:val="24"/>
        </w:rPr>
        <w:t xml:space="preserve">, </w:t>
      </w:r>
      <w:proofErr w:type="spellStart"/>
      <w:r w:rsidRPr="00922306">
        <w:rPr>
          <w:rFonts w:ascii="Times New Roman" w:hAnsi="Times New Roman" w:cs="Times New Roman"/>
          <w:b/>
          <w:i/>
          <w:sz w:val="24"/>
          <w:szCs w:val="24"/>
        </w:rPr>
        <w:t>veselības</w:t>
      </w:r>
      <w:proofErr w:type="spellEnd"/>
      <w:r w:rsidRPr="00922306">
        <w:rPr>
          <w:rFonts w:ascii="Times New Roman" w:hAnsi="Times New Roman" w:cs="Times New Roman"/>
          <w:b/>
          <w:i/>
          <w:sz w:val="24"/>
          <w:szCs w:val="24"/>
        </w:rPr>
        <w:t xml:space="preserve"> </w:t>
      </w:r>
      <w:proofErr w:type="spellStart"/>
      <w:r w:rsidRPr="00922306">
        <w:rPr>
          <w:rFonts w:ascii="Times New Roman" w:hAnsi="Times New Roman" w:cs="Times New Roman"/>
          <w:b/>
          <w:i/>
          <w:sz w:val="24"/>
          <w:szCs w:val="24"/>
        </w:rPr>
        <w:t>veicināšanas</w:t>
      </w:r>
      <w:proofErr w:type="spellEnd"/>
      <w:r w:rsidRPr="00922306">
        <w:rPr>
          <w:rFonts w:ascii="Times New Roman" w:hAnsi="Times New Roman" w:cs="Times New Roman"/>
          <w:b/>
          <w:i/>
          <w:sz w:val="24"/>
          <w:szCs w:val="24"/>
        </w:rPr>
        <w:t xml:space="preserve"> un </w:t>
      </w:r>
      <w:proofErr w:type="spellStart"/>
      <w:r w:rsidRPr="00922306">
        <w:rPr>
          <w:rFonts w:ascii="Times New Roman" w:hAnsi="Times New Roman" w:cs="Times New Roman"/>
          <w:b/>
          <w:i/>
          <w:sz w:val="24"/>
          <w:szCs w:val="24"/>
        </w:rPr>
        <w:t>profilakses</w:t>
      </w:r>
      <w:proofErr w:type="spellEnd"/>
      <w:r w:rsidRPr="00922306">
        <w:rPr>
          <w:rFonts w:ascii="Times New Roman" w:hAnsi="Times New Roman" w:cs="Times New Roman"/>
          <w:b/>
          <w:i/>
          <w:sz w:val="24"/>
          <w:szCs w:val="24"/>
        </w:rPr>
        <w:t xml:space="preserve"> </w:t>
      </w:r>
      <w:proofErr w:type="spellStart"/>
      <w:r w:rsidRPr="00922306">
        <w:rPr>
          <w:rFonts w:ascii="Times New Roman" w:hAnsi="Times New Roman" w:cs="Times New Roman"/>
          <w:b/>
          <w:i/>
          <w:sz w:val="24"/>
          <w:szCs w:val="24"/>
        </w:rPr>
        <w:t>centrs</w:t>
      </w:r>
      <w:proofErr w:type="spellEnd"/>
      <w:r w:rsidR="008D0A5D">
        <w:rPr>
          <w:rFonts w:ascii="Times New Roman" w:hAnsi="Times New Roman" w:cs="Times New Roman"/>
          <w:b/>
          <w:sz w:val="24"/>
          <w:szCs w:val="24"/>
        </w:rPr>
        <w:t xml:space="preserve">, </w:t>
      </w:r>
    </w:p>
    <w:p w14:paraId="7429BE5D" w14:textId="77777777" w:rsidR="00922306" w:rsidRPr="008D0A5D" w:rsidRDefault="008D0A5D" w:rsidP="0092230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kuru </w:t>
      </w:r>
      <w:proofErr w:type="spellStart"/>
      <w:r>
        <w:rPr>
          <w:rFonts w:ascii="Times New Roman" w:hAnsi="Times New Roman" w:cs="Times New Roman"/>
          <w:sz w:val="24"/>
          <w:szCs w:val="24"/>
        </w:rPr>
        <w:t>raksturo</w:t>
      </w:r>
      <w:proofErr w:type="spellEnd"/>
      <w:r>
        <w:rPr>
          <w:rFonts w:ascii="Times New Roman" w:hAnsi="Times New Roman" w:cs="Times New Roman"/>
          <w:sz w:val="24"/>
          <w:szCs w:val="24"/>
        </w:rPr>
        <w:t>:</w:t>
      </w:r>
    </w:p>
    <w:p w14:paraId="0078DB3E" w14:textId="77777777" w:rsidR="00F862EB" w:rsidRPr="008D0A5D" w:rsidRDefault="008D0A5D" w:rsidP="002470CB">
      <w:pPr>
        <w:pStyle w:val="ListParagraph"/>
        <w:numPr>
          <w:ilvl w:val="0"/>
          <w:numId w:val="5"/>
        </w:numPr>
        <w:spacing w:after="120"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a</w:t>
      </w:r>
      <w:r w:rsidR="00F862EB" w:rsidRPr="008D0A5D">
        <w:rPr>
          <w:rFonts w:ascii="Times New Roman" w:hAnsi="Times New Roman" w:cs="Times New Roman"/>
          <w:sz w:val="24"/>
          <w:szCs w:val="24"/>
        </w:rPr>
        <w:t>ugsti</w:t>
      </w:r>
      <w:proofErr w:type="spellEnd"/>
      <w:r w:rsidR="00F862EB" w:rsidRPr="008D0A5D">
        <w:rPr>
          <w:rFonts w:ascii="Times New Roman" w:hAnsi="Times New Roman" w:cs="Times New Roman"/>
          <w:sz w:val="24"/>
          <w:szCs w:val="24"/>
        </w:rPr>
        <w:t xml:space="preserve"> </w:t>
      </w:r>
      <w:proofErr w:type="spellStart"/>
      <w:r w:rsidR="00F862EB" w:rsidRPr="008D0A5D">
        <w:rPr>
          <w:rFonts w:ascii="Times New Roman" w:hAnsi="Times New Roman" w:cs="Times New Roman"/>
          <w:sz w:val="24"/>
          <w:szCs w:val="24"/>
        </w:rPr>
        <w:t>ārstniecības</w:t>
      </w:r>
      <w:proofErr w:type="spellEnd"/>
      <w:r w:rsidR="00F862EB" w:rsidRPr="008D0A5D">
        <w:rPr>
          <w:rFonts w:ascii="Times New Roman" w:hAnsi="Times New Roman" w:cs="Times New Roman"/>
          <w:sz w:val="24"/>
          <w:szCs w:val="24"/>
        </w:rPr>
        <w:t xml:space="preserve"> </w:t>
      </w:r>
      <w:proofErr w:type="spellStart"/>
      <w:r w:rsidR="00F862EB" w:rsidRPr="008D0A5D">
        <w:rPr>
          <w:rFonts w:ascii="Times New Roman" w:hAnsi="Times New Roman" w:cs="Times New Roman"/>
          <w:sz w:val="24"/>
          <w:szCs w:val="24"/>
        </w:rPr>
        <w:t>standarti</w:t>
      </w:r>
      <w:proofErr w:type="spellEnd"/>
      <w:r w:rsidR="00F862EB" w:rsidRPr="008D0A5D">
        <w:rPr>
          <w:rFonts w:ascii="Times New Roman" w:hAnsi="Times New Roman" w:cs="Times New Roman"/>
          <w:sz w:val="24"/>
          <w:szCs w:val="24"/>
        </w:rPr>
        <w:t xml:space="preserve"> un </w:t>
      </w:r>
      <w:proofErr w:type="spellStart"/>
      <w:r w:rsidR="00F862EB" w:rsidRPr="008D0A5D">
        <w:rPr>
          <w:rFonts w:ascii="Times New Roman" w:hAnsi="Times New Roman" w:cs="Times New Roman"/>
          <w:sz w:val="24"/>
          <w:szCs w:val="24"/>
        </w:rPr>
        <w:t>labākajiem</w:t>
      </w:r>
      <w:proofErr w:type="spellEnd"/>
      <w:r w:rsidR="00F862EB" w:rsidRPr="008D0A5D">
        <w:rPr>
          <w:rFonts w:ascii="Times New Roman" w:hAnsi="Times New Roman" w:cs="Times New Roman"/>
          <w:sz w:val="24"/>
          <w:szCs w:val="24"/>
        </w:rPr>
        <w:t xml:space="preserve"> </w:t>
      </w:r>
      <w:proofErr w:type="spellStart"/>
      <w:r w:rsidR="00F862EB" w:rsidRPr="008D0A5D">
        <w:rPr>
          <w:rFonts w:ascii="Times New Roman" w:hAnsi="Times New Roman" w:cs="Times New Roman"/>
          <w:sz w:val="24"/>
          <w:szCs w:val="24"/>
        </w:rPr>
        <w:t>Latvijas</w:t>
      </w:r>
      <w:proofErr w:type="spellEnd"/>
      <w:r w:rsidR="00F862EB" w:rsidRPr="008D0A5D">
        <w:rPr>
          <w:rFonts w:ascii="Times New Roman" w:hAnsi="Times New Roman" w:cs="Times New Roman"/>
          <w:sz w:val="24"/>
          <w:szCs w:val="24"/>
        </w:rPr>
        <w:t xml:space="preserve"> un </w:t>
      </w:r>
      <w:proofErr w:type="spellStart"/>
      <w:r w:rsidR="00F862EB" w:rsidRPr="008D0A5D">
        <w:rPr>
          <w:rFonts w:ascii="Times New Roman" w:hAnsi="Times New Roman" w:cs="Times New Roman"/>
          <w:sz w:val="24"/>
          <w:szCs w:val="24"/>
        </w:rPr>
        <w:t>Baltijas</w:t>
      </w:r>
      <w:proofErr w:type="spellEnd"/>
      <w:r w:rsidR="00F862EB" w:rsidRPr="008D0A5D">
        <w:rPr>
          <w:rFonts w:ascii="Times New Roman" w:hAnsi="Times New Roman" w:cs="Times New Roman"/>
          <w:sz w:val="24"/>
          <w:szCs w:val="24"/>
        </w:rPr>
        <w:t xml:space="preserve"> VAP </w:t>
      </w:r>
      <w:proofErr w:type="spellStart"/>
      <w:r w:rsidR="00F862EB" w:rsidRPr="008D0A5D">
        <w:rPr>
          <w:rFonts w:ascii="Times New Roman" w:hAnsi="Times New Roman" w:cs="Times New Roman"/>
          <w:sz w:val="24"/>
          <w:szCs w:val="24"/>
        </w:rPr>
        <w:t>sniedzējiem</w:t>
      </w:r>
      <w:proofErr w:type="spellEnd"/>
      <w:r w:rsidR="00F862EB" w:rsidRPr="008D0A5D">
        <w:rPr>
          <w:rFonts w:ascii="Times New Roman" w:hAnsi="Times New Roman" w:cs="Times New Roman"/>
          <w:sz w:val="24"/>
          <w:szCs w:val="24"/>
        </w:rPr>
        <w:t xml:space="preserve"> </w:t>
      </w:r>
      <w:proofErr w:type="spellStart"/>
      <w:r w:rsidR="00F862EB" w:rsidRPr="008D0A5D">
        <w:rPr>
          <w:rFonts w:ascii="Times New Roman" w:hAnsi="Times New Roman" w:cs="Times New Roman"/>
          <w:sz w:val="24"/>
          <w:szCs w:val="24"/>
        </w:rPr>
        <w:t>pielīdzināmi</w:t>
      </w:r>
      <w:proofErr w:type="spellEnd"/>
      <w:r w:rsidR="00F862EB" w:rsidRPr="008D0A5D">
        <w:rPr>
          <w:rFonts w:ascii="Times New Roman" w:hAnsi="Times New Roman" w:cs="Times New Roman"/>
          <w:sz w:val="24"/>
          <w:szCs w:val="24"/>
        </w:rPr>
        <w:t xml:space="preserve"> </w:t>
      </w:r>
      <w:proofErr w:type="spellStart"/>
      <w:r w:rsidR="00F862EB" w:rsidRPr="008D0A5D">
        <w:rPr>
          <w:rFonts w:ascii="Times New Roman" w:hAnsi="Times New Roman" w:cs="Times New Roman"/>
          <w:sz w:val="24"/>
          <w:szCs w:val="24"/>
        </w:rPr>
        <w:t>ārstēšanas</w:t>
      </w:r>
      <w:proofErr w:type="spellEnd"/>
      <w:r w:rsidR="00F862EB" w:rsidRPr="008D0A5D">
        <w:rPr>
          <w:rFonts w:ascii="Times New Roman" w:hAnsi="Times New Roman" w:cs="Times New Roman"/>
          <w:sz w:val="24"/>
          <w:szCs w:val="24"/>
        </w:rPr>
        <w:t xml:space="preserve"> </w:t>
      </w:r>
      <w:proofErr w:type="spellStart"/>
      <w:r w:rsidR="00F862EB" w:rsidRPr="008D0A5D">
        <w:rPr>
          <w:rFonts w:ascii="Times New Roman" w:hAnsi="Times New Roman" w:cs="Times New Roman"/>
          <w:sz w:val="24"/>
          <w:szCs w:val="24"/>
        </w:rPr>
        <w:t>rezultāti</w:t>
      </w:r>
      <w:proofErr w:type="spellEnd"/>
      <w:r w:rsidRPr="008D0A5D">
        <w:rPr>
          <w:rFonts w:ascii="Times New Roman" w:hAnsi="Times New Roman" w:cs="Times New Roman"/>
          <w:sz w:val="24"/>
          <w:szCs w:val="24"/>
        </w:rPr>
        <w:t>;</w:t>
      </w:r>
    </w:p>
    <w:p w14:paraId="377F8AE7" w14:textId="77777777" w:rsidR="008D0A5D" w:rsidRPr="008D0A5D" w:rsidRDefault="008D0A5D" w:rsidP="002470CB">
      <w:pPr>
        <w:pStyle w:val="ListParagraph"/>
        <w:numPr>
          <w:ilvl w:val="0"/>
          <w:numId w:val="5"/>
        </w:numPr>
        <w:spacing w:after="120"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lastRenderedPageBreak/>
        <w:t>m</w:t>
      </w:r>
      <w:r w:rsidRPr="008D0A5D">
        <w:rPr>
          <w:rFonts w:ascii="Times New Roman" w:hAnsi="Times New Roman" w:cs="Times New Roman"/>
          <w:sz w:val="24"/>
          <w:szCs w:val="24"/>
        </w:rPr>
        <w:t>ūsdienīga</w:t>
      </w:r>
      <w:proofErr w:type="spellEnd"/>
      <w:r w:rsidRPr="008D0A5D">
        <w:rPr>
          <w:rFonts w:ascii="Times New Roman" w:hAnsi="Times New Roman" w:cs="Times New Roman"/>
          <w:sz w:val="24"/>
          <w:szCs w:val="24"/>
        </w:rPr>
        <w:t xml:space="preserve"> </w:t>
      </w:r>
      <w:r>
        <w:rPr>
          <w:rFonts w:ascii="Times New Roman" w:hAnsi="Times New Roman" w:cs="Times New Roman"/>
          <w:sz w:val="24"/>
          <w:szCs w:val="24"/>
        </w:rPr>
        <w:t xml:space="preserve">un </w:t>
      </w:r>
      <w:proofErr w:type="spellStart"/>
      <w:r>
        <w:rPr>
          <w:rFonts w:ascii="Times New Roman" w:hAnsi="Times New Roman" w:cs="Times New Roman"/>
          <w:sz w:val="24"/>
          <w:szCs w:val="24"/>
        </w:rPr>
        <w:t>efektīva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uzņēmuma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pārvaldība</w:t>
      </w:r>
      <w:proofErr w:type="spellEnd"/>
      <w:r>
        <w:rPr>
          <w:rFonts w:ascii="Times New Roman" w:hAnsi="Times New Roman" w:cs="Times New Roman"/>
          <w:sz w:val="24"/>
          <w:szCs w:val="24"/>
        </w:rPr>
        <w:t>;</w:t>
      </w:r>
    </w:p>
    <w:p w14:paraId="33008E4C" w14:textId="77777777" w:rsidR="008D0A5D" w:rsidRPr="008D0A5D" w:rsidRDefault="008D0A5D" w:rsidP="002470CB">
      <w:pPr>
        <w:pStyle w:val="ListParagraph"/>
        <w:numPr>
          <w:ilvl w:val="0"/>
          <w:numId w:val="5"/>
        </w:numPr>
        <w:spacing w:after="12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8D0A5D">
        <w:rPr>
          <w:rFonts w:ascii="Times New Roman" w:hAnsi="Times New Roman" w:cs="Times New Roman"/>
          <w:sz w:val="24"/>
          <w:szCs w:val="24"/>
        </w:rPr>
        <w:t>inansiāla</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stabilitāte</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uz</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attīstību</w:t>
      </w:r>
      <w:proofErr w:type="spellEnd"/>
      <w:r w:rsidRPr="008D0A5D">
        <w:rPr>
          <w:rFonts w:ascii="Times New Roman" w:hAnsi="Times New Roman" w:cs="Times New Roman"/>
          <w:sz w:val="24"/>
          <w:szCs w:val="24"/>
        </w:rPr>
        <w:t xml:space="preserve"> </w:t>
      </w:r>
      <w:proofErr w:type="spellStart"/>
      <w:r>
        <w:rPr>
          <w:rFonts w:ascii="Times New Roman" w:hAnsi="Times New Roman" w:cs="Times New Roman"/>
          <w:sz w:val="24"/>
          <w:szCs w:val="24"/>
        </w:rPr>
        <w:t>vērsta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budžeta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plānošana</w:t>
      </w:r>
      <w:proofErr w:type="spellEnd"/>
      <w:r>
        <w:rPr>
          <w:rFonts w:ascii="Times New Roman" w:hAnsi="Times New Roman" w:cs="Times New Roman"/>
          <w:sz w:val="24"/>
          <w:szCs w:val="24"/>
        </w:rPr>
        <w:t>;</w:t>
      </w:r>
      <w:r w:rsidRPr="008D0A5D">
        <w:rPr>
          <w:rFonts w:ascii="Times New Roman" w:hAnsi="Times New Roman" w:cs="Times New Roman"/>
          <w:sz w:val="24"/>
          <w:szCs w:val="24"/>
        </w:rPr>
        <w:t xml:space="preserve"> </w:t>
      </w:r>
    </w:p>
    <w:p w14:paraId="375FB866" w14:textId="77777777" w:rsidR="008D0A5D" w:rsidRPr="008D0A5D" w:rsidRDefault="008D0A5D" w:rsidP="002470CB">
      <w:pPr>
        <w:pStyle w:val="ListParagraph"/>
        <w:numPr>
          <w:ilvl w:val="0"/>
          <w:numId w:val="5"/>
        </w:numPr>
        <w:spacing w:after="12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8D0A5D">
        <w:rPr>
          <w:rFonts w:ascii="Times New Roman" w:hAnsi="Times New Roman" w:cs="Times New Roman"/>
          <w:sz w:val="24"/>
          <w:szCs w:val="24"/>
        </w:rPr>
        <w:t>acientiem</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klientiem</w:t>
      </w:r>
      <w:proofErr w:type="spellEnd"/>
      <w:r w:rsidRPr="008D0A5D">
        <w:rPr>
          <w:rFonts w:ascii="Times New Roman" w:hAnsi="Times New Roman" w:cs="Times New Roman"/>
          <w:sz w:val="24"/>
          <w:szCs w:val="24"/>
        </w:rPr>
        <w:t xml:space="preserve"> un </w:t>
      </w:r>
      <w:proofErr w:type="spellStart"/>
      <w:r w:rsidRPr="008D0A5D">
        <w:rPr>
          <w:rFonts w:ascii="Times New Roman" w:hAnsi="Times New Roman" w:cs="Times New Roman"/>
          <w:sz w:val="24"/>
          <w:szCs w:val="24"/>
        </w:rPr>
        <w:t>darbiniekiem</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labvēlīga</w:t>
      </w:r>
      <w:proofErr w:type="spellEnd"/>
      <w:r w:rsidRPr="008D0A5D">
        <w:rPr>
          <w:rFonts w:ascii="Times New Roman" w:hAnsi="Times New Roman" w:cs="Times New Roman"/>
          <w:sz w:val="24"/>
          <w:szCs w:val="24"/>
        </w:rPr>
        <w:t xml:space="preserve"> vide.</w:t>
      </w:r>
    </w:p>
    <w:p w14:paraId="6E320322" w14:textId="77777777" w:rsidR="00F862EB" w:rsidRPr="008D0A5D" w:rsidRDefault="00F862EB" w:rsidP="00B21CAF">
      <w:pPr>
        <w:spacing w:after="120" w:line="360" w:lineRule="auto"/>
        <w:jc w:val="both"/>
        <w:rPr>
          <w:rFonts w:ascii="Times New Roman" w:hAnsi="Times New Roman" w:cs="Times New Roman"/>
          <w:b/>
          <w:sz w:val="24"/>
          <w:szCs w:val="24"/>
        </w:rPr>
      </w:pPr>
    </w:p>
    <w:p w14:paraId="0FAF26A4" w14:textId="77777777" w:rsidR="00B21CAF" w:rsidRDefault="00B21CAF" w:rsidP="00B21CAF">
      <w:pPr>
        <w:spacing w:after="120" w:line="360" w:lineRule="auto"/>
        <w:jc w:val="both"/>
        <w:rPr>
          <w:rFonts w:ascii="Times New Roman" w:hAnsi="Times New Roman" w:cs="Times New Roman"/>
          <w:b/>
          <w:sz w:val="24"/>
          <w:szCs w:val="24"/>
        </w:rPr>
      </w:pPr>
      <w:proofErr w:type="spellStart"/>
      <w:r w:rsidRPr="00B21CAF">
        <w:rPr>
          <w:rFonts w:ascii="Times New Roman" w:hAnsi="Times New Roman" w:cs="Times New Roman"/>
          <w:b/>
          <w:sz w:val="24"/>
          <w:szCs w:val="24"/>
        </w:rPr>
        <w:t>Misija</w:t>
      </w:r>
      <w:proofErr w:type="spellEnd"/>
      <w:r w:rsidRPr="00B21CAF">
        <w:rPr>
          <w:rFonts w:ascii="Times New Roman" w:hAnsi="Times New Roman" w:cs="Times New Roman"/>
          <w:b/>
          <w:sz w:val="24"/>
          <w:szCs w:val="24"/>
        </w:rPr>
        <w:t xml:space="preserve"> </w:t>
      </w:r>
    </w:p>
    <w:p w14:paraId="4D6A1BA6" w14:textId="1718A937" w:rsidR="00922306" w:rsidRDefault="00F5146C" w:rsidP="00870884">
      <w:pPr>
        <w:spacing w:after="120" w:line="360" w:lineRule="auto"/>
        <w:jc w:val="both"/>
        <w:rPr>
          <w:rFonts w:ascii="Times New Roman" w:hAnsi="Times New Roman" w:cs="Times New Roman"/>
          <w:b/>
          <w:i/>
          <w:sz w:val="24"/>
          <w:szCs w:val="24"/>
        </w:rPr>
      </w:pPr>
      <w:proofErr w:type="spellStart"/>
      <w:r w:rsidRPr="00B21CAF">
        <w:rPr>
          <w:rFonts w:ascii="Times New Roman" w:hAnsi="Times New Roman" w:cs="Times New Roman"/>
          <w:b/>
          <w:i/>
          <w:sz w:val="24"/>
          <w:szCs w:val="24"/>
        </w:rPr>
        <w:t>Slimnīca</w:t>
      </w:r>
      <w:proofErr w:type="spellEnd"/>
      <w:r w:rsidRPr="00B21CAF">
        <w:rPr>
          <w:rFonts w:ascii="Times New Roman" w:hAnsi="Times New Roman" w:cs="Times New Roman"/>
          <w:b/>
          <w:i/>
          <w:sz w:val="24"/>
          <w:szCs w:val="24"/>
        </w:rPr>
        <w:t xml:space="preserve"> – </w:t>
      </w:r>
      <w:proofErr w:type="spellStart"/>
      <w:r w:rsidRPr="00B21CAF">
        <w:rPr>
          <w:rFonts w:ascii="Times New Roman" w:hAnsi="Times New Roman" w:cs="Times New Roman"/>
          <w:b/>
          <w:i/>
          <w:sz w:val="24"/>
          <w:szCs w:val="24"/>
        </w:rPr>
        <w:t>uz</w:t>
      </w:r>
      <w:proofErr w:type="spellEnd"/>
      <w:r w:rsidRPr="00B21CAF">
        <w:rPr>
          <w:rFonts w:ascii="Times New Roman" w:hAnsi="Times New Roman" w:cs="Times New Roman"/>
          <w:b/>
          <w:i/>
          <w:sz w:val="24"/>
          <w:szCs w:val="24"/>
        </w:rPr>
        <w:t xml:space="preserve"> </w:t>
      </w:r>
      <w:proofErr w:type="spellStart"/>
      <w:r w:rsidRPr="00B21CAF">
        <w:rPr>
          <w:rFonts w:ascii="Times New Roman" w:hAnsi="Times New Roman" w:cs="Times New Roman"/>
          <w:b/>
          <w:i/>
          <w:sz w:val="24"/>
          <w:szCs w:val="24"/>
        </w:rPr>
        <w:t>pacientu</w:t>
      </w:r>
      <w:proofErr w:type="spellEnd"/>
      <w:r w:rsidRPr="00B21CAF">
        <w:rPr>
          <w:rFonts w:ascii="Times New Roman" w:hAnsi="Times New Roman" w:cs="Times New Roman"/>
          <w:b/>
          <w:i/>
          <w:sz w:val="24"/>
          <w:szCs w:val="24"/>
        </w:rPr>
        <w:t xml:space="preserve"> </w:t>
      </w:r>
      <w:proofErr w:type="spellStart"/>
      <w:r w:rsidRPr="00B21CAF">
        <w:rPr>
          <w:rFonts w:ascii="Times New Roman" w:hAnsi="Times New Roman" w:cs="Times New Roman"/>
          <w:b/>
          <w:i/>
          <w:sz w:val="24"/>
          <w:szCs w:val="24"/>
        </w:rPr>
        <w:t>unikālo</w:t>
      </w:r>
      <w:proofErr w:type="spellEnd"/>
      <w:r w:rsidRPr="00B21CAF">
        <w:rPr>
          <w:rFonts w:ascii="Times New Roman" w:hAnsi="Times New Roman" w:cs="Times New Roman"/>
          <w:b/>
          <w:i/>
          <w:sz w:val="24"/>
          <w:szCs w:val="24"/>
        </w:rPr>
        <w:t xml:space="preserve"> </w:t>
      </w:r>
      <w:proofErr w:type="spellStart"/>
      <w:r w:rsidRPr="00B21CAF">
        <w:rPr>
          <w:rFonts w:ascii="Times New Roman" w:hAnsi="Times New Roman" w:cs="Times New Roman"/>
          <w:b/>
          <w:i/>
          <w:sz w:val="24"/>
          <w:szCs w:val="24"/>
        </w:rPr>
        <w:t>vajadzību</w:t>
      </w:r>
      <w:proofErr w:type="spellEnd"/>
      <w:r w:rsidRPr="00B21CAF">
        <w:rPr>
          <w:rFonts w:ascii="Times New Roman" w:hAnsi="Times New Roman" w:cs="Times New Roman"/>
          <w:b/>
          <w:i/>
          <w:sz w:val="24"/>
          <w:szCs w:val="24"/>
        </w:rPr>
        <w:t xml:space="preserve"> </w:t>
      </w:r>
      <w:proofErr w:type="spellStart"/>
      <w:r w:rsidRPr="00B21CAF">
        <w:rPr>
          <w:rFonts w:ascii="Times New Roman" w:hAnsi="Times New Roman" w:cs="Times New Roman"/>
          <w:b/>
          <w:i/>
          <w:sz w:val="24"/>
          <w:szCs w:val="24"/>
        </w:rPr>
        <w:t>fokusēts</w:t>
      </w:r>
      <w:proofErr w:type="spellEnd"/>
      <w:r w:rsidRPr="00B21CAF">
        <w:rPr>
          <w:rFonts w:ascii="Times New Roman" w:hAnsi="Times New Roman" w:cs="Times New Roman"/>
          <w:b/>
          <w:i/>
          <w:sz w:val="24"/>
          <w:szCs w:val="24"/>
        </w:rPr>
        <w:t xml:space="preserve"> </w:t>
      </w:r>
      <w:proofErr w:type="spellStart"/>
      <w:r w:rsidRPr="00B21CAF">
        <w:rPr>
          <w:rFonts w:ascii="Times New Roman" w:hAnsi="Times New Roman" w:cs="Times New Roman"/>
          <w:b/>
          <w:i/>
          <w:sz w:val="24"/>
          <w:szCs w:val="24"/>
        </w:rPr>
        <w:t>augsta</w:t>
      </w:r>
      <w:proofErr w:type="spellEnd"/>
      <w:r w:rsidRPr="00B21CAF">
        <w:rPr>
          <w:rFonts w:ascii="Times New Roman" w:hAnsi="Times New Roman" w:cs="Times New Roman"/>
          <w:b/>
          <w:i/>
          <w:sz w:val="24"/>
          <w:szCs w:val="24"/>
        </w:rPr>
        <w:t xml:space="preserve"> </w:t>
      </w:r>
      <w:proofErr w:type="spellStart"/>
      <w:r w:rsidRPr="00B21CAF">
        <w:rPr>
          <w:rFonts w:ascii="Times New Roman" w:hAnsi="Times New Roman" w:cs="Times New Roman"/>
          <w:b/>
          <w:i/>
          <w:sz w:val="24"/>
          <w:szCs w:val="24"/>
        </w:rPr>
        <w:t>līmeņa</w:t>
      </w:r>
      <w:proofErr w:type="spellEnd"/>
      <w:r w:rsidRPr="00B21CAF">
        <w:rPr>
          <w:rFonts w:ascii="Times New Roman" w:hAnsi="Times New Roman" w:cs="Times New Roman"/>
          <w:b/>
          <w:i/>
          <w:sz w:val="24"/>
          <w:szCs w:val="24"/>
        </w:rPr>
        <w:t xml:space="preserve"> </w:t>
      </w:r>
      <w:proofErr w:type="spellStart"/>
      <w:r w:rsidRPr="00B21CAF">
        <w:rPr>
          <w:rFonts w:ascii="Times New Roman" w:hAnsi="Times New Roman" w:cs="Times New Roman"/>
          <w:b/>
          <w:i/>
          <w:sz w:val="24"/>
          <w:szCs w:val="24"/>
        </w:rPr>
        <w:t>daudzprofilu</w:t>
      </w:r>
      <w:proofErr w:type="spellEnd"/>
      <w:r w:rsidRPr="00B21CAF">
        <w:rPr>
          <w:rFonts w:ascii="Times New Roman" w:hAnsi="Times New Roman" w:cs="Times New Roman"/>
          <w:b/>
          <w:i/>
          <w:sz w:val="24"/>
          <w:szCs w:val="24"/>
        </w:rPr>
        <w:t xml:space="preserve"> </w:t>
      </w:r>
      <w:proofErr w:type="spellStart"/>
      <w:r w:rsidRPr="00B21CAF">
        <w:rPr>
          <w:rFonts w:ascii="Times New Roman" w:hAnsi="Times New Roman" w:cs="Times New Roman"/>
          <w:b/>
          <w:i/>
          <w:sz w:val="24"/>
          <w:szCs w:val="24"/>
        </w:rPr>
        <w:t>veselības</w:t>
      </w:r>
      <w:proofErr w:type="spellEnd"/>
      <w:r w:rsidRPr="00B21CAF">
        <w:rPr>
          <w:rFonts w:ascii="Times New Roman" w:hAnsi="Times New Roman" w:cs="Times New Roman"/>
          <w:b/>
          <w:i/>
          <w:sz w:val="24"/>
          <w:szCs w:val="24"/>
        </w:rPr>
        <w:t xml:space="preserve"> </w:t>
      </w:r>
      <w:proofErr w:type="spellStart"/>
      <w:r w:rsidRPr="00B21CAF">
        <w:rPr>
          <w:rFonts w:ascii="Times New Roman" w:hAnsi="Times New Roman" w:cs="Times New Roman"/>
          <w:b/>
          <w:i/>
          <w:sz w:val="24"/>
          <w:szCs w:val="24"/>
        </w:rPr>
        <w:t>aprūpes</w:t>
      </w:r>
      <w:proofErr w:type="spellEnd"/>
      <w:r w:rsidRPr="00B21CAF">
        <w:rPr>
          <w:rFonts w:ascii="Times New Roman" w:hAnsi="Times New Roman" w:cs="Times New Roman"/>
          <w:b/>
          <w:i/>
          <w:sz w:val="24"/>
          <w:szCs w:val="24"/>
        </w:rPr>
        <w:t xml:space="preserve"> </w:t>
      </w:r>
      <w:proofErr w:type="spellStart"/>
      <w:r w:rsidRPr="00B21CAF">
        <w:rPr>
          <w:rFonts w:ascii="Times New Roman" w:hAnsi="Times New Roman" w:cs="Times New Roman"/>
          <w:b/>
          <w:i/>
          <w:sz w:val="24"/>
          <w:szCs w:val="24"/>
        </w:rPr>
        <w:t>pakalpojumu</w:t>
      </w:r>
      <w:proofErr w:type="spellEnd"/>
      <w:r w:rsidRPr="00B21CAF">
        <w:rPr>
          <w:rFonts w:ascii="Times New Roman" w:hAnsi="Times New Roman" w:cs="Times New Roman"/>
          <w:b/>
          <w:i/>
          <w:sz w:val="24"/>
          <w:szCs w:val="24"/>
        </w:rPr>
        <w:t xml:space="preserve"> </w:t>
      </w:r>
      <w:proofErr w:type="spellStart"/>
      <w:r w:rsidRPr="00B21CAF">
        <w:rPr>
          <w:rFonts w:ascii="Times New Roman" w:hAnsi="Times New Roman" w:cs="Times New Roman"/>
          <w:b/>
          <w:i/>
          <w:sz w:val="24"/>
          <w:szCs w:val="24"/>
        </w:rPr>
        <w:t>sniedzējs</w:t>
      </w:r>
      <w:proofErr w:type="spellEnd"/>
      <w:r w:rsidRPr="00B21CAF">
        <w:rPr>
          <w:rFonts w:ascii="Times New Roman" w:hAnsi="Times New Roman" w:cs="Times New Roman"/>
          <w:b/>
          <w:i/>
          <w:sz w:val="24"/>
          <w:szCs w:val="24"/>
        </w:rPr>
        <w:t xml:space="preserve"> </w:t>
      </w:r>
      <w:proofErr w:type="spellStart"/>
      <w:r w:rsidRPr="00B21CAF">
        <w:rPr>
          <w:rFonts w:ascii="Times New Roman" w:hAnsi="Times New Roman" w:cs="Times New Roman"/>
          <w:b/>
          <w:i/>
          <w:sz w:val="24"/>
          <w:szCs w:val="24"/>
        </w:rPr>
        <w:t>reģionā</w:t>
      </w:r>
      <w:proofErr w:type="spellEnd"/>
    </w:p>
    <w:p w14:paraId="7AB38060" w14:textId="77777777" w:rsidR="00F5146C" w:rsidRPr="00A0665D" w:rsidRDefault="00F862EB" w:rsidP="002470CB">
      <w:pPr>
        <w:pStyle w:val="ListParagraph"/>
        <w:numPr>
          <w:ilvl w:val="0"/>
          <w:numId w:val="7"/>
        </w:numPr>
        <w:spacing w:after="120" w:line="360" w:lineRule="auto"/>
        <w:jc w:val="both"/>
        <w:rPr>
          <w:rFonts w:ascii="Times New Roman" w:hAnsi="Times New Roman" w:cs="Times New Roman"/>
          <w:sz w:val="24"/>
          <w:szCs w:val="24"/>
        </w:rPr>
      </w:pPr>
      <w:proofErr w:type="spellStart"/>
      <w:r w:rsidRPr="00A0665D">
        <w:rPr>
          <w:rFonts w:ascii="Times New Roman" w:hAnsi="Times New Roman" w:cs="Times New Roman"/>
          <w:sz w:val="24"/>
          <w:szCs w:val="24"/>
        </w:rPr>
        <w:t>u</w:t>
      </w:r>
      <w:r w:rsidR="00F5146C" w:rsidRPr="00A0665D">
        <w:rPr>
          <w:rFonts w:ascii="Times New Roman" w:hAnsi="Times New Roman" w:cs="Times New Roman"/>
          <w:sz w:val="24"/>
          <w:szCs w:val="24"/>
        </w:rPr>
        <w:t>zlabot</w:t>
      </w:r>
      <w:proofErr w:type="spellEnd"/>
      <w:r w:rsidR="00F5146C" w:rsidRPr="00A0665D">
        <w:rPr>
          <w:rFonts w:ascii="Times New Roman" w:hAnsi="Times New Roman" w:cs="Times New Roman"/>
          <w:sz w:val="24"/>
          <w:szCs w:val="24"/>
        </w:rPr>
        <w:t xml:space="preserve"> </w:t>
      </w:r>
      <w:proofErr w:type="spellStart"/>
      <w:r w:rsidR="00F5146C" w:rsidRPr="00A0665D">
        <w:rPr>
          <w:rFonts w:ascii="Times New Roman" w:hAnsi="Times New Roman" w:cs="Times New Roman"/>
          <w:sz w:val="24"/>
          <w:szCs w:val="24"/>
        </w:rPr>
        <w:t>reģiona</w:t>
      </w:r>
      <w:proofErr w:type="spellEnd"/>
      <w:r w:rsidR="00F5146C" w:rsidRPr="00A0665D">
        <w:rPr>
          <w:rFonts w:ascii="Times New Roman" w:hAnsi="Times New Roman" w:cs="Times New Roman"/>
          <w:sz w:val="24"/>
          <w:szCs w:val="24"/>
        </w:rPr>
        <w:t xml:space="preserve"> </w:t>
      </w:r>
      <w:proofErr w:type="spellStart"/>
      <w:r w:rsidR="00F5146C" w:rsidRPr="00A0665D">
        <w:rPr>
          <w:rFonts w:ascii="Times New Roman" w:hAnsi="Times New Roman" w:cs="Times New Roman"/>
          <w:sz w:val="24"/>
          <w:szCs w:val="24"/>
        </w:rPr>
        <w:t>iedzīvotāju</w:t>
      </w:r>
      <w:proofErr w:type="spellEnd"/>
      <w:r w:rsidR="00F5146C" w:rsidRPr="00A0665D">
        <w:rPr>
          <w:rFonts w:ascii="Times New Roman" w:hAnsi="Times New Roman" w:cs="Times New Roman"/>
          <w:sz w:val="24"/>
          <w:szCs w:val="24"/>
        </w:rPr>
        <w:t xml:space="preserve"> </w:t>
      </w:r>
      <w:proofErr w:type="spellStart"/>
      <w:r w:rsidR="00F5146C" w:rsidRPr="00A0665D">
        <w:rPr>
          <w:rFonts w:ascii="Times New Roman" w:hAnsi="Times New Roman" w:cs="Times New Roman"/>
          <w:sz w:val="24"/>
          <w:szCs w:val="24"/>
        </w:rPr>
        <w:t>veselību</w:t>
      </w:r>
      <w:proofErr w:type="spellEnd"/>
      <w:r w:rsidR="00F5146C" w:rsidRPr="00A0665D">
        <w:rPr>
          <w:rFonts w:ascii="Times New Roman" w:hAnsi="Times New Roman" w:cs="Times New Roman"/>
          <w:sz w:val="24"/>
          <w:szCs w:val="24"/>
        </w:rPr>
        <w:t xml:space="preserve"> un </w:t>
      </w:r>
      <w:proofErr w:type="spellStart"/>
      <w:r w:rsidR="00F5146C" w:rsidRPr="00A0665D">
        <w:rPr>
          <w:rFonts w:ascii="Times New Roman" w:hAnsi="Times New Roman" w:cs="Times New Roman"/>
          <w:sz w:val="24"/>
          <w:szCs w:val="24"/>
        </w:rPr>
        <w:t>dzīves</w:t>
      </w:r>
      <w:proofErr w:type="spellEnd"/>
      <w:r w:rsidR="00F5146C" w:rsidRPr="00A0665D">
        <w:rPr>
          <w:rFonts w:ascii="Times New Roman" w:hAnsi="Times New Roman" w:cs="Times New Roman"/>
          <w:sz w:val="24"/>
          <w:szCs w:val="24"/>
        </w:rPr>
        <w:t xml:space="preserve"> </w:t>
      </w:r>
      <w:proofErr w:type="spellStart"/>
      <w:r w:rsidR="00F5146C" w:rsidRPr="00A0665D">
        <w:rPr>
          <w:rFonts w:ascii="Times New Roman" w:hAnsi="Times New Roman" w:cs="Times New Roman"/>
          <w:sz w:val="24"/>
          <w:szCs w:val="24"/>
        </w:rPr>
        <w:t>kvalitāti</w:t>
      </w:r>
      <w:proofErr w:type="spellEnd"/>
      <w:r w:rsidR="00F5146C" w:rsidRPr="00A0665D">
        <w:rPr>
          <w:rFonts w:ascii="Times New Roman" w:hAnsi="Times New Roman" w:cs="Times New Roman"/>
          <w:sz w:val="24"/>
          <w:szCs w:val="24"/>
        </w:rPr>
        <w:t xml:space="preserve">, </w:t>
      </w:r>
      <w:proofErr w:type="spellStart"/>
      <w:r w:rsidR="00B21CAF" w:rsidRPr="00A0665D">
        <w:rPr>
          <w:rFonts w:ascii="Times New Roman" w:hAnsi="Times New Roman" w:cs="Times New Roman"/>
          <w:sz w:val="24"/>
          <w:szCs w:val="24"/>
        </w:rPr>
        <w:t>nodrošinot</w:t>
      </w:r>
      <w:proofErr w:type="spellEnd"/>
      <w:r w:rsidR="00B21CAF" w:rsidRPr="00A0665D">
        <w:rPr>
          <w:rFonts w:ascii="Times New Roman" w:hAnsi="Times New Roman" w:cs="Times New Roman"/>
          <w:sz w:val="24"/>
          <w:szCs w:val="24"/>
        </w:rPr>
        <w:t xml:space="preserve"> </w:t>
      </w:r>
      <w:proofErr w:type="spellStart"/>
      <w:r w:rsidR="00B21CAF" w:rsidRPr="00A0665D">
        <w:rPr>
          <w:rFonts w:ascii="Times New Roman" w:hAnsi="Times New Roman" w:cs="Times New Roman"/>
          <w:sz w:val="24"/>
          <w:szCs w:val="24"/>
        </w:rPr>
        <w:t>sekundārā</w:t>
      </w:r>
      <w:proofErr w:type="spellEnd"/>
      <w:r w:rsidR="00B21CAF" w:rsidRPr="00A0665D">
        <w:rPr>
          <w:rFonts w:ascii="Times New Roman" w:hAnsi="Times New Roman" w:cs="Times New Roman"/>
          <w:sz w:val="24"/>
          <w:szCs w:val="24"/>
        </w:rPr>
        <w:t xml:space="preserve"> un </w:t>
      </w:r>
      <w:proofErr w:type="spellStart"/>
      <w:r w:rsidR="00B21CAF" w:rsidRPr="00A0665D">
        <w:rPr>
          <w:rFonts w:ascii="Times New Roman" w:hAnsi="Times New Roman" w:cs="Times New Roman"/>
          <w:sz w:val="24"/>
          <w:szCs w:val="24"/>
        </w:rPr>
        <w:t>terciārā</w:t>
      </w:r>
      <w:proofErr w:type="spellEnd"/>
      <w:r w:rsidR="00B21CAF" w:rsidRPr="00A0665D">
        <w:rPr>
          <w:rFonts w:ascii="Times New Roman" w:hAnsi="Times New Roman" w:cs="Times New Roman"/>
          <w:sz w:val="24"/>
          <w:szCs w:val="24"/>
        </w:rPr>
        <w:t xml:space="preserve"> </w:t>
      </w:r>
      <w:proofErr w:type="spellStart"/>
      <w:r w:rsidR="00B21CAF" w:rsidRPr="00A0665D">
        <w:rPr>
          <w:rFonts w:ascii="Times New Roman" w:hAnsi="Times New Roman" w:cs="Times New Roman"/>
          <w:sz w:val="24"/>
          <w:szCs w:val="24"/>
        </w:rPr>
        <w:t>līmeņa</w:t>
      </w:r>
      <w:proofErr w:type="spellEnd"/>
      <w:r w:rsidR="00B21CAF" w:rsidRPr="00A0665D">
        <w:rPr>
          <w:rFonts w:ascii="Times New Roman" w:hAnsi="Times New Roman" w:cs="Times New Roman"/>
          <w:sz w:val="24"/>
          <w:szCs w:val="24"/>
        </w:rPr>
        <w:t xml:space="preserve"> </w:t>
      </w:r>
      <w:proofErr w:type="spellStart"/>
      <w:r w:rsidR="00B21CAF" w:rsidRPr="00A0665D">
        <w:rPr>
          <w:rFonts w:ascii="Times New Roman" w:hAnsi="Times New Roman" w:cs="Times New Roman"/>
          <w:sz w:val="24"/>
          <w:szCs w:val="24"/>
        </w:rPr>
        <w:t>ambulatoro</w:t>
      </w:r>
      <w:proofErr w:type="spellEnd"/>
      <w:r w:rsidR="00B21CAF" w:rsidRPr="00A0665D">
        <w:rPr>
          <w:rFonts w:ascii="Times New Roman" w:hAnsi="Times New Roman" w:cs="Times New Roman"/>
          <w:sz w:val="24"/>
          <w:szCs w:val="24"/>
        </w:rPr>
        <w:t xml:space="preserve"> un </w:t>
      </w:r>
      <w:proofErr w:type="spellStart"/>
      <w:r w:rsidR="00B21CAF" w:rsidRPr="00A0665D">
        <w:rPr>
          <w:rFonts w:ascii="Times New Roman" w:hAnsi="Times New Roman" w:cs="Times New Roman"/>
          <w:sz w:val="24"/>
          <w:szCs w:val="24"/>
        </w:rPr>
        <w:t>stacionāro</w:t>
      </w:r>
      <w:proofErr w:type="spellEnd"/>
      <w:r w:rsidR="00B21CAF" w:rsidRPr="00A0665D">
        <w:rPr>
          <w:rFonts w:ascii="Times New Roman" w:hAnsi="Times New Roman" w:cs="Times New Roman"/>
          <w:sz w:val="24"/>
          <w:szCs w:val="24"/>
        </w:rPr>
        <w:t xml:space="preserve"> </w:t>
      </w:r>
      <w:proofErr w:type="spellStart"/>
      <w:r w:rsidR="00B21CAF" w:rsidRPr="00A0665D">
        <w:rPr>
          <w:rFonts w:ascii="Times New Roman" w:hAnsi="Times New Roman" w:cs="Times New Roman"/>
          <w:sz w:val="24"/>
          <w:szCs w:val="24"/>
        </w:rPr>
        <w:t>ārstēšanu</w:t>
      </w:r>
      <w:proofErr w:type="spellEnd"/>
      <w:r w:rsidR="00B21CAF" w:rsidRPr="00A0665D">
        <w:rPr>
          <w:rFonts w:ascii="Times New Roman" w:hAnsi="Times New Roman" w:cs="Times New Roman"/>
          <w:sz w:val="24"/>
          <w:szCs w:val="24"/>
        </w:rPr>
        <w:t xml:space="preserve"> </w:t>
      </w:r>
      <w:proofErr w:type="spellStart"/>
      <w:r w:rsidR="00B21CAF" w:rsidRPr="00A0665D">
        <w:rPr>
          <w:rFonts w:ascii="Times New Roman" w:hAnsi="Times New Roman" w:cs="Times New Roman"/>
          <w:sz w:val="24"/>
          <w:szCs w:val="24"/>
        </w:rPr>
        <w:t>atbilstoši</w:t>
      </w:r>
      <w:proofErr w:type="spellEnd"/>
      <w:r w:rsidR="00B21CAF" w:rsidRPr="00A0665D">
        <w:rPr>
          <w:rFonts w:ascii="Times New Roman" w:hAnsi="Times New Roman" w:cs="Times New Roman"/>
          <w:sz w:val="24"/>
          <w:szCs w:val="24"/>
        </w:rPr>
        <w:t xml:space="preserve"> </w:t>
      </w:r>
      <w:proofErr w:type="spellStart"/>
      <w:r w:rsidR="00B21CAF" w:rsidRPr="00A0665D">
        <w:rPr>
          <w:rFonts w:ascii="Times New Roman" w:hAnsi="Times New Roman" w:cs="Times New Roman"/>
          <w:sz w:val="24"/>
          <w:szCs w:val="24"/>
        </w:rPr>
        <w:t>aktuālajam</w:t>
      </w:r>
      <w:proofErr w:type="spellEnd"/>
      <w:r w:rsidRPr="00A0665D">
        <w:rPr>
          <w:rFonts w:ascii="Times New Roman" w:hAnsi="Times New Roman" w:cs="Times New Roman"/>
          <w:sz w:val="24"/>
          <w:szCs w:val="24"/>
        </w:rPr>
        <w:t xml:space="preserve"> (</w:t>
      </w:r>
      <w:proofErr w:type="spellStart"/>
      <w:r w:rsidRPr="00A0665D">
        <w:rPr>
          <w:rFonts w:ascii="Times New Roman" w:hAnsi="Times New Roman" w:cs="Times New Roman"/>
          <w:sz w:val="24"/>
          <w:szCs w:val="24"/>
        </w:rPr>
        <w:t>pašreizējam</w:t>
      </w:r>
      <w:proofErr w:type="spellEnd"/>
      <w:r w:rsidRPr="00A0665D">
        <w:rPr>
          <w:rFonts w:ascii="Times New Roman" w:hAnsi="Times New Roman" w:cs="Times New Roman"/>
          <w:sz w:val="24"/>
          <w:szCs w:val="24"/>
        </w:rPr>
        <w:t>)</w:t>
      </w:r>
      <w:r w:rsidR="00F5146C" w:rsidRPr="00A0665D">
        <w:rPr>
          <w:rFonts w:ascii="Times New Roman" w:hAnsi="Times New Roman" w:cs="Times New Roman"/>
          <w:sz w:val="24"/>
          <w:szCs w:val="24"/>
        </w:rPr>
        <w:t xml:space="preserve"> </w:t>
      </w:r>
      <w:proofErr w:type="spellStart"/>
      <w:r w:rsidR="00F5146C" w:rsidRPr="00A0665D">
        <w:rPr>
          <w:rFonts w:ascii="Times New Roman" w:hAnsi="Times New Roman" w:cs="Times New Roman"/>
          <w:sz w:val="24"/>
          <w:szCs w:val="24"/>
        </w:rPr>
        <w:t>medicīnas</w:t>
      </w:r>
      <w:proofErr w:type="spellEnd"/>
      <w:r w:rsidR="00F5146C" w:rsidRPr="00A0665D">
        <w:rPr>
          <w:rFonts w:ascii="Times New Roman" w:hAnsi="Times New Roman" w:cs="Times New Roman"/>
          <w:sz w:val="24"/>
          <w:szCs w:val="24"/>
        </w:rPr>
        <w:t xml:space="preserve"> </w:t>
      </w:r>
      <w:proofErr w:type="spellStart"/>
      <w:r w:rsidR="00B21CAF" w:rsidRPr="00A0665D">
        <w:rPr>
          <w:rFonts w:ascii="Times New Roman" w:hAnsi="Times New Roman" w:cs="Times New Roman"/>
          <w:sz w:val="24"/>
          <w:szCs w:val="24"/>
        </w:rPr>
        <w:t>nozares</w:t>
      </w:r>
      <w:proofErr w:type="spellEnd"/>
      <w:r w:rsidR="00B21CAF" w:rsidRPr="00A0665D">
        <w:rPr>
          <w:rFonts w:ascii="Times New Roman" w:hAnsi="Times New Roman" w:cs="Times New Roman"/>
          <w:sz w:val="24"/>
          <w:szCs w:val="24"/>
        </w:rPr>
        <w:t xml:space="preserve"> </w:t>
      </w:r>
      <w:proofErr w:type="spellStart"/>
      <w:r w:rsidR="00B21CAF" w:rsidRPr="00A0665D">
        <w:rPr>
          <w:rFonts w:ascii="Times New Roman" w:hAnsi="Times New Roman" w:cs="Times New Roman"/>
          <w:sz w:val="24"/>
          <w:szCs w:val="24"/>
        </w:rPr>
        <w:t>attīstības</w:t>
      </w:r>
      <w:proofErr w:type="spellEnd"/>
      <w:r w:rsidR="00B21CAF" w:rsidRPr="00A0665D">
        <w:rPr>
          <w:rFonts w:ascii="Times New Roman" w:hAnsi="Times New Roman" w:cs="Times New Roman"/>
          <w:sz w:val="24"/>
          <w:szCs w:val="24"/>
        </w:rPr>
        <w:t xml:space="preserve"> </w:t>
      </w:r>
      <w:proofErr w:type="spellStart"/>
      <w:r w:rsidR="00B21CAF" w:rsidRPr="00A0665D">
        <w:rPr>
          <w:rFonts w:ascii="Times New Roman" w:hAnsi="Times New Roman" w:cs="Times New Roman"/>
          <w:sz w:val="24"/>
          <w:szCs w:val="24"/>
        </w:rPr>
        <w:t>līmenim</w:t>
      </w:r>
      <w:proofErr w:type="spellEnd"/>
      <w:r w:rsidR="00F5146C" w:rsidRPr="00A0665D">
        <w:rPr>
          <w:rFonts w:ascii="Times New Roman" w:hAnsi="Times New Roman" w:cs="Times New Roman"/>
          <w:sz w:val="24"/>
          <w:szCs w:val="24"/>
        </w:rPr>
        <w:t xml:space="preserve"> </w:t>
      </w:r>
      <w:proofErr w:type="spellStart"/>
      <w:r w:rsidR="00B21CAF" w:rsidRPr="00A0665D">
        <w:rPr>
          <w:rFonts w:ascii="Times New Roman" w:hAnsi="Times New Roman" w:cs="Times New Roman"/>
          <w:sz w:val="24"/>
          <w:szCs w:val="24"/>
        </w:rPr>
        <w:t>profesionālā</w:t>
      </w:r>
      <w:proofErr w:type="spellEnd"/>
      <w:r w:rsidR="00F5146C" w:rsidRPr="00A0665D">
        <w:rPr>
          <w:rFonts w:ascii="Times New Roman" w:hAnsi="Times New Roman" w:cs="Times New Roman"/>
          <w:sz w:val="24"/>
          <w:szCs w:val="24"/>
        </w:rPr>
        <w:t xml:space="preserve"> un </w:t>
      </w:r>
      <w:proofErr w:type="spellStart"/>
      <w:r w:rsidR="00F5146C" w:rsidRPr="00A0665D">
        <w:rPr>
          <w:rFonts w:ascii="Times New Roman" w:hAnsi="Times New Roman" w:cs="Times New Roman"/>
          <w:sz w:val="24"/>
          <w:szCs w:val="24"/>
        </w:rPr>
        <w:t>uz</w:t>
      </w:r>
      <w:proofErr w:type="spellEnd"/>
      <w:r w:rsidR="00F5146C" w:rsidRPr="00A0665D">
        <w:rPr>
          <w:rFonts w:ascii="Times New Roman" w:hAnsi="Times New Roman" w:cs="Times New Roman"/>
          <w:sz w:val="24"/>
          <w:szCs w:val="24"/>
        </w:rPr>
        <w:t xml:space="preserve"> </w:t>
      </w:r>
      <w:proofErr w:type="spellStart"/>
      <w:r w:rsidR="00F5146C" w:rsidRPr="00A0665D">
        <w:rPr>
          <w:rFonts w:ascii="Times New Roman" w:hAnsi="Times New Roman" w:cs="Times New Roman"/>
          <w:sz w:val="24"/>
          <w:szCs w:val="24"/>
        </w:rPr>
        <w:t>pacientu</w:t>
      </w:r>
      <w:proofErr w:type="spellEnd"/>
      <w:r w:rsidR="00F5146C" w:rsidRPr="00A0665D">
        <w:rPr>
          <w:rFonts w:ascii="Times New Roman" w:hAnsi="Times New Roman" w:cs="Times New Roman"/>
          <w:sz w:val="24"/>
          <w:szCs w:val="24"/>
        </w:rPr>
        <w:t xml:space="preserve"> </w:t>
      </w:r>
      <w:proofErr w:type="spellStart"/>
      <w:r w:rsidR="00F5146C" w:rsidRPr="00A0665D">
        <w:rPr>
          <w:rFonts w:ascii="Times New Roman" w:hAnsi="Times New Roman" w:cs="Times New Roman"/>
          <w:sz w:val="24"/>
          <w:szCs w:val="24"/>
        </w:rPr>
        <w:t>orientētā</w:t>
      </w:r>
      <w:proofErr w:type="spellEnd"/>
      <w:r w:rsidR="00F5146C" w:rsidRPr="00A0665D">
        <w:rPr>
          <w:rFonts w:ascii="Times New Roman" w:hAnsi="Times New Roman" w:cs="Times New Roman"/>
          <w:sz w:val="24"/>
          <w:szCs w:val="24"/>
        </w:rPr>
        <w:t xml:space="preserve"> </w:t>
      </w:r>
      <w:proofErr w:type="spellStart"/>
      <w:r w:rsidR="00F5146C" w:rsidRPr="00A0665D">
        <w:rPr>
          <w:rFonts w:ascii="Times New Roman" w:hAnsi="Times New Roman" w:cs="Times New Roman"/>
          <w:sz w:val="24"/>
          <w:szCs w:val="24"/>
        </w:rPr>
        <w:t>vidē</w:t>
      </w:r>
      <w:proofErr w:type="spellEnd"/>
      <w:r w:rsidR="00F5146C" w:rsidRPr="00A0665D">
        <w:rPr>
          <w:rFonts w:ascii="Times New Roman" w:hAnsi="Times New Roman" w:cs="Times New Roman"/>
          <w:sz w:val="24"/>
          <w:szCs w:val="24"/>
        </w:rPr>
        <w:t xml:space="preserve">, </w:t>
      </w:r>
      <w:proofErr w:type="spellStart"/>
      <w:r w:rsidR="00F5146C" w:rsidRPr="00A0665D">
        <w:rPr>
          <w:rFonts w:ascii="Times New Roman" w:hAnsi="Times New Roman" w:cs="Times New Roman"/>
          <w:sz w:val="24"/>
          <w:szCs w:val="24"/>
        </w:rPr>
        <w:t>panākot</w:t>
      </w:r>
      <w:proofErr w:type="spellEnd"/>
      <w:r w:rsidR="00F5146C" w:rsidRPr="00A0665D">
        <w:rPr>
          <w:rFonts w:ascii="Times New Roman" w:hAnsi="Times New Roman" w:cs="Times New Roman"/>
          <w:sz w:val="24"/>
          <w:szCs w:val="24"/>
        </w:rPr>
        <w:t xml:space="preserve"> </w:t>
      </w:r>
      <w:proofErr w:type="spellStart"/>
      <w:r w:rsidR="00F5146C" w:rsidRPr="00A0665D">
        <w:rPr>
          <w:rFonts w:ascii="Times New Roman" w:hAnsi="Times New Roman" w:cs="Times New Roman"/>
          <w:sz w:val="24"/>
          <w:szCs w:val="24"/>
        </w:rPr>
        <w:t>vislabāko</w:t>
      </w:r>
      <w:proofErr w:type="spellEnd"/>
      <w:r w:rsidR="00F5146C" w:rsidRPr="00A0665D">
        <w:rPr>
          <w:rFonts w:ascii="Times New Roman" w:hAnsi="Times New Roman" w:cs="Times New Roman"/>
          <w:sz w:val="24"/>
          <w:szCs w:val="24"/>
        </w:rPr>
        <w:t xml:space="preserve"> </w:t>
      </w:r>
      <w:proofErr w:type="spellStart"/>
      <w:r w:rsidR="00F5146C" w:rsidRPr="00A0665D">
        <w:rPr>
          <w:rFonts w:ascii="Times New Roman" w:hAnsi="Times New Roman" w:cs="Times New Roman"/>
          <w:sz w:val="24"/>
          <w:szCs w:val="24"/>
        </w:rPr>
        <w:t>iespējamo</w:t>
      </w:r>
      <w:proofErr w:type="spellEnd"/>
      <w:r w:rsidR="00F5146C" w:rsidRPr="00A0665D">
        <w:rPr>
          <w:rFonts w:ascii="Times New Roman" w:hAnsi="Times New Roman" w:cs="Times New Roman"/>
          <w:sz w:val="24"/>
          <w:szCs w:val="24"/>
        </w:rPr>
        <w:t xml:space="preserve"> </w:t>
      </w:r>
      <w:proofErr w:type="spellStart"/>
      <w:r w:rsidR="00F5146C" w:rsidRPr="00A0665D">
        <w:rPr>
          <w:rFonts w:ascii="Times New Roman" w:hAnsi="Times New Roman" w:cs="Times New Roman"/>
          <w:sz w:val="24"/>
          <w:szCs w:val="24"/>
        </w:rPr>
        <w:t>veselības</w:t>
      </w:r>
      <w:proofErr w:type="spellEnd"/>
      <w:r w:rsidR="00F5146C" w:rsidRPr="00A0665D">
        <w:rPr>
          <w:rFonts w:ascii="Times New Roman" w:hAnsi="Times New Roman" w:cs="Times New Roman"/>
          <w:sz w:val="24"/>
          <w:szCs w:val="24"/>
        </w:rPr>
        <w:t xml:space="preserve"> un </w:t>
      </w:r>
      <w:proofErr w:type="spellStart"/>
      <w:r w:rsidR="00F5146C" w:rsidRPr="00A0665D">
        <w:rPr>
          <w:rFonts w:ascii="Times New Roman" w:hAnsi="Times New Roman" w:cs="Times New Roman"/>
          <w:sz w:val="24"/>
          <w:szCs w:val="24"/>
        </w:rPr>
        <w:t>darbaspēju</w:t>
      </w:r>
      <w:proofErr w:type="spellEnd"/>
      <w:r w:rsidR="00F5146C" w:rsidRPr="00A0665D">
        <w:rPr>
          <w:rFonts w:ascii="Times New Roman" w:hAnsi="Times New Roman" w:cs="Times New Roman"/>
          <w:sz w:val="24"/>
          <w:szCs w:val="24"/>
        </w:rPr>
        <w:t xml:space="preserve"> </w:t>
      </w:r>
      <w:proofErr w:type="spellStart"/>
      <w:r w:rsidR="00F5146C" w:rsidRPr="00A0665D">
        <w:rPr>
          <w:rFonts w:ascii="Times New Roman" w:hAnsi="Times New Roman" w:cs="Times New Roman"/>
          <w:sz w:val="24"/>
          <w:szCs w:val="24"/>
        </w:rPr>
        <w:t>iznākumu</w:t>
      </w:r>
      <w:proofErr w:type="spellEnd"/>
      <w:r w:rsidR="00F5146C" w:rsidRPr="00A0665D">
        <w:rPr>
          <w:rFonts w:ascii="Times New Roman" w:hAnsi="Times New Roman" w:cs="Times New Roman"/>
          <w:sz w:val="24"/>
          <w:szCs w:val="24"/>
        </w:rPr>
        <w:t>.</w:t>
      </w:r>
    </w:p>
    <w:p w14:paraId="5350D13E" w14:textId="77777777" w:rsidR="00B21CAF" w:rsidRDefault="008D0A5D" w:rsidP="00870884">
      <w:pPr>
        <w:spacing w:after="12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Vērtības</w:t>
      </w:r>
      <w:proofErr w:type="spellEnd"/>
      <w:r w:rsidR="00C03D00">
        <w:rPr>
          <w:rFonts w:ascii="Times New Roman" w:hAnsi="Times New Roman" w:cs="Times New Roman"/>
          <w:b/>
          <w:sz w:val="24"/>
          <w:szCs w:val="24"/>
        </w:rPr>
        <w:t xml:space="preserve"> – </w:t>
      </w:r>
      <w:proofErr w:type="spellStart"/>
      <w:r w:rsidR="00C03D00">
        <w:rPr>
          <w:rFonts w:ascii="Times New Roman" w:hAnsi="Times New Roman" w:cs="Times New Roman"/>
          <w:b/>
          <w:sz w:val="24"/>
          <w:szCs w:val="24"/>
        </w:rPr>
        <w:t>darbinieki</w:t>
      </w:r>
      <w:proofErr w:type="spellEnd"/>
      <w:r w:rsidR="00C03D00">
        <w:rPr>
          <w:rFonts w:ascii="Times New Roman" w:hAnsi="Times New Roman" w:cs="Times New Roman"/>
          <w:b/>
          <w:sz w:val="24"/>
          <w:szCs w:val="24"/>
        </w:rPr>
        <w:t xml:space="preserve">, </w:t>
      </w:r>
      <w:proofErr w:type="spellStart"/>
      <w:r w:rsidR="00C03D00">
        <w:rPr>
          <w:rFonts w:ascii="Times New Roman" w:hAnsi="Times New Roman" w:cs="Times New Roman"/>
          <w:b/>
          <w:sz w:val="24"/>
          <w:szCs w:val="24"/>
        </w:rPr>
        <w:t>uz</w:t>
      </w:r>
      <w:proofErr w:type="spellEnd"/>
      <w:r w:rsidR="00C03D00">
        <w:rPr>
          <w:rFonts w:ascii="Times New Roman" w:hAnsi="Times New Roman" w:cs="Times New Roman"/>
          <w:b/>
          <w:sz w:val="24"/>
          <w:szCs w:val="24"/>
        </w:rPr>
        <w:t xml:space="preserve"> </w:t>
      </w:r>
      <w:proofErr w:type="spellStart"/>
      <w:r w:rsidR="00C03D00">
        <w:rPr>
          <w:rFonts w:ascii="Times New Roman" w:hAnsi="Times New Roman" w:cs="Times New Roman"/>
          <w:b/>
          <w:sz w:val="24"/>
          <w:szCs w:val="24"/>
        </w:rPr>
        <w:t>sadarbību</w:t>
      </w:r>
      <w:proofErr w:type="spellEnd"/>
      <w:r w:rsidR="00C03D00">
        <w:rPr>
          <w:rFonts w:ascii="Times New Roman" w:hAnsi="Times New Roman" w:cs="Times New Roman"/>
          <w:b/>
          <w:sz w:val="24"/>
          <w:szCs w:val="24"/>
        </w:rPr>
        <w:t xml:space="preserve"> </w:t>
      </w:r>
      <w:proofErr w:type="spellStart"/>
      <w:r w:rsidR="00C03D00">
        <w:rPr>
          <w:rFonts w:ascii="Times New Roman" w:hAnsi="Times New Roman" w:cs="Times New Roman"/>
          <w:b/>
          <w:sz w:val="24"/>
          <w:szCs w:val="24"/>
        </w:rPr>
        <w:t>vērsti</w:t>
      </w:r>
      <w:proofErr w:type="spellEnd"/>
      <w:r w:rsidR="00C03D00">
        <w:rPr>
          <w:rFonts w:ascii="Times New Roman" w:hAnsi="Times New Roman" w:cs="Times New Roman"/>
          <w:b/>
          <w:sz w:val="24"/>
          <w:szCs w:val="24"/>
        </w:rPr>
        <w:t xml:space="preserve"> </w:t>
      </w:r>
      <w:proofErr w:type="spellStart"/>
      <w:r w:rsidR="00C03D00">
        <w:rPr>
          <w:rFonts w:ascii="Times New Roman" w:hAnsi="Times New Roman" w:cs="Times New Roman"/>
          <w:b/>
          <w:sz w:val="24"/>
          <w:szCs w:val="24"/>
        </w:rPr>
        <w:t>partneri</w:t>
      </w:r>
      <w:proofErr w:type="spellEnd"/>
      <w:r w:rsidR="00C03D00">
        <w:rPr>
          <w:rFonts w:ascii="Times New Roman" w:hAnsi="Times New Roman" w:cs="Times New Roman"/>
          <w:b/>
          <w:sz w:val="24"/>
          <w:szCs w:val="24"/>
        </w:rPr>
        <w:t xml:space="preserve">, </w:t>
      </w:r>
      <w:proofErr w:type="spellStart"/>
      <w:r w:rsidR="00C03D00">
        <w:rPr>
          <w:rFonts w:ascii="Times New Roman" w:hAnsi="Times New Roman" w:cs="Times New Roman"/>
          <w:b/>
          <w:sz w:val="24"/>
          <w:szCs w:val="24"/>
        </w:rPr>
        <w:t>pacienti</w:t>
      </w:r>
      <w:proofErr w:type="spellEnd"/>
      <w:r w:rsidR="00C03D00">
        <w:rPr>
          <w:rFonts w:ascii="Times New Roman" w:hAnsi="Times New Roman" w:cs="Times New Roman"/>
          <w:b/>
          <w:sz w:val="24"/>
          <w:szCs w:val="24"/>
        </w:rPr>
        <w:t xml:space="preserve"> un </w:t>
      </w:r>
      <w:proofErr w:type="spellStart"/>
      <w:r w:rsidR="00C03D00">
        <w:rPr>
          <w:rFonts w:ascii="Times New Roman" w:hAnsi="Times New Roman" w:cs="Times New Roman"/>
          <w:b/>
          <w:sz w:val="24"/>
          <w:szCs w:val="24"/>
        </w:rPr>
        <w:t>viņu</w:t>
      </w:r>
      <w:proofErr w:type="spellEnd"/>
      <w:r w:rsidR="00C03D00">
        <w:rPr>
          <w:rFonts w:ascii="Times New Roman" w:hAnsi="Times New Roman" w:cs="Times New Roman"/>
          <w:b/>
          <w:sz w:val="24"/>
          <w:szCs w:val="24"/>
        </w:rPr>
        <w:t xml:space="preserve"> </w:t>
      </w:r>
      <w:proofErr w:type="spellStart"/>
      <w:r w:rsidR="00C03D00">
        <w:rPr>
          <w:rFonts w:ascii="Times New Roman" w:hAnsi="Times New Roman" w:cs="Times New Roman"/>
          <w:b/>
          <w:sz w:val="24"/>
          <w:szCs w:val="24"/>
        </w:rPr>
        <w:t>ģimenes</w:t>
      </w:r>
      <w:proofErr w:type="spellEnd"/>
      <w:r w:rsidR="00C03D00">
        <w:rPr>
          <w:rFonts w:ascii="Times New Roman" w:hAnsi="Times New Roman" w:cs="Times New Roman"/>
          <w:b/>
          <w:sz w:val="24"/>
          <w:szCs w:val="24"/>
        </w:rPr>
        <w:t xml:space="preserve"> </w:t>
      </w:r>
      <w:proofErr w:type="spellStart"/>
      <w:r w:rsidR="00C03D00">
        <w:rPr>
          <w:rFonts w:ascii="Times New Roman" w:hAnsi="Times New Roman" w:cs="Times New Roman"/>
          <w:b/>
          <w:sz w:val="24"/>
          <w:szCs w:val="24"/>
        </w:rPr>
        <w:t>locekļi</w:t>
      </w:r>
      <w:proofErr w:type="spellEnd"/>
      <w:r w:rsidR="00C03D00">
        <w:rPr>
          <w:rFonts w:ascii="Times New Roman" w:hAnsi="Times New Roman" w:cs="Times New Roman"/>
          <w:b/>
          <w:sz w:val="24"/>
          <w:szCs w:val="24"/>
        </w:rPr>
        <w:t>.</w:t>
      </w:r>
    </w:p>
    <w:p w14:paraId="5E7826CA" w14:textId="77777777" w:rsidR="00C03D00" w:rsidRDefault="00C03D00" w:rsidP="00870884">
      <w:pPr>
        <w:spacing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Vērttības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principi</w:t>
      </w:r>
      <w:proofErr w:type="spellEnd"/>
      <w:r>
        <w:rPr>
          <w:rFonts w:ascii="Times New Roman" w:hAnsi="Times New Roman" w:cs="Times New Roman"/>
          <w:sz w:val="24"/>
          <w:szCs w:val="24"/>
        </w:rPr>
        <w:t>:</w:t>
      </w:r>
    </w:p>
    <w:p w14:paraId="42750978" w14:textId="77777777" w:rsidR="00C03D00" w:rsidRDefault="00C03D00" w:rsidP="002470CB">
      <w:pPr>
        <w:pStyle w:val="ListParagraph"/>
        <w:numPr>
          <w:ilvl w:val="0"/>
          <w:numId w:val="7"/>
        </w:numPr>
        <w:spacing w:after="120" w:line="360" w:lineRule="auto"/>
        <w:jc w:val="both"/>
        <w:rPr>
          <w:rFonts w:ascii="Times New Roman" w:hAnsi="Times New Roman" w:cs="Times New Roman"/>
          <w:sz w:val="24"/>
          <w:szCs w:val="24"/>
        </w:rPr>
      </w:pPr>
      <w:proofErr w:type="spellStart"/>
      <w:r w:rsidRPr="00C03D00">
        <w:rPr>
          <w:rFonts w:ascii="Times New Roman" w:hAnsi="Times New Roman" w:cs="Times New Roman"/>
          <w:b/>
          <w:sz w:val="24"/>
          <w:szCs w:val="24"/>
        </w:rPr>
        <w:t>Mērķtiecība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mēs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izvirzām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jēgpilnus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mērķus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meklējam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veidus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sasniegt</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aktīvi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rīkojamies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sasniegtu</w:t>
      </w:r>
      <w:proofErr w:type="spellEnd"/>
      <w:r>
        <w:rPr>
          <w:rFonts w:ascii="Times New Roman" w:hAnsi="Times New Roman" w:cs="Times New Roman"/>
          <w:sz w:val="24"/>
          <w:szCs w:val="24"/>
        </w:rPr>
        <w:t>;</w:t>
      </w:r>
    </w:p>
    <w:p w14:paraId="1EF924A0" w14:textId="77777777" w:rsidR="00C03D00" w:rsidRPr="00C03D00" w:rsidRDefault="00C03D00" w:rsidP="002470CB">
      <w:pPr>
        <w:pStyle w:val="ListParagraph"/>
        <w:numPr>
          <w:ilvl w:val="0"/>
          <w:numId w:val="7"/>
        </w:numPr>
        <w:spacing w:after="120" w:line="360" w:lineRule="auto"/>
        <w:jc w:val="both"/>
        <w:rPr>
          <w:rFonts w:ascii="Times New Roman" w:hAnsi="Times New Roman" w:cs="Times New Roman"/>
          <w:sz w:val="24"/>
          <w:szCs w:val="24"/>
        </w:rPr>
      </w:pPr>
      <w:proofErr w:type="spellStart"/>
      <w:r w:rsidRPr="00C03D00">
        <w:rPr>
          <w:rFonts w:ascii="Times New Roman" w:hAnsi="Times New Roman" w:cs="Times New Roman"/>
          <w:b/>
          <w:sz w:val="24"/>
          <w:szCs w:val="24"/>
        </w:rPr>
        <w:t>Atbildība</w:t>
      </w:r>
      <w:proofErr w:type="spellEnd"/>
      <w:r>
        <w:rPr>
          <w:rFonts w:ascii="Times New Roman" w:hAnsi="Times New Roman" w:cs="Times New Roman"/>
          <w:sz w:val="24"/>
          <w:szCs w:val="24"/>
        </w:rPr>
        <w:t xml:space="preserve"> un </w:t>
      </w:r>
      <w:proofErr w:type="spellStart"/>
      <w:r w:rsidRPr="00C03D00">
        <w:rPr>
          <w:rFonts w:ascii="Times New Roman" w:hAnsi="Times New Roman" w:cs="Times New Roman"/>
          <w:b/>
          <w:sz w:val="24"/>
          <w:szCs w:val="24"/>
        </w:rPr>
        <w:t>godprātība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8D0A5D">
        <w:rPr>
          <w:rFonts w:ascii="Times New Roman" w:hAnsi="Times New Roman" w:cs="Times New Roman"/>
          <w:sz w:val="24"/>
          <w:szCs w:val="24"/>
        </w:rPr>
        <w:t>ēs</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uzņemamies</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atbildību</w:t>
      </w:r>
      <w:proofErr w:type="spellEnd"/>
      <w:r w:rsidRPr="008D0A5D">
        <w:rPr>
          <w:rFonts w:ascii="Times New Roman" w:hAnsi="Times New Roman" w:cs="Times New Roman"/>
          <w:sz w:val="24"/>
          <w:szCs w:val="24"/>
        </w:rPr>
        <w:t xml:space="preserve"> par </w:t>
      </w:r>
      <w:proofErr w:type="spellStart"/>
      <w:r w:rsidRPr="008D0A5D">
        <w:rPr>
          <w:rFonts w:ascii="Times New Roman" w:hAnsi="Times New Roman" w:cs="Times New Roman"/>
          <w:sz w:val="24"/>
          <w:szCs w:val="24"/>
        </w:rPr>
        <w:t>savu</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darbu</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attieksmi</w:t>
      </w:r>
      <w:proofErr w:type="spellEnd"/>
      <w:r w:rsidRPr="008D0A5D">
        <w:rPr>
          <w:rFonts w:ascii="Times New Roman" w:hAnsi="Times New Roman" w:cs="Times New Roman"/>
          <w:sz w:val="24"/>
          <w:szCs w:val="24"/>
        </w:rPr>
        <w:t xml:space="preserve"> un </w:t>
      </w:r>
      <w:proofErr w:type="spellStart"/>
      <w:r w:rsidRPr="008D0A5D">
        <w:rPr>
          <w:rFonts w:ascii="Times New Roman" w:hAnsi="Times New Roman" w:cs="Times New Roman"/>
          <w:sz w:val="24"/>
          <w:szCs w:val="24"/>
        </w:rPr>
        <w:t>sabiedrības</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veselību</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Mēs</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atbildīgi</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uzturamies</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pret</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mūsu</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rīcībā</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esošajiem</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resursiem</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lai</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veicinātu</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pacientu</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veselību</w:t>
      </w:r>
      <w:proofErr w:type="spellEnd"/>
      <w:r w:rsidRPr="008D0A5D">
        <w:rPr>
          <w:rFonts w:ascii="Times New Roman" w:hAnsi="Times New Roman" w:cs="Times New Roman"/>
          <w:sz w:val="24"/>
          <w:szCs w:val="24"/>
        </w:rPr>
        <w:t xml:space="preserve"> un </w:t>
      </w:r>
      <w:proofErr w:type="spellStart"/>
      <w:r w:rsidRPr="008D0A5D">
        <w:rPr>
          <w:rFonts w:ascii="Times New Roman" w:hAnsi="Times New Roman" w:cs="Times New Roman"/>
          <w:sz w:val="24"/>
          <w:szCs w:val="24"/>
        </w:rPr>
        <w:t>sniedzam</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ieguldījumu</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vēršot</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sabiedrības</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uzmanību</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profilaktiskajām</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rūpēm</w:t>
      </w:r>
      <w:proofErr w:type="spellEnd"/>
      <w:r w:rsidRPr="008D0A5D">
        <w:rPr>
          <w:rFonts w:ascii="Times New Roman" w:hAnsi="Times New Roman" w:cs="Times New Roman"/>
          <w:sz w:val="24"/>
          <w:szCs w:val="24"/>
        </w:rPr>
        <w:t xml:space="preserve"> par </w:t>
      </w:r>
      <w:proofErr w:type="spellStart"/>
      <w:r w:rsidRPr="008D0A5D">
        <w:rPr>
          <w:rFonts w:ascii="Times New Roman" w:hAnsi="Times New Roman" w:cs="Times New Roman"/>
          <w:sz w:val="24"/>
          <w:szCs w:val="24"/>
        </w:rPr>
        <w:t>savu</w:t>
      </w:r>
      <w:proofErr w:type="spellEnd"/>
      <w:r w:rsidRPr="008D0A5D">
        <w:rPr>
          <w:rFonts w:ascii="Times New Roman" w:hAnsi="Times New Roman" w:cs="Times New Roman"/>
          <w:sz w:val="24"/>
          <w:szCs w:val="24"/>
        </w:rPr>
        <w:t xml:space="preserve"> </w:t>
      </w:r>
      <w:proofErr w:type="spellStart"/>
      <w:r w:rsidRPr="008D0A5D">
        <w:rPr>
          <w:rFonts w:ascii="Times New Roman" w:hAnsi="Times New Roman" w:cs="Times New Roman"/>
          <w:sz w:val="24"/>
          <w:szCs w:val="24"/>
        </w:rPr>
        <w:t>veselību</w:t>
      </w:r>
      <w:proofErr w:type="spellEnd"/>
    </w:p>
    <w:p w14:paraId="56FED468" w14:textId="77777777" w:rsidR="00870884" w:rsidRPr="00C03D00" w:rsidRDefault="00870884" w:rsidP="002470CB">
      <w:pPr>
        <w:pStyle w:val="ListParagraph"/>
        <w:numPr>
          <w:ilvl w:val="0"/>
          <w:numId w:val="6"/>
        </w:numPr>
        <w:spacing w:after="120" w:line="360" w:lineRule="auto"/>
        <w:jc w:val="both"/>
        <w:rPr>
          <w:rFonts w:ascii="Times New Roman" w:hAnsi="Times New Roman" w:cs="Times New Roman"/>
          <w:sz w:val="24"/>
          <w:szCs w:val="24"/>
        </w:rPr>
      </w:pPr>
      <w:proofErr w:type="spellStart"/>
      <w:r w:rsidRPr="00C03D00">
        <w:rPr>
          <w:rFonts w:ascii="Times New Roman" w:hAnsi="Times New Roman" w:cs="Times New Roman"/>
          <w:b/>
          <w:sz w:val="24"/>
          <w:szCs w:val="24"/>
        </w:rPr>
        <w:t>Profesionalitāte</w:t>
      </w:r>
      <w:proofErr w:type="spellEnd"/>
      <w:r w:rsidRPr="00C03D00">
        <w:rPr>
          <w:rFonts w:ascii="Times New Roman" w:hAnsi="Times New Roman" w:cs="Times New Roman"/>
          <w:b/>
          <w:sz w:val="24"/>
          <w:szCs w:val="24"/>
        </w:rPr>
        <w:t xml:space="preserve"> u</w:t>
      </w:r>
      <w:r w:rsidR="00C03D00" w:rsidRPr="00C03D00">
        <w:rPr>
          <w:rFonts w:ascii="Times New Roman" w:hAnsi="Times New Roman" w:cs="Times New Roman"/>
          <w:b/>
          <w:sz w:val="24"/>
          <w:szCs w:val="24"/>
        </w:rPr>
        <w:t xml:space="preserve">n </w:t>
      </w:r>
      <w:proofErr w:type="spellStart"/>
      <w:r w:rsidR="00C03D00" w:rsidRPr="00C03D00">
        <w:rPr>
          <w:rFonts w:ascii="Times New Roman" w:hAnsi="Times New Roman" w:cs="Times New Roman"/>
          <w:b/>
          <w:sz w:val="24"/>
          <w:szCs w:val="24"/>
        </w:rPr>
        <w:t>augsta</w:t>
      </w:r>
      <w:proofErr w:type="spellEnd"/>
      <w:r w:rsidR="00C03D00" w:rsidRPr="00C03D00">
        <w:rPr>
          <w:rFonts w:ascii="Times New Roman" w:hAnsi="Times New Roman" w:cs="Times New Roman"/>
          <w:b/>
          <w:sz w:val="24"/>
          <w:szCs w:val="24"/>
        </w:rPr>
        <w:t xml:space="preserve"> </w:t>
      </w:r>
      <w:proofErr w:type="spellStart"/>
      <w:r w:rsidR="00C03D00" w:rsidRPr="00C03D00">
        <w:rPr>
          <w:rFonts w:ascii="Times New Roman" w:hAnsi="Times New Roman" w:cs="Times New Roman"/>
          <w:b/>
          <w:sz w:val="24"/>
          <w:szCs w:val="24"/>
        </w:rPr>
        <w:t>ārstniecības</w:t>
      </w:r>
      <w:proofErr w:type="spellEnd"/>
      <w:r w:rsidR="00C03D00" w:rsidRPr="00C03D00">
        <w:rPr>
          <w:rFonts w:ascii="Times New Roman" w:hAnsi="Times New Roman" w:cs="Times New Roman"/>
          <w:b/>
          <w:sz w:val="24"/>
          <w:szCs w:val="24"/>
        </w:rPr>
        <w:t xml:space="preserve"> </w:t>
      </w:r>
      <w:proofErr w:type="spellStart"/>
      <w:r w:rsidR="00C03D00" w:rsidRPr="00C03D00">
        <w:rPr>
          <w:rFonts w:ascii="Times New Roman" w:hAnsi="Times New Roman" w:cs="Times New Roman"/>
          <w:b/>
          <w:sz w:val="24"/>
          <w:szCs w:val="24"/>
        </w:rPr>
        <w:t>kvalitāte</w:t>
      </w:r>
      <w:proofErr w:type="spellEnd"/>
      <w:r w:rsidR="00C03D00" w:rsidRPr="00C03D00">
        <w:rPr>
          <w:rFonts w:ascii="Times New Roman" w:hAnsi="Times New Roman" w:cs="Times New Roman"/>
          <w:b/>
          <w:sz w:val="24"/>
          <w:szCs w:val="24"/>
        </w:rPr>
        <w:t>:</w:t>
      </w:r>
      <w:r w:rsidR="00C03D00">
        <w:rPr>
          <w:rFonts w:ascii="Times New Roman" w:hAnsi="Times New Roman" w:cs="Times New Roman"/>
          <w:b/>
          <w:sz w:val="24"/>
          <w:szCs w:val="24"/>
        </w:rPr>
        <w:t xml:space="preserve"> </w:t>
      </w:r>
      <w:r w:rsidR="00C03D00" w:rsidRPr="00C03D00">
        <w:rPr>
          <w:rFonts w:ascii="Times New Roman" w:hAnsi="Times New Roman" w:cs="Times New Roman"/>
          <w:sz w:val="24"/>
          <w:szCs w:val="24"/>
        </w:rPr>
        <w:t>m</w:t>
      </w:r>
      <w:r w:rsidRPr="00C03D00">
        <w:rPr>
          <w:rFonts w:ascii="Times New Roman" w:hAnsi="Times New Roman" w:cs="Times New Roman"/>
          <w:sz w:val="24"/>
          <w:szCs w:val="24"/>
        </w:rPr>
        <w:t xml:space="preserve">ums </w:t>
      </w:r>
      <w:proofErr w:type="spellStart"/>
      <w:r w:rsidRPr="00C03D00">
        <w:rPr>
          <w:rFonts w:ascii="Times New Roman" w:hAnsi="Times New Roman" w:cs="Times New Roman"/>
          <w:sz w:val="24"/>
          <w:szCs w:val="24"/>
        </w:rPr>
        <w:t>ir</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atbilstošas</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prasmes</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kvalifikācija</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pieredze</w:t>
      </w:r>
      <w:proofErr w:type="spellEnd"/>
      <w:r w:rsidRPr="00C03D00">
        <w:rPr>
          <w:rFonts w:ascii="Times New Roman" w:hAnsi="Times New Roman" w:cs="Times New Roman"/>
          <w:sz w:val="24"/>
          <w:szCs w:val="24"/>
        </w:rPr>
        <w:t xml:space="preserve"> un </w:t>
      </w:r>
      <w:proofErr w:type="spellStart"/>
      <w:r w:rsidRPr="00C03D00">
        <w:rPr>
          <w:rFonts w:ascii="Times New Roman" w:hAnsi="Times New Roman" w:cs="Times New Roman"/>
          <w:sz w:val="24"/>
          <w:szCs w:val="24"/>
        </w:rPr>
        <w:t>motivācija</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pildīt</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savus</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pienākumus</w:t>
      </w:r>
      <w:proofErr w:type="spellEnd"/>
      <w:r w:rsidRPr="00C03D00">
        <w:rPr>
          <w:rFonts w:ascii="Times New Roman" w:hAnsi="Times New Roman" w:cs="Times New Roman"/>
          <w:sz w:val="24"/>
          <w:szCs w:val="24"/>
        </w:rPr>
        <w:t xml:space="preserve">. </w:t>
      </w:r>
      <w:proofErr w:type="spellStart"/>
      <w:r w:rsidR="008D0A5D" w:rsidRPr="00C03D00">
        <w:rPr>
          <w:rFonts w:ascii="Times New Roman" w:hAnsi="Times New Roman" w:cs="Times New Roman"/>
          <w:sz w:val="24"/>
          <w:szCs w:val="24"/>
        </w:rPr>
        <w:t>Mēs</w:t>
      </w:r>
      <w:proofErr w:type="spellEnd"/>
      <w:r w:rsidR="008D0A5D" w:rsidRPr="00C03D00">
        <w:rPr>
          <w:rFonts w:ascii="Times New Roman" w:hAnsi="Times New Roman" w:cs="Times New Roman"/>
          <w:sz w:val="24"/>
          <w:szCs w:val="24"/>
        </w:rPr>
        <w:t xml:space="preserve"> </w:t>
      </w:r>
      <w:proofErr w:type="spellStart"/>
      <w:r w:rsidR="008D0A5D" w:rsidRPr="00C03D00">
        <w:rPr>
          <w:rFonts w:ascii="Times New Roman" w:hAnsi="Times New Roman" w:cs="Times New Roman"/>
          <w:sz w:val="24"/>
          <w:szCs w:val="24"/>
        </w:rPr>
        <w:t>darbā</w:t>
      </w:r>
      <w:proofErr w:type="spellEnd"/>
      <w:r w:rsidR="008D0A5D" w:rsidRPr="00C03D00">
        <w:rPr>
          <w:rFonts w:ascii="Times New Roman" w:hAnsi="Times New Roman" w:cs="Times New Roman"/>
          <w:sz w:val="24"/>
          <w:szCs w:val="24"/>
        </w:rPr>
        <w:t xml:space="preserve"> </w:t>
      </w:r>
      <w:proofErr w:type="spellStart"/>
      <w:r w:rsidR="008D0A5D" w:rsidRPr="00C03D00">
        <w:rPr>
          <w:rFonts w:ascii="Times New Roman" w:hAnsi="Times New Roman" w:cs="Times New Roman"/>
          <w:sz w:val="24"/>
          <w:szCs w:val="24"/>
        </w:rPr>
        <w:t>cenšamies</w:t>
      </w:r>
      <w:proofErr w:type="spellEnd"/>
      <w:r w:rsidR="008D0A5D" w:rsidRPr="00C03D00">
        <w:rPr>
          <w:rFonts w:ascii="Times New Roman" w:hAnsi="Times New Roman" w:cs="Times New Roman"/>
          <w:sz w:val="24"/>
          <w:szCs w:val="24"/>
        </w:rPr>
        <w:t xml:space="preserve"> </w:t>
      </w:r>
      <w:proofErr w:type="spellStart"/>
      <w:r w:rsidR="008D0A5D" w:rsidRPr="00C03D00">
        <w:rPr>
          <w:rFonts w:ascii="Times New Roman" w:hAnsi="Times New Roman" w:cs="Times New Roman"/>
          <w:sz w:val="24"/>
          <w:szCs w:val="24"/>
        </w:rPr>
        <w:t>sasniegt</w:t>
      </w:r>
      <w:proofErr w:type="spellEnd"/>
      <w:r w:rsidR="008D0A5D" w:rsidRPr="00C03D00">
        <w:rPr>
          <w:rFonts w:ascii="Times New Roman" w:hAnsi="Times New Roman" w:cs="Times New Roman"/>
          <w:sz w:val="24"/>
          <w:szCs w:val="24"/>
        </w:rPr>
        <w:t xml:space="preserve"> </w:t>
      </w:r>
      <w:proofErr w:type="spellStart"/>
      <w:r w:rsidR="008D0A5D" w:rsidRPr="00C03D00">
        <w:rPr>
          <w:rFonts w:ascii="Times New Roman" w:hAnsi="Times New Roman" w:cs="Times New Roman"/>
          <w:sz w:val="24"/>
          <w:szCs w:val="24"/>
        </w:rPr>
        <w:t>augstāko</w:t>
      </w:r>
      <w:proofErr w:type="spellEnd"/>
      <w:r w:rsidR="008D0A5D" w:rsidRPr="00C03D00">
        <w:rPr>
          <w:rFonts w:ascii="Times New Roman" w:hAnsi="Times New Roman" w:cs="Times New Roman"/>
          <w:sz w:val="24"/>
          <w:szCs w:val="24"/>
        </w:rPr>
        <w:t xml:space="preserve"> </w:t>
      </w:r>
      <w:proofErr w:type="spellStart"/>
      <w:r w:rsidR="008D0A5D" w:rsidRPr="00C03D00">
        <w:rPr>
          <w:rFonts w:ascii="Times New Roman" w:hAnsi="Times New Roman" w:cs="Times New Roman"/>
          <w:sz w:val="24"/>
          <w:szCs w:val="24"/>
        </w:rPr>
        <w:t>kvalitāti</w:t>
      </w:r>
      <w:proofErr w:type="spellEnd"/>
      <w:r w:rsidR="008D0A5D" w:rsidRPr="00C03D00">
        <w:rPr>
          <w:rFonts w:ascii="Times New Roman" w:hAnsi="Times New Roman" w:cs="Times New Roman"/>
          <w:sz w:val="24"/>
          <w:szCs w:val="24"/>
        </w:rPr>
        <w:t xml:space="preserve"> un </w:t>
      </w:r>
      <w:proofErr w:type="spellStart"/>
      <w:r w:rsidR="008D0A5D" w:rsidRPr="00C03D00">
        <w:rPr>
          <w:rFonts w:ascii="Times New Roman" w:hAnsi="Times New Roman" w:cs="Times New Roman"/>
          <w:sz w:val="24"/>
          <w:szCs w:val="24"/>
        </w:rPr>
        <w:t>nepārtraukti</w:t>
      </w:r>
      <w:proofErr w:type="spellEnd"/>
      <w:r w:rsidR="008D0A5D" w:rsidRPr="00C03D00">
        <w:rPr>
          <w:rFonts w:ascii="Times New Roman" w:hAnsi="Times New Roman" w:cs="Times New Roman"/>
          <w:sz w:val="24"/>
          <w:szCs w:val="24"/>
        </w:rPr>
        <w:t xml:space="preserve"> </w:t>
      </w:r>
      <w:proofErr w:type="spellStart"/>
      <w:r w:rsidR="008D0A5D" w:rsidRPr="00C03D00">
        <w:rPr>
          <w:rFonts w:ascii="Times New Roman" w:hAnsi="Times New Roman" w:cs="Times New Roman"/>
          <w:sz w:val="24"/>
          <w:szCs w:val="24"/>
        </w:rPr>
        <w:t>mācāmies</w:t>
      </w:r>
      <w:proofErr w:type="spellEnd"/>
      <w:r w:rsidR="008D0A5D" w:rsidRPr="00C03D00">
        <w:rPr>
          <w:rFonts w:ascii="Times New Roman" w:hAnsi="Times New Roman" w:cs="Times New Roman"/>
          <w:sz w:val="24"/>
          <w:szCs w:val="24"/>
        </w:rPr>
        <w:t xml:space="preserve"> un </w:t>
      </w:r>
      <w:proofErr w:type="spellStart"/>
      <w:r w:rsidR="008D0A5D" w:rsidRPr="00C03D00">
        <w:rPr>
          <w:rFonts w:ascii="Times New Roman" w:hAnsi="Times New Roman" w:cs="Times New Roman"/>
          <w:sz w:val="24"/>
          <w:szCs w:val="24"/>
        </w:rPr>
        <w:t>pilnveidojamies</w:t>
      </w:r>
      <w:proofErr w:type="spellEnd"/>
      <w:r w:rsidR="008D0A5D" w:rsidRPr="00C03D00">
        <w:rPr>
          <w:rFonts w:ascii="Times New Roman" w:hAnsi="Times New Roman" w:cs="Times New Roman"/>
          <w:sz w:val="24"/>
          <w:szCs w:val="24"/>
        </w:rPr>
        <w:t xml:space="preserve">, </w:t>
      </w:r>
      <w:proofErr w:type="spellStart"/>
      <w:r w:rsidR="008D0A5D" w:rsidRPr="00C03D00">
        <w:rPr>
          <w:rFonts w:ascii="Times New Roman" w:hAnsi="Times New Roman" w:cs="Times New Roman"/>
          <w:sz w:val="24"/>
          <w:szCs w:val="24"/>
        </w:rPr>
        <w:t>lai</w:t>
      </w:r>
      <w:proofErr w:type="spellEnd"/>
      <w:r w:rsidR="008D0A5D" w:rsidRPr="00C03D00">
        <w:rPr>
          <w:rFonts w:ascii="Times New Roman" w:hAnsi="Times New Roman" w:cs="Times New Roman"/>
          <w:sz w:val="24"/>
          <w:szCs w:val="24"/>
        </w:rPr>
        <w:t xml:space="preserve"> to </w:t>
      </w:r>
      <w:proofErr w:type="spellStart"/>
      <w:r w:rsidR="008D0A5D" w:rsidRPr="00C03D00">
        <w:rPr>
          <w:rFonts w:ascii="Times New Roman" w:hAnsi="Times New Roman" w:cs="Times New Roman"/>
          <w:sz w:val="24"/>
          <w:szCs w:val="24"/>
        </w:rPr>
        <w:t>uzlabotu</w:t>
      </w:r>
      <w:proofErr w:type="spellEnd"/>
      <w:r w:rsidR="008D0A5D" w:rsidRPr="00C03D00">
        <w:rPr>
          <w:rFonts w:ascii="Times New Roman" w:hAnsi="Times New Roman" w:cs="Times New Roman"/>
          <w:sz w:val="24"/>
          <w:szCs w:val="24"/>
        </w:rPr>
        <w:t>.</w:t>
      </w:r>
    </w:p>
    <w:p w14:paraId="09278229" w14:textId="10546D2B" w:rsidR="00A0665D" w:rsidRPr="00C03D00" w:rsidRDefault="00A0665D" w:rsidP="002470CB">
      <w:pPr>
        <w:pStyle w:val="ListParagraph"/>
        <w:numPr>
          <w:ilvl w:val="0"/>
          <w:numId w:val="6"/>
        </w:numPr>
        <w:spacing w:after="120" w:line="360" w:lineRule="auto"/>
        <w:jc w:val="both"/>
        <w:rPr>
          <w:rFonts w:ascii="Times New Roman" w:hAnsi="Times New Roman" w:cs="Times New Roman"/>
          <w:sz w:val="24"/>
          <w:szCs w:val="24"/>
        </w:rPr>
      </w:pPr>
      <w:proofErr w:type="spellStart"/>
      <w:r w:rsidRPr="00C03D00">
        <w:rPr>
          <w:rFonts w:ascii="Times New Roman" w:hAnsi="Times New Roman" w:cs="Times New Roman"/>
          <w:b/>
          <w:sz w:val="24"/>
          <w:szCs w:val="24"/>
        </w:rPr>
        <w:t>Sadarbība</w:t>
      </w:r>
      <w:proofErr w:type="spellEnd"/>
      <w:r w:rsidRPr="00C03D00">
        <w:rPr>
          <w:rFonts w:ascii="Times New Roman" w:hAnsi="Times New Roman" w:cs="Times New Roman"/>
          <w:b/>
          <w:sz w:val="24"/>
          <w:szCs w:val="24"/>
        </w:rPr>
        <w:t xml:space="preserve"> un </w:t>
      </w:r>
      <w:proofErr w:type="spellStart"/>
      <w:r w:rsidRPr="00C03D00">
        <w:rPr>
          <w:rFonts w:ascii="Times New Roman" w:hAnsi="Times New Roman" w:cs="Times New Roman"/>
          <w:b/>
          <w:sz w:val="24"/>
          <w:szCs w:val="24"/>
        </w:rPr>
        <w:t>cieņa</w:t>
      </w:r>
      <w:proofErr w:type="spellEnd"/>
      <w:r w:rsidR="00C03D00" w:rsidRPr="00C03D00">
        <w:rPr>
          <w:rFonts w:ascii="Times New Roman" w:hAnsi="Times New Roman" w:cs="Times New Roman"/>
          <w:b/>
          <w:sz w:val="24"/>
          <w:szCs w:val="24"/>
        </w:rPr>
        <w:t>:</w:t>
      </w:r>
      <w:r w:rsidR="00C03D00">
        <w:rPr>
          <w:rFonts w:ascii="Times New Roman" w:hAnsi="Times New Roman" w:cs="Times New Roman"/>
          <w:b/>
          <w:sz w:val="24"/>
          <w:szCs w:val="24"/>
        </w:rPr>
        <w:t xml:space="preserve"> </w:t>
      </w:r>
      <w:proofErr w:type="spellStart"/>
      <w:r w:rsidR="00C03D00" w:rsidRPr="00C03D00">
        <w:rPr>
          <w:rFonts w:ascii="Times New Roman" w:hAnsi="Times New Roman" w:cs="Times New Roman"/>
          <w:sz w:val="24"/>
          <w:szCs w:val="24"/>
        </w:rPr>
        <w:t>m</w:t>
      </w:r>
      <w:r w:rsidRPr="00C03D00">
        <w:rPr>
          <w:rFonts w:ascii="Times New Roman" w:hAnsi="Times New Roman" w:cs="Times New Roman"/>
          <w:sz w:val="24"/>
          <w:szCs w:val="24"/>
        </w:rPr>
        <w:t>ēs</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veidojam</w:t>
      </w:r>
      <w:proofErr w:type="spellEnd"/>
      <w:r w:rsidRPr="00C03D00">
        <w:rPr>
          <w:rFonts w:ascii="Times New Roman" w:hAnsi="Times New Roman" w:cs="Times New Roman"/>
          <w:sz w:val="24"/>
          <w:szCs w:val="24"/>
        </w:rPr>
        <w:t xml:space="preserve"> un </w:t>
      </w:r>
      <w:proofErr w:type="spellStart"/>
      <w:r w:rsidRPr="00C03D00">
        <w:rPr>
          <w:rFonts w:ascii="Times New Roman" w:hAnsi="Times New Roman" w:cs="Times New Roman"/>
          <w:sz w:val="24"/>
          <w:szCs w:val="24"/>
        </w:rPr>
        <w:t>veicinām</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cieņas</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pilnu</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attieksmi</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respektējot</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katra</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pacienta</w:t>
      </w:r>
      <w:proofErr w:type="spellEnd"/>
      <w:r w:rsidRPr="00C03D00">
        <w:rPr>
          <w:rFonts w:ascii="Times New Roman" w:hAnsi="Times New Roman" w:cs="Times New Roman"/>
          <w:sz w:val="24"/>
          <w:szCs w:val="24"/>
        </w:rPr>
        <w:t xml:space="preserve"> un </w:t>
      </w:r>
      <w:proofErr w:type="spellStart"/>
      <w:r w:rsidRPr="00C03D00">
        <w:rPr>
          <w:rFonts w:ascii="Times New Roman" w:hAnsi="Times New Roman" w:cs="Times New Roman"/>
          <w:sz w:val="24"/>
          <w:szCs w:val="24"/>
        </w:rPr>
        <w:t>darbinieka</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individualitāti</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Mēs</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nodrošinām</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apkalpošanu</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esam</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atklāti</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godīgi</w:t>
      </w:r>
      <w:proofErr w:type="spellEnd"/>
      <w:r w:rsidRPr="00C03D00">
        <w:rPr>
          <w:rFonts w:ascii="Times New Roman" w:hAnsi="Times New Roman" w:cs="Times New Roman"/>
          <w:sz w:val="24"/>
          <w:szCs w:val="24"/>
        </w:rPr>
        <w:t xml:space="preserve"> un </w:t>
      </w:r>
      <w:proofErr w:type="spellStart"/>
      <w:r w:rsidRPr="00C03D00">
        <w:rPr>
          <w:rFonts w:ascii="Times New Roman" w:hAnsi="Times New Roman" w:cs="Times New Roman"/>
          <w:sz w:val="24"/>
          <w:szCs w:val="24"/>
        </w:rPr>
        <w:t>darbā</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ievērojam</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noteikumus</w:t>
      </w:r>
      <w:proofErr w:type="spellEnd"/>
      <w:r w:rsidRPr="00C03D00">
        <w:rPr>
          <w:rFonts w:ascii="Times New Roman" w:hAnsi="Times New Roman" w:cs="Times New Roman"/>
          <w:sz w:val="24"/>
          <w:szCs w:val="24"/>
        </w:rPr>
        <w:t xml:space="preserve"> un </w:t>
      </w:r>
      <w:proofErr w:type="spellStart"/>
      <w:r w:rsidRPr="00C03D00">
        <w:rPr>
          <w:rFonts w:ascii="Times New Roman" w:hAnsi="Times New Roman" w:cs="Times New Roman"/>
          <w:sz w:val="24"/>
          <w:szCs w:val="24"/>
        </w:rPr>
        <w:t>ētiskos</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principus</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paredzam</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pacientu</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vajadzības</w:t>
      </w:r>
      <w:proofErr w:type="spellEnd"/>
      <w:r w:rsidRPr="00C03D00">
        <w:rPr>
          <w:rFonts w:ascii="Times New Roman" w:hAnsi="Times New Roman" w:cs="Times New Roman"/>
          <w:sz w:val="24"/>
          <w:szCs w:val="24"/>
        </w:rPr>
        <w:t xml:space="preserve"> un </w:t>
      </w:r>
      <w:proofErr w:type="spellStart"/>
      <w:r w:rsidRPr="00C03D00">
        <w:rPr>
          <w:rFonts w:ascii="Times New Roman" w:hAnsi="Times New Roman" w:cs="Times New Roman"/>
          <w:sz w:val="24"/>
          <w:szCs w:val="24"/>
        </w:rPr>
        <w:t>veicinām</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augstu</w:t>
      </w:r>
      <w:proofErr w:type="spellEnd"/>
      <w:r w:rsidRPr="00C03D00">
        <w:rPr>
          <w:rFonts w:ascii="Times New Roman" w:hAnsi="Times New Roman" w:cs="Times New Roman"/>
          <w:sz w:val="24"/>
          <w:szCs w:val="24"/>
        </w:rPr>
        <w:t xml:space="preserve"> </w:t>
      </w:r>
      <w:proofErr w:type="spellStart"/>
      <w:r w:rsidRPr="00C03D00">
        <w:rPr>
          <w:rFonts w:ascii="Times New Roman" w:hAnsi="Times New Roman" w:cs="Times New Roman"/>
          <w:sz w:val="24"/>
          <w:szCs w:val="24"/>
        </w:rPr>
        <w:t>apmierinātību</w:t>
      </w:r>
      <w:proofErr w:type="spellEnd"/>
      <w:r w:rsidR="00EB5DBE">
        <w:rPr>
          <w:rFonts w:ascii="Times New Roman" w:hAnsi="Times New Roman" w:cs="Times New Roman"/>
          <w:sz w:val="24"/>
          <w:szCs w:val="24"/>
        </w:rPr>
        <w:t>.</w:t>
      </w:r>
    </w:p>
    <w:p w14:paraId="4BB91358" w14:textId="706483B7" w:rsidR="00C03D00" w:rsidRDefault="00A0665D" w:rsidP="00C03D00">
      <w:pPr>
        <w:spacing w:after="120" w:line="360" w:lineRule="auto"/>
        <w:ind w:firstLine="720"/>
        <w:jc w:val="center"/>
        <w:rPr>
          <w:rFonts w:ascii="Times New Roman" w:hAnsi="Times New Roman" w:cs="Times New Roman"/>
          <w:b/>
          <w:sz w:val="24"/>
          <w:szCs w:val="24"/>
        </w:rPr>
      </w:pPr>
      <w:proofErr w:type="spellStart"/>
      <w:r w:rsidRPr="00A0665D">
        <w:rPr>
          <w:rFonts w:ascii="Times New Roman" w:hAnsi="Times New Roman" w:cs="Times New Roman"/>
          <w:b/>
          <w:sz w:val="24"/>
          <w:szCs w:val="24"/>
        </w:rPr>
        <w:t>Stratēģisk</w:t>
      </w:r>
      <w:r w:rsidR="00577EDF">
        <w:rPr>
          <w:rFonts w:ascii="Times New Roman" w:hAnsi="Times New Roman" w:cs="Times New Roman"/>
          <w:b/>
          <w:sz w:val="24"/>
          <w:szCs w:val="24"/>
        </w:rPr>
        <w:t>ie</w:t>
      </w:r>
      <w:proofErr w:type="spellEnd"/>
      <w:r w:rsidRPr="00A0665D">
        <w:rPr>
          <w:rFonts w:ascii="Times New Roman" w:hAnsi="Times New Roman" w:cs="Times New Roman"/>
          <w:b/>
          <w:sz w:val="24"/>
          <w:szCs w:val="24"/>
        </w:rPr>
        <w:t xml:space="preserve"> </w:t>
      </w:r>
      <w:proofErr w:type="spellStart"/>
      <w:r w:rsidRPr="00A0665D">
        <w:rPr>
          <w:rFonts w:ascii="Times New Roman" w:hAnsi="Times New Roman" w:cs="Times New Roman"/>
          <w:b/>
          <w:sz w:val="24"/>
          <w:szCs w:val="24"/>
        </w:rPr>
        <w:t>mērķi</w:t>
      </w:r>
      <w:proofErr w:type="spellEnd"/>
      <w:r>
        <w:rPr>
          <w:rFonts w:ascii="Times New Roman" w:hAnsi="Times New Roman" w:cs="Times New Roman"/>
          <w:b/>
          <w:sz w:val="24"/>
          <w:szCs w:val="24"/>
        </w:rPr>
        <w:t xml:space="preserve"> </w:t>
      </w:r>
    </w:p>
    <w:p w14:paraId="4AFA1EF8" w14:textId="77777777" w:rsidR="001A6030" w:rsidRPr="0081522A" w:rsidRDefault="001A6030" w:rsidP="00D177DE">
      <w:pPr>
        <w:numPr>
          <w:ilvl w:val="0"/>
          <w:numId w:val="46"/>
        </w:numPr>
        <w:spacing w:after="0" w:line="360" w:lineRule="auto"/>
        <w:ind w:left="0" w:firstLine="567"/>
        <w:jc w:val="both"/>
        <w:rPr>
          <w:rFonts w:ascii="Times New Roman" w:eastAsia="Calibri" w:hAnsi="Times New Roman" w:cs="Times New Roman"/>
          <w:sz w:val="24"/>
          <w:szCs w:val="24"/>
          <w:lang w:eastAsia="x-none"/>
        </w:rPr>
      </w:pPr>
      <w:proofErr w:type="spellStart"/>
      <w:r w:rsidRPr="00C0316D">
        <w:rPr>
          <w:rFonts w:ascii="Times New Roman" w:eastAsia="Calibri" w:hAnsi="Times New Roman" w:cs="Times New Roman"/>
          <w:sz w:val="24"/>
          <w:szCs w:val="24"/>
          <w:lang w:eastAsia="x-none"/>
        </w:rPr>
        <w:t>Kvalitatīvas</w:t>
      </w:r>
      <w:proofErr w:type="spellEnd"/>
      <w:r w:rsidRPr="00C0316D">
        <w:rPr>
          <w:rFonts w:ascii="Times New Roman" w:eastAsia="Calibri" w:hAnsi="Times New Roman" w:cs="Times New Roman"/>
          <w:sz w:val="24"/>
          <w:szCs w:val="24"/>
          <w:lang w:eastAsia="x-none"/>
        </w:rPr>
        <w:t xml:space="preserve"> </w:t>
      </w:r>
      <w:proofErr w:type="spellStart"/>
      <w:r w:rsidRPr="00C0316D">
        <w:rPr>
          <w:rFonts w:ascii="Times New Roman" w:eastAsia="Calibri" w:hAnsi="Times New Roman" w:cs="Times New Roman"/>
          <w:sz w:val="24"/>
          <w:szCs w:val="24"/>
          <w:lang w:eastAsia="x-none"/>
        </w:rPr>
        <w:t>veselības</w:t>
      </w:r>
      <w:proofErr w:type="spellEnd"/>
      <w:r w:rsidRPr="00C0316D">
        <w:rPr>
          <w:rFonts w:ascii="Times New Roman" w:eastAsia="Calibri" w:hAnsi="Times New Roman" w:cs="Times New Roman"/>
          <w:sz w:val="24"/>
          <w:szCs w:val="24"/>
          <w:lang w:eastAsia="x-none"/>
        </w:rPr>
        <w:t xml:space="preserve"> </w:t>
      </w:r>
      <w:proofErr w:type="spellStart"/>
      <w:r w:rsidRPr="00C0316D">
        <w:rPr>
          <w:rFonts w:ascii="Times New Roman" w:eastAsia="Calibri" w:hAnsi="Times New Roman" w:cs="Times New Roman"/>
          <w:sz w:val="24"/>
          <w:szCs w:val="24"/>
          <w:lang w:eastAsia="x-none"/>
        </w:rPr>
        <w:t>aprūpes</w:t>
      </w:r>
      <w:proofErr w:type="spellEnd"/>
      <w:r w:rsidRPr="00C0316D">
        <w:rPr>
          <w:rFonts w:ascii="Times New Roman" w:eastAsia="Calibri" w:hAnsi="Times New Roman" w:cs="Times New Roman"/>
          <w:sz w:val="24"/>
          <w:szCs w:val="24"/>
          <w:lang w:eastAsia="x-none"/>
        </w:rPr>
        <w:t xml:space="preserve"> </w:t>
      </w:r>
      <w:proofErr w:type="spellStart"/>
      <w:r w:rsidRPr="00C0316D">
        <w:rPr>
          <w:rFonts w:ascii="Times New Roman" w:eastAsia="Calibri" w:hAnsi="Times New Roman" w:cs="Times New Roman"/>
          <w:sz w:val="24"/>
          <w:szCs w:val="24"/>
          <w:lang w:eastAsia="x-none"/>
        </w:rPr>
        <w:t>pieejamības</w:t>
      </w:r>
      <w:proofErr w:type="spellEnd"/>
      <w:r w:rsidRPr="00C0316D">
        <w:rPr>
          <w:rFonts w:ascii="Times New Roman" w:eastAsia="Calibri" w:hAnsi="Times New Roman" w:cs="Times New Roman"/>
          <w:sz w:val="24"/>
          <w:szCs w:val="24"/>
          <w:lang w:eastAsia="x-none"/>
        </w:rPr>
        <w:t xml:space="preserve"> un </w:t>
      </w:r>
      <w:proofErr w:type="spellStart"/>
      <w:r w:rsidRPr="00C0316D">
        <w:rPr>
          <w:rFonts w:ascii="Times New Roman" w:eastAsia="Calibri" w:hAnsi="Times New Roman" w:cs="Times New Roman"/>
          <w:sz w:val="24"/>
          <w:szCs w:val="24"/>
          <w:lang w:eastAsia="x-none"/>
        </w:rPr>
        <w:t>pilnveides</w:t>
      </w:r>
      <w:proofErr w:type="spellEnd"/>
      <w:r w:rsidRPr="00C0316D">
        <w:rPr>
          <w:rFonts w:ascii="Times New Roman" w:eastAsia="Calibri" w:hAnsi="Times New Roman" w:cs="Times New Roman"/>
          <w:sz w:val="24"/>
          <w:szCs w:val="24"/>
          <w:lang w:eastAsia="x-none"/>
        </w:rPr>
        <w:t xml:space="preserve"> </w:t>
      </w:r>
      <w:proofErr w:type="spellStart"/>
      <w:r w:rsidRPr="00C0316D">
        <w:rPr>
          <w:rFonts w:ascii="Times New Roman" w:eastAsia="Calibri" w:hAnsi="Times New Roman" w:cs="Times New Roman"/>
          <w:sz w:val="24"/>
          <w:szCs w:val="24"/>
          <w:lang w:eastAsia="x-none"/>
        </w:rPr>
        <w:t>nodrošināšana</w:t>
      </w:r>
      <w:proofErr w:type="spellEnd"/>
      <w:r w:rsidRPr="00C0316D">
        <w:rPr>
          <w:rFonts w:ascii="Times New Roman" w:eastAsia="Calibri" w:hAnsi="Times New Roman" w:cs="Times New Roman"/>
          <w:sz w:val="24"/>
          <w:szCs w:val="24"/>
          <w:lang w:eastAsia="x-none"/>
        </w:rPr>
        <w:t xml:space="preserve">, </w:t>
      </w:r>
      <w:proofErr w:type="spellStart"/>
      <w:r w:rsidRPr="00C0316D">
        <w:rPr>
          <w:rFonts w:ascii="Times New Roman" w:eastAsia="Calibri" w:hAnsi="Times New Roman" w:cs="Times New Roman"/>
          <w:sz w:val="24"/>
          <w:szCs w:val="24"/>
          <w:lang w:eastAsia="x-none"/>
        </w:rPr>
        <w:t>atbilstošas</w:t>
      </w:r>
      <w:proofErr w:type="spellEnd"/>
      <w:r w:rsidRPr="00C0316D">
        <w:rPr>
          <w:rFonts w:ascii="Times New Roman" w:eastAsia="Calibri" w:hAnsi="Times New Roman" w:cs="Times New Roman"/>
          <w:sz w:val="24"/>
          <w:szCs w:val="24"/>
          <w:lang w:eastAsia="x-none"/>
        </w:rPr>
        <w:t xml:space="preserve"> </w:t>
      </w:r>
      <w:proofErr w:type="spellStart"/>
      <w:r w:rsidRPr="00C0316D">
        <w:rPr>
          <w:rFonts w:ascii="Times New Roman" w:eastAsia="Calibri" w:hAnsi="Times New Roman" w:cs="Times New Roman"/>
          <w:sz w:val="24"/>
          <w:szCs w:val="24"/>
          <w:lang w:eastAsia="x-none"/>
        </w:rPr>
        <w:t>infrastruktūras</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attīstība</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veselības</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veicināšana</w:t>
      </w:r>
      <w:proofErr w:type="spellEnd"/>
      <w:r w:rsidRPr="0081522A">
        <w:rPr>
          <w:rFonts w:ascii="Times New Roman" w:eastAsia="Calibri" w:hAnsi="Times New Roman" w:cs="Times New Roman"/>
          <w:sz w:val="24"/>
          <w:szCs w:val="24"/>
          <w:lang w:eastAsia="x-none"/>
        </w:rPr>
        <w:t xml:space="preserve"> un </w:t>
      </w:r>
      <w:proofErr w:type="spellStart"/>
      <w:r w:rsidRPr="0081522A">
        <w:rPr>
          <w:rFonts w:ascii="Times New Roman" w:eastAsia="Calibri" w:hAnsi="Times New Roman" w:cs="Times New Roman"/>
          <w:sz w:val="24"/>
          <w:szCs w:val="24"/>
          <w:lang w:eastAsia="x-none"/>
        </w:rPr>
        <w:t>slimību</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profilakse</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rehabilitācijas</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pakalpojumu</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pieejamība</w:t>
      </w:r>
      <w:proofErr w:type="spellEnd"/>
      <w:r w:rsidRPr="0081522A">
        <w:rPr>
          <w:rFonts w:ascii="Times New Roman" w:eastAsia="Calibri" w:hAnsi="Times New Roman" w:cs="Times New Roman"/>
          <w:sz w:val="24"/>
          <w:szCs w:val="24"/>
          <w:lang w:eastAsia="x-none"/>
        </w:rPr>
        <w:t xml:space="preserve"> un </w:t>
      </w:r>
      <w:proofErr w:type="spellStart"/>
      <w:r w:rsidRPr="0081522A">
        <w:rPr>
          <w:rFonts w:ascii="Times New Roman" w:eastAsia="Calibri" w:hAnsi="Times New Roman" w:cs="Times New Roman"/>
          <w:sz w:val="24"/>
          <w:szCs w:val="24"/>
          <w:lang w:eastAsia="x-none"/>
        </w:rPr>
        <w:t>attīstība</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nodrošinot</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daudzprofilu</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neatliekamās</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medicīniskās</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palīdzības</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slimnīcas</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statusa</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saglabāšanu</w:t>
      </w:r>
      <w:proofErr w:type="spellEnd"/>
      <w:r w:rsidRPr="0081522A">
        <w:rPr>
          <w:rFonts w:ascii="Times New Roman" w:eastAsia="Calibri" w:hAnsi="Times New Roman" w:cs="Times New Roman"/>
          <w:sz w:val="24"/>
          <w:szCs w:val="24"/>
          <w:lang w:eastAsia="x-none"/>
        </w:rPr>
        <w:t xml:space="preserve">. </w:t>
      </w:r>
    </w:p>
    <w:p w14:paraId="7882DACB" w14:textId="0C498870" w:rsidR="001A6030" w:rsidRDefault="001A6030" w:rsidP="00D177DE">
      <w:pPr>
        <w:numPr>
          <w:ilvl w:val="0"/>
          <w:numId w:val="46"/>
        </w:numPr>
        <w:spacing w:after="0" w:line="360" w:lineRule="auto"/>
        <w:ind w:left="0" w:firstLine="567"/>
        <w:jc w:val="both"/>
        <w:rPr>
          <w:rFonts w:ascii="Times New Roman" w:eastAsia="Calibri" w:hAnsi="Times New Roman" w:cs="Times New Roman"/>
          <w:sz w:val="24"/>
          <w:szCs w:val="24"/>
          <w:lang w:eastAsia="x-none"/>
        </w:rPr>
      </w:pPr>
      <w:proofErr w:type="spellStart"/>
      <w:r w:rsidRPr="0081522A">
        <w:rPr>
          <w:rFonts w:ascii="Times New Roman" w:eastAsia="Calibri" w:hAnsi="Times New Roman" w:cs="Times New Roman"/>
          <w:sz w:val="24"/>
          <w:szCs w:val="24"/>
          <w:lang w:eastAsia="x-none"/>
        </w:rPr>
        <w:lastRenderedPageBreak/>
        <w:t>Veselības</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pakalpojumu</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sniegšanai</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nepieciešamās</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infrastruktūras</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uzlabošana</w:t>
      </w:r>
      <w:proofErr w:type="spellEnd"/>
      <w:r w:rsidRPr="0081522A">
        <w:rPr>
          <w:rFonts w:ascii="Times New Roman" w:eastAsia="Calibri" w:hAnsi="Times New Roman" w:cs="Times New Roman"/>
          <w:sz w:val="24"/>
          <w:szCs w:val="24"/>
          <w:lang w:eastAsia="x-none"/>
        </w:rPr>
        <w:t xml:space="preserve"> un </w:t>
      </w:r>
      <w:proofErr w:type="spellStart"/>
      <w:r w:rsidRPr="0081522A">
        <w:rPr>
          <w:rFonts w:ascii="Times New Roman" w:eastAsia="Calibri" w:hAnsi="Times New Roman" w:cs="Times New Roman"/>
          <w:sz w:val="24"/>
          <w:szCs w:val="24"/>
          <w:lang w:eastAsia="x-none"/>
        </w:rPr>
        <w:t>pakalpojumu</w:t>
      </w:r>
      <w:proofErr w:type="spellEnd"/>
      <w:r w:rsidRPr="0081522A">
        <w:rPr>
          <w:rFonts w:ascii="Times New Roman" w:eastAsia="Calibri" w:hAnsi="Times New Roman" w:cs="Times New Roman"/>
          <w:sz w:val="24"/>
          <w:szCs w:val="24"/>
          <w:lang w:eastAsia="x-none"/>
        </w:rPr>
        <w:t xml:space="preserve"> </w:t>
      </w:r>
      <w:proofErr w:type="spellStart"/>
      <w:r w:rsidRPr="0081522A">
        <w:rPr>
          <w:rFonts w:ascii="Times New Roman" w:eastAsia="Calibri" w:hAnsi="Times New Roman" w:cs="Times New Roman"/>
          <w:sz w:val="24"/>
          <w:szCs w:val="24"/>
          <w:lang w:eastAsia="x-none"/>
        </w:rPr>
        <w:t>klāstu</w:t>
      </w:r>
      <w:proofErr w:type="spellEnd"/>
      <w:r w:rsidRPr="0081522A">
        <w:rPr>
          <w:rFonts w:ascii="Times New Roman" w:eastAsia="Calibri" w:hAnsi="Times New Roman" w:cs="Times New Roman"/>
          <w:sz w:val="24"/>
          <w:szCs w:val="24"/>
          <w:lang w:val="x-none" w:eastAsia="x-none"/>
        </w:rPr>
        <w:t xml:space="preserve"> </w:t>
      </w:r>
      <w:proofErr w:type="spellStart"/>
      <w:r w:rsidRPr="0081522A">
        <w:rPr>
          <w:rFonts w:ascii="Times New Roman" w:eastAsia="Calibri" w:hAnsi="Times New Roman" w:cs="Times New Roman"/>
          <w:sz w:val="24"/>
          <w:szCs w:val="24"/>
          <w:lang w:eastAsia="x-none"/>
        </w:rPr>
        <w:t>pilnveidošana</w:t>
      </w:r>
      <w:proofErr w:type="spellEnd"/>
      <w:r w:rsidRPr="0081522A">
        <w:rPr>
          <w:rFonts w:ascii="Times New Roman" w:eastAsia="Calibri" w:hAnsi="Times New Roman" w:cs="Times New Roman"/>
          <w:sz w:val="24"/>
          <w:szCs w:val="24"/>
          <w:lang w:eastAsia="x-none"/>
        </w:rPr>
        <w:t>.</w:t>
      </w:r>
    </w:p>
    <w:p w14:paraId="7C03F4B8" w14:textId="77777777" w:rsidR="001A6030" w:rsidRPr="0081522A" w:rsidRDefault="001A6030" w:rsidP="009128D2">
      <w:pPr>
        <w:spacing w:after="0" w:line="360" w:lineRule="auto"/>
        <w:ind w:left="567"/>
        <w:jc w:val="both"/>
        <w:rPr>
          <w:rFonts w:ascii="Times New Roman" w:eastAsia="Calibri" w:hAnsi="Times New Roman" w:cs="Times New Roman"/>
          <w:sz w:val="24"/>
          <w:szCs w:val="24"/>
          <w:lang w:eastAsia="x-none"/>
        </w:rPr>
      </w:pPr>
    </w:p>
    <w:p w14:paraId="16287D0C" w14:textId="25AD0BAE" w:rsidR="008D0A5D" w:rsidRDefault="00D13E2F" w:rsidP="008D0A5D">
      <w:pPr>
        <w:spacing w:after="120" w:line="360" w:lineRule="auto"/>
        <w:jc w:val="both"/>
        <w:rPr>
          <w:rFonts w:ascii="Times New Roman" w:hAnsi="Times New Roman" w:cs="Times New Roman"/>
          <w:sz w:val="24"/>
          <w:szCs w:val="24"/>
        </w:rPr>
      </w:pPr>
      <w:proofErr w:type="spellStart"/>
      <w:r w:rsidRPr="009711B9">
        <w:rPr>
          <w:rFonts w:ascii="Times New Roman" w:hAnsi="Times New Roman" w:cs="Times New Roman"/>
          <w:sz w:val="24"/>
          <w:szCs w:val="24"/>
          <w:u w:val="single"/>
        </w:rPr>
        <w:t>Darbības</w:t>
      </w:r>
      <w:proofErr w:type="spellEnd"/>
      <w:r w:rsidRPr="009711B9">
        <w:rPr>
          <w:rFonts w:ascii="Times New Roman" w:hAnsi="Times New Roman" w:cs="Times New Roman"/>
          <w:sz w:val="24"/>
          <w:szCs w:val="24"/>
          <w:u w:val="single"/>
        </w:rPr>
        <w:t xml:space="preserve"> </w:t>
      </w:r>
      <w:proofErr w:type="spellStart"/>
      <w:r w:rsidRPr="009711B9">
        <w:rPr>
          <w:rFonts w:ascii="Times New Roman" w:hAnsi="Times New Roman" w:cs="Times New Roman"/>
          <w:sz w:val="24"/>
          <w:szCs w:val="24"/>
          <w:u w:val="single"/>
        </w:rPr>
        <w:t>virzieni</w:t>
      </w:r>
      <w:proofErr w:type="spellEnd"/>
      <w:r w:rsidRPr="009711B9">
        <w:rPr>
          <w:rFonts w:ascii="Times New Roman" w:hAnsi="Times New Roman" w:cs="Times New Roman"/>
          <w:sz w:val="24"/>
          <w:szCs w:val="24"/>
          <w:u w:val="single"/>
        </w:rPr>
        <w:t xml:space="preserve"> </w:t>
      </w:r>
      <w:proofErr w:type="spellStart"/>
      <w:r w:rsidRPr="009711B9">
        <w:rPr>
          <w:rFonts w:ascii="Times New Roman" w:hAnsi="Times New Roman" w:cs="Times New Roman"/>
          <w:sz w:val="24"/>
          <w:szCs w:val="24"/>
          <w:u w:val="single"/>
        </w:rPr>
        <w:t>stratēģisk</w:t>
      </w:r>
      <w:r w:rsidR="00577EDF">
        <w:rPr>
          <w:rFonts w:ascii="Times New Roman" w:hAnsi="Times New Roman" w:cs="Times New Roman"/>
          <w:sz w:val="24"/>
          <w:szCs w:val="24"/>
          <w:u w:val="single"/>
        </w:rPr>
        <w:t>o</w:t>
      </w:r>
      <w:proofErr w:type="spellEnd"/>
      <w:r w:rsidRPr="009711B9">
        <w:rPr>
          <w:rFonts w:ascii="Times New Roman" w:hAnsi="Times New Roman" w:cs="Times New Roman"/>
          <w:sz w:val="24"/>
          <w:szCs w:val="24"/>
          <w:u w:val="single"/>
        </w:rPr>
        <w:t xml:space="preserve"> </w:t>
      </w:r>
      <w:proofErr w:type="spellStart"/>
      <w:r w:rsidRPr="009711B9">
        <w:rPr>
          <w:rFonts w:ascii="Times New Roman" w:hAnsi="Times New Roman" w:cs="Times New Roman"/>
          <w:sz w:val="24"/>
          <w:szCs w:val="24"/>
          <w:u w:val="single"/>
        </w:rPr>
        <w:t>mērķ</w:t>
      </w:r>
      <w:r w:rsidR="00577EDF">
        <w:rPr>
          <w:rFonts w:ascii="Times New Roman" w:hAnsi="Times New Roman" w:cs="Times New Roman"/>
          <w:sz w:val="24"/>
          <w:szCs w:val="24"/>
          <w:u w:val="single"/>
        </w:rPr>
        <w:t>u</w:t>
      </w:r>
      <w:proofErr w:type="spellEnd"/>
      <w:r w:rsidRPr="009711B9">
        <w:rPr>
          <w:rFonts w:ascii="Times New Roman" w:hAnsi="Times New Roman" w:cs="Times New Roman"/>
          <w:sz w:val="24"/>
          <w:szCs w:val="24"/>
          <w:u w:val="single"/>
        </w:rPr>
        <w:t xml:space="preserve"> </w:t>
      </w:r>
      <w:proofErr w:type="spellStart"/>
      <w:r w:rsidRPr="009711B9">
        <w:rPr>
          <w:rFonts w:ascii="Times New Roman" w:hAnsi="Times New Roman" w:cs="Times New Roman"/>
          <w:sz w:val="24"/>
          <w:szCs w:val="24"/>
          <w:u w:val="single"/>
        </w:rPr>
        <w:t>īstenošanai</w:t>
      </w:r>
      <w:proofErr w:type="spellEnd"/>
      <w:r>
        <w:rPr>
          <w:rFonts w:ascii="Times New Roman" w:hAnsi="Times New Roman" w:cs="Times New Roman"/>
          <w:sz w:val="24"/>
          <w:szCs w:val="24"/>
        </w:rPr>
        <w:t>:</w:t>
      </w:r>
    </w:p>
    <w:p w14:paraId="2A51E218" w14:textId="77777777" w:rsidR="00D13E2F" w:rsidRDefault="009B013F" w:rsidP="002470CB">
      <w:pPr>
        <w:pStyle w:val="ListParagraph"/>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VAP </w:t>
      </w:r>
      <w:proofErr w:type="spellStart"/>
      <w:r>
        <w:rPr>
          <w:rFonts w:ascii="Times New Roman" w:hAnsi="Times New Roman" w:cs="Times New Roman"/>
          <w:sz w:val="24"/>
          <w:szCs w:val="24"/>
        </w:rPr>
        <w:t>pieejamības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uzlabošana</w:t>
      </w:r>
      <w:proofErr w:type="spellEnd"/>
      <w:r>
        <w:rPr>
          <w:rFonts w:ascii="Times New Roman" w:hAnsi="Times New Roman" w:cs="Times New Roman"/>
          <w:sz w:val="24"/>
          <w:szCs w:val="24"/>
        </w:rPr>
        <w:t>;</w:t>
      </w:r>
    </w:p>
    <w:p w14:paraId="225B770E" w14:textId="77777777" w:rsidR="009B013F" w:rsidRDefault="009B013F" w:rsidP="002470CB">
      <w:pPr>
        <w:pStyle w:val="ListParagraph"/>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VAP </w:t>
      </w:r>
      <w:proofErr w:type="spellStart"/>
      <w:r>
        <w:rPr>
          <w:rFonts w:ascii="Times New Roman" w:hAnsi="Times New Roman" w:cs="Times New Roman"/>
          <w:sz w:val="24"/>
          <w:szCs w:val="24"/>
        </w:rPr>
        <w:t>plānošanas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sniegšanas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efektivitātes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paaugstināšana</w:t>
      </w:r>
      <w:proofErr w:type="spellEnd"/>
      <w:r>
        <w:rPr>
          <w:rFonts w:ascii="Times New Roman" w:hAnsi="Times New Roman" w:cs="Times New Roman"/>
          <w:sz w:val="24"/>
          <w:szCs w:val="24"/>
        </w:rPr>
        <w:t>;</w:t>
      </w:r>
    </w:p>
    <w:p w14:paraId="29F320BD" w14:textId="25665DF5" w:rsidR="009B013F" w:rsidRDefault="009B013F" w:rsidP="002470CB">
      <w:pPr>
        <w:pStyle w:val="ListParagraph"/>
        <w:numPr>
          <w:ilvl w:val="0"/>
          <w:numId w:val="9"/>
        </w:numPr>
        <w:spacing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Pacientu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drošības</w:t>
      </w:r>
      <w:proofErr w:type="spellEnd"/>
      <w:r>
        <w:rPr>
          <w:rFonts w:ascii="Times New Roman" w:hAnsi="Times New Roman" w:cs="Times New Roman"/>
          <w:sz w:val="24"/>
          <w:szCs w:val="24"/>
        </w:rPr>
        <w:t xml:space="preserve"> u</w:t>
      </w:r>
      <w:r w:rsidR="00EC3093">
        <w:rPr>
          <w:rFonts w:ascii="Times New Roman" w:hAnsi="Times New Roman" w:cs="Times New Roman"/>
          <w:sz w:val="24"/>
          <w:szCs w:val="24"/>
        </w:rPr>
        <w:t xml:space="preserve">n VAP </w:t>
      </w:r>
      <w:proofErr w:type="spellStart"/>
      <w:r w:rsidR="00EC3093">
        <w:rPr>
          <w:rFonts w:ascii="Times New Roman" w:hAnsi="Times New Roman" w:cs="Times New Roman"/>
          <w:sz w:val="24"/>
          <w:szCs w:val="24"/>
        </w:rPr>
        <w:t>kvalitātes</w:t>
      </w:r>
      <w:proofErr w:type="spellEnd"/>
      <w:r w:rsidR="00EC3093">
        <w:rPr>
          <w:rFonts w:ascii="Times New Roman" w:hAnsi="Times New Roman" w:cs="Times New Roman"/>
          <w:sz w:val="24"/>
          <w:szCs w:val="24"/>
        </w:rPr>
        <w:t xml:space="preserve"> </w:t>
      </w:r>
      <w:proofErr w:type="spellStart"/>
      <w:r w:rsidR="00EC3093">
        <w:rPr>
          <w:rFonts w:ascii="Times New Roman" w:hAnsi="Times New Roman" w:cs="Times New Roman"/>
          <w:sz w:val="24"/>
          <w:szCs w:val="24"/>
        </w:rPr>
        <w:t>n</w:t>
      </w:r>
      <w:r>
        <w:rPr>
          <w:rFonts w:ascii="Times New Roman" w:hAnsi="Times New Roman" w:cs="Times New Roman"/>
          <w:sz w:val="24"/>
          <w:szCs w:val="24"/>
        </w:rPr>
        <w:t>odrošināšana</w:t>
      </w:r>
      <w:proofErr w:type="spellEnd"/>
      <w:r w:rsidR="0056718A">
        <w:rPr>
          <w:rFonts w:ascii="Times New Roman" w:hAnsi="Times New Roman" w:cs="Times New Roman"/>
          <w:sz w:val="24"/>
          <w:szCs w:val="24"/>
        </w:rPr>
        <w:t>.</w:t>
      </w:r>
    </w:p>
    <w:p w14:paraId="632F3CB2" w14:textId="77777777" w:rsidR="0056718A" w:rsidRPr="00D13E2F" w:rsidRDefault="0056718A" w:rsidP="0056718A">
      <w:pPr>
        <w:pStyle w:val="ListParagraph"/>
        <w:spacing w:after="120" w:line="360" w:lineRule="auto"/>
        <w:jc w:val="both"/>
        <w:rPr>
          <w:rFonts w:ascii="Times New Roman" w:hAnsi="Times New Roman" w:cs="Times New Roman"/>
          <w:sz w:val="24"/>
          <w:szCs w:val="24"/>
        </w:rPr>
      </w:pPr>
    </w:p>
    <w:p w14:paraId="6315C833" w14:textId="1137D155" w:rsidR="00870884" w:rsidRPr="00250162" w:rsidRDefault="00F509AD" w:rsidP="00F509AD">
      <w:pPr>
        <w:spacing w:after="120" w:line="360" w:lineRule="auto"/>
        <w:jc w:val="center"/>
        <w:rPr>
          <w:rFonts w:ascii="Times New Roman" w:hAnsi="Times New Roman" w:cs="Times New Roman"/>
          <w:b/>
          <w:sz w:val="28"/>
          <w:szCs w:val="28"/>
        </w:rPr>
      </w:pPr>
      <w:r w:rsidRPr="00250162">
        <w:rPr>
          <w:rFonts w:ascii="Times New Roman" w:hAnsi="Times New Roman" w:cs="Times New Roman"/>
          <w:b/>
          <w:sz w:val="28"/>
          <w:szCs w:val="28"/>
        </w:rPr>
        <w:t xml:space="preserve">3. </w:t>
      </w:r>
      <w:proofErr w:type="spellStart"/>
      <w:r w:rsidR="003073D7" w:rsidRPr="00250162">
        <w:rPr>
          <w:rFonts w:ascii="Times New Roman" w:hAnsi="Times New Roman" w:cs="Times New Roman"/>
          <w:b/>
          <w:sz w:val="28"/>
          <w:szCs w:val="28"/>
        </w:rPr>
        <w:t>Esošās</w:t>
      </w:r>
      <w:proofErr w:type="spellEnd"/>
      <w:r w:rsidR="003073D7" w:rsidRPr="00250162">
        <w:rPr>
          <w:rFonts w:ascii="Times New Roman" w:hAnsi="Times New Roman" w:cs="Times New Roman"/>
          <w:b/>
          <w:sz w:val="28"/>
          <w:szCs w:val="28"/>
        </w:rPr>
        <w:t xml:space="preserve"> </w:t>
      </w:r>
      <w:proofErr w:type="spellStart"/>
      <w:r w:rsidR="003073D7" w:rsidRPr="00250162">
        <w:rPr>
          <w:rFonts w:ascii="Times New Roman" w:hAnsi="Times New Roman" w:cs="Times New Roman"/>
          <w:b/>
          <w:sz w:val="28"/>
          <w:szCs w:val="28"/>
        </w:rPr>
        <w:t>situācijas</w:t>
      </w:r>
      <w:proofErr w:type="spellEnd"/>
      <w:r w:rsidR="003073D7" w:rsidRPr="00250162">
        <w:rPr>
          <w:rFonts w:ascii="Times New Roman" w:hAnsi="Times New Roman" w:cs="Times New Roman"/>
          <w:b/>
          <w:sz w:val="28"/>
          <w:szCs w:val="28"/>
        </w:rPr>
        <w:t xml:space="preserve"> </w:t>
      </w:r>
      <w:proofErr w:type="spellStart"/>
      <w:r w:rsidR="003073D7" w:rsidRPr="00250162">
        <w:rPr>
          <w:rFonts w:ascii="Times New Roman" w:hAnsi="Times New Roman" w:cs="Times New Roman"/>
          <w:b/>
          <w:sz w:val="28"/>
          <w:szCs w:val="28"/>
        </w:rPr>
        <w:t>apraksts</w:t>
      </w:r>
      <w:proofErr w:type="spellEnd"/>
    </w:p>
    <w:p w14:paraId="55AE259E" w14:textId="1979E387" w:rsidR="00B13256" w:rsidRPr="00F509AD" w:rsidRDefault="00F509AD" w:rsidP="00B1325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proofErr w:type="spellStart"/>
      <w:r w:rsidR="00B13256" w:rsidRPr="00F509AD">
        <w:rPr>
          <w:rFonts w:ascii="Times New Roman" w:hAnsi="Times New Roman" w:cs="Times New Roman"/>
          <w:b/>
          <w:sz w:val="24"/>
          <w:szCs w:val="24"/>
        </w:rPr>
        <w:t>Kapitālsabiedrības</w:t>
      </w:r>
      <w:proofErr w:type="spellEnd"/>
      <w:r w:rsidR="00BF1885">
        <w:rPr>
          <w:rFonts w:ascii="Times New Roman" w:hAnsi="Times New Roman" w:cs="Times New Roman"/>
          <w:b/>
          <w:sz w:val="24"/>
          <w:szCs w:val="24"/>
        </w:rPr>
        <w:t xml:space="preserve"> </w:t>
      </w:r>
      <w:proofErr w:type="spellStart"/>
      <w:r w:rsidR="00BF1885">
        <w:rPr>
          <w:rFonts w:ascii="Times New Roman" w:hAnsi="Times New Roman" w:cs="Times New Roman"/>
          <w:b/>
          <w:sz w:val="24"/>
          <w:szCs w:val="24"/>
        </w:rPr>
        <w:t>biznesa</w:t>
      </w:r>
      <w:proofErr w:type="spellEnd"/>
      <w:r w:rsidR="00BF1885">
        <w:rPr>
          <w:rFonts w:ascii="Times New Roman" w:hAnsi="Times New Roman" w:cs="Times New Roman"/>
          <w:b/>
          <w:sz w:val="24"/>
          <w:szCs w:val="24"/>
        </w:rPr>
        <w:t xml:space="preserve"> </w:t>
      </w:r>
      <w:proofErr w:type="spellStart"/>
      <w:r w:rsidR="00B13256" w:rsidRPr="00F509AD">
        <w:rPr>
          <w:rFonts w:ascii="Times New Roman" w:hAnsi="Times New Roman" w:cs="Times New Roman"/>
          <w:b/>
          <w:sz w:val="24"/>
          <w:szCs w:val="24"/>
        </w:rPr>
        <w:t>vadības</w:t>
      </w:r>
      <w:proofErr w:type="spellEnd"/>
      <w:r w:rsidR="00B13256" w:rsidRPr="00F509AD">
        <w:rPr>
          <w:rFonts w:ascii="Times New Roman" w:hAnsi="Times New Roman" w:cs="Times New Roman"/>
          <w:b/>
          <w:sz w:val="24"/>
          <w:szCs w:val="24"/>
        </w:rPr>
        <w:t xml:space="preserve"> </w:t>
      </w:r>
      <w:proofErr w:type="spellStart"/>
      <w:r w:rsidR="00B13256" w:rsidRPr="00F509AD">
        <w:rPr>
          <w:rFonts w:ascii="Times New Roman" w:hAnsi="Times New Roman" w:cs="Times New Roman"/>
          <w:b/>
          <w:sz w:val="24"/>
          <w:szCs w:val="24"/>
        </w:rPr>
        <w:t>modelis</w:t>
      </w:r>
      <w:proofErr w:type="spellEnd"/>
      <w:r w:rsidR="00891763" w:rsidRPr="00F509AD">
        <w:rPr>
          <w:rFonts w:ascii="Times New Roman" w:hAnsi="Times New Roman" w:cs="Times New Roman"/>
          <w:b/>
          <w:sz w:val="24"/>
          <w:szCs w:val="24"/>
        </w:rPr>
        <w:t xml:space="preserve"> </w:t>
      </w:r>
    </w:p>
    <w:p w14:paraId="14E5F71E" w14:textId="4517164B" w:rsidR="00B13256" w:rsidRDefault="00B13256" w:rsidP="0025016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SIA “</w:t>
      </w:r>
      <w:proofErr w:type="spellStart"/>
      <w:r w:rsidRPr="00B13256">
        <w:rPr>
          <w:rFonts w:ascii="Times New Roman" w:hAnsi="Times New Roman" w:cs="Times New Roman"/>
          <w:sz w:val="24"/>
          <w:szCs w:val="24"/>
        </w:rPr>
        <w:t>Jēkabpils</w:t>
      </w:r>
      <w:proofErr w:type="spellEnd"/>
      <w:r w:rsidRPr="00B13256">
        <w:rPr>
          <w:rFonts w:ascii="Times New Roman" w:hAnsi="Times New Roman" w:cs="Times New Roman"/>
          <w:sz w:val="24"/>
          <w:szCs w:val="24"/>
        </w:rPr>
        <w:t xml:space="preserve"> </w:t>
      </w:r>
      <w:proofErr w:type="spellStart"/>
      <w:r w:rsidRPr="00B13256">
        <w:rPr>
          <w:rFonts w:ascii="Times New Roman" w:hAnsi="Times New Roman" w:cs="Times New Roman"/>
          <w:sz w:val="24"/>
          <w:szCs w:val="24"/>
        </w:rPr>
        <w:t>reģionālā</w:t>
      </w:r>
      <w:proofErr w:type="spellEnd"/>
      <w:r w:rsidRPr="00B13256">
        <w:rPr>
          <w:rFonts w:ascii="Times New Roman" w:hAnsi="Times New Roman" w:cs="Times New Roman"/>
          <w:sz w:val="24"/>
          <w:szCs w:val="24"/>
        </w:rPr>
        <w:t xml:space="preserve"> </w:t>
      </w:r>
      <w:proofErr w:type="spellStart"/>
      <w:r w:rsidRPr="00B13256">
        <w:rPr>
          <w:rFonts w:ascii="Times New Roman" w:hAnsi="Times New Roman" w:cs="Times New Roman"/>
          <w:sz w:val="24"/>
          <w:szCs w:val="24"/>
        </w:rPr>
        <w:t>slimnīca</w:t>
      </w:r>
      <w:proofErr w:type="spellEnd"/>
      <w:r>
        <w:t xml:space="preserve">” </w:t>
      </w:r>
      <w:proofErr w:type="spellStart"/>
      <w:r w:rsidRPr="00B13256">
        <w:rPr>
          <w:rFonts w:ascii="Times New Roman" w:hAnsi="Times New Roman" w:cs="Times New Roman"/>
          <w:sz w:val="24"/>
          <w:szCs w:val="24"/>
        </w:rPr>
        <w:t>ir</w:t>
      </w:r>
      <w:proofErr w:type="spellEnd"/>
      <w:r w:rsidRPr="00B13256">
        <w:rPr>
          <w:rFonts w:ascii="Times New Roman" w:hAnsi="Times New Roman" w:cs="Times New Roman"/>
          <w:sz w:val="24"/>
          <w:szCs w:val="24"/>
        </w:rPr>
        <w:t xml:space="preserve"> </w:t>
      </w:r>
      <w:proofErr w:type="spellStart"/>
      <w:r w:rsidRPr="00B13256">
        <w:rPr>
          <w:rFonts w:ascii="Times New Roman" w:hAnsi="Times New Roman" w:cs="Times New Roman"/>
          <w:sz w:val="24"/>
          <w:szCs w:val="24"/>
        </w:rPr>
        <w:t>daudzprofilu</w:t>
      </w:r>
      <w:proofErr w:type="spellEnd"/>
      <w:r w:rsidRPr="00B13256">
        <w:rPr>
          <w:rFonts w:ascii="Times New Roman" w:hAnsi="Times New Roman" w:cs="Times New Roman"/>
          <w:sz w:val="24"/>
          <w:szCs w:val="24"/>
        </w:rPr>
        <w:t xml:space="preserve"> </w:t>
      </w:r>
      <w:proofErr w:type="spellStart"/>
      <w:r w:rsidRPr="00B13256">
        <w:rPr>
          <w:rFonts w:ascii="Times New Roman" w:hAnsi="Times New Roman" w:cs="Times New Roman"/>
          <w:sz w:val="24"/>
          <w:szCs w:val="24"/>
        </w:rPr>
        <w:t>sl</w:t>
      </w:r>
      <w:r w:rsidR="00FA19C7">
        <w:rPr>
          <w:rFonts w:ascii="Times New Roman" w:hAnsi="Times New Roman" w:cs="Times New Roman"/>
          <w:sz w:val="24"/>
          <w:szCs w:val="24"/>
        </w:rPr>
        <w:t>imnīca</w:t>
      </w:r>
      <w:proofErr w:type="spellEnd"/>
      <w:r w:rsidR="00FA19C7">
        <w:rPr>
          <w:rFonts w:ascii="Times New Roman" w:hAnsi="Times New Roman" w:cs="Times New Roman"/>
          <w:sz w:val="24"/>
          <w:szCs w:val="24"/>
        </w:rPr>
        <w:t xml:space="preserve"> (IV</w:t>
      </w:r>
      <w:r w:rsidRPr="00B13256">
        <w:rPr>
          <w:rFonts w:ascii="Times New Roman" w:hAnsi="Times New Roman" w:cs="Times New Roman"/>
          <w:sz w:val="24"/>
          <w:szCs w:val="24"/>
        </w:rPr>
        <w:t xml:space="preserve"> </w:t>
      </w:r>
      <w:proofErr w:type="spellStart"/>
      <w:r w:rsidRPr="00B13256">
        <w:rPr>
          <w:rFonts w:ascii="Times New Roman" w:hAnsi="Times New Roman" w:cs="Times New Roman"/>
          <w:sz w:val="24"/>
          <w:szCs w:val="24"/>
        </w:rPr>
        <w:t>līmenis</w:t>
      </w:r>
      <w:proofErr w:type="spellEnd"/>
      <w:r w:rsidRPr="00B13256">
        <w:rPr>
          <w:rFonts w:ascii="Times New Roman" w:hAnsi="Times New Roman" w:cs="Times New Roman"/>
          <w:sz w:val="24"/>
          <w:szCs w:val="24"/>
        </w:rPr>
        <w:t xml:space="preserve"> </w:t>
      </w:r>
      <w:proofErr w:type="spellStart"/>
      <w:r w:rsidRPr="00B13256">
        <w:rPr>
          <w:rFonts w:ascii="Times New Roman" w:hAnsi="Times New Roman" w:cs="Times New Roman"/>
          <w:sz w:val="24"/>
          <w:szCs w:val="24"/>
        </w:rPr>
        <w:t>saskaņā</w:t>
      </w:r>
      <w:proofErr w:type="spellEnd"/>
      <w:r w:rsidRPr="00B13256">
        <w:rPr>
          <w:rFonts w:ascii="Times New Roman" w:hAnsi="Times New Roman" w:cs="Times New Roman"/>
          <w:sz w:val="24"/>
          <w:szCs w:val="24"/>
        </w:rPr>
        <w:t xml:space="preserve"> </w:t>
      </w:r>
      <w:proofErr w:type="spellStart"/>
      <w:r w:rsidRPr="00B13256">
        <w:rPr>
          <w:rFonts w:ascii="Times New Roman" w:hAnsi="Times New Roman" w:cs="Times New Roman"/>
          <w:sz w:val="24"/>
          <w:szCs w:val="24"/>
        </w:rPr>
        <w:t>ar</w:t>
      </w:r>
      <w:proofErr w:type="spellEnd"/>
      <w:r w:rsidRPr="00B13256">
        <w:rPr>
          <w:rFonts w:ascii="Times New Roman" w:hAnsi="Times New Roman" w:cs="Times New Roman"/>
          <w:sz w:val="24"/>
          <w:szCs w:val="24"/>
        </w:rPr>
        <w:t xml:space="preserve"> </w:t>
      </w:r>
      <w:proofErr w:type="spellStart"/>
      <w:r w:rsidRPr="00B13256">
        <w:rPr>
          <w:rFonts w:ascii="Times New Roman" w:hAnsi="Times New Roman" w:cs="Times New Roman"/>
          <w:sz w:val="24"/>
          <w:szCs w:val="24"/>
        </w:rPr>
        <w:t>Ministru</w:t>
      </w:r>
      <w:proofErr w:type="spellEnd"/>
      <w:r w:rsidRPr="00B13256">
        <w:rPr>
          <w:rFonts w:ascii="Times New Roman" w:hAnsi="Times New Roman" w:cs="Times New Roman"/>
          <w:sz w:val="24"/>
          <w:szCs w:val="24"/>
        </w:rPr>
        <w:t xml:space="preserve"> </w:t>
      </w:r>
      <w:proofErr w:type="spellStart"/>
      <w:r w:rsidRPr="00B13256">
        <w:rPr>
          <w:rFonts w:ascii="Times New Roman" w:hAnsi="Times New Roman" w:cs="Times New Roman"/>
          <w:sz w:val="24"/>
          <w:szCs w:val="24"/>
        </w:rPr>
        <w:t>kabineta</w:t>
      </w:r>
      <w:proofErr w:type="spellEnd"/>
      <w:r w:rsidRPr="00B13256">
        <w:rPr>
          <w:rFonts w:ascii="Times New Roman" w:hAnsi="Times New Roman" w:cs="Times New Roman"/>
          <w:sz w:val="24"/>
          <w:szCs w:val="24"/>
        </w:rPr>
        <w:t xml:space="preserve"> </w:t>
      </w:r>
      <w:proofErr w:type="spellStart"/>
      <w:r w:rsidRPr="00B13256">
        <w:rPr>
          <w:rFonts w:ascii="Times New Roman" w:hAnsi="Times New Roman" w:cs="Times New Roman"/>
          <w:sz w:val="24"/>
          <w:szCs w:val="24"/>
        </w:rPr>
        <w:t>noteikumos</w:t>
      </w:r>
      <w:proofErr w:type="spellEnd"/>
      <w:r w:rsidRPr="00B13256">
        <w:rPr>
          <w:rFonts w:ascii="Times New Roman" w:hAnsi="Times New Roman" w:cs="Times New Roman"/>
          <w:sz w:val="24"/>
          <w:szCs w:val="24"/>
        </w:rPr>
        <w:t xml:space="preserve"> Nr. 555 “</w:t>
      </w:r>
      <w:proofErr w:type="spellStart"/>
      <w:r w:rsidRPr="00B13256">
        <w:rPr>
          <w:rFonts w:ascii="Times New Roman" w:hAnsi="Times New Roman" w:cs="Times New Roman"/>
          <w:sz w:val="24"/>
          <w:szCs w:val="24"/>
        </w:rPr>
        <w:t>Veselības</w:t>
      </w:r>
      <w:proofErr w:type="spellEnd"/>
      <w:r w:rsidRPr="00B13256">
        <w:rPr>
          <w:rFonts w:ascii="Times New Roman" w:hAnsi="Times New Roman" w:cs="Times New Roman"/>
          <w:sz w:val="24"/>
          <w:szCs w:val="24"/>
        </w:rPr>
        <w:t xml:space="preserve"> </w:t>
      </w:r>
      <w:proofErr w:type="spellStart"/>
      <w:r w:rsidRPr="00B13256">
        <w:rPr>
          <w:rFonts w:ascii="Times New Roman" w:hAnsi="Times New Roman" w:cs="Times New Roman"/>
          <w:sz w:val="24"/>
          <w:szCs w:val="24"/>
        </w:rPr>
        <w:t>aprūpes</w:t>
      </w:r>
      <w:proofErr w:type="spellEnd"/>
      <w:r w:rsidRPr="00B13256">
        <w:rPr>
          <w:rFonts w:ascii="Times New Roman" w:hAnsi="Times New Roman" w:cs="Times New Roman"/>
          <w:sz w:val="24"/>
          <w:szCs w:val="24"/>
        </w:rPr>
        <w:t xml:space="preserve"> </w:t>
      </w:r>
      <w:proofErr w:type="spellStart"/>
      <w:r w:rsidRPr="00B13256">
        <w:rPr>
          <w:rFonts w:ascii="Times New Roman" w:hAnsi="Times New Roman" w:cs="Times New Roman"/>
          <w:sz w:val="24"/>
          <w:szCs w:val="24"/>
        </w:rPr>
        <w:t>pakalpojumu</w:t>
      </w:r>
      <w:proofErr w:type="spellEnd"/>
      <w:r w:rsidRPr="00B13256">
        <w:rPr>
          <w:rFonts w:ascii="Times New Roman" w:hAnsi="Times New Roman" w:cs="Times New Roman"/>
          <w:sz w:val="24"/>
          <w:szCs w:val="24"/>
        </w:rPr>
        <w:t xml:space="preserve"> </w:t>
      </w:r>
      <w:proofErr w:type="spellStart"/>
      <w:r w:rsidRPr="00B13256">
        <w:rPr>
          <w:rFonts w:ascii="Times New Roman" w:hAnsi="Times New Roman" w:cs="Times New Roman"/>
          <w:sz w:val="24"/>
          <w:szCs w:val="24"/>
        </w:rPr>
        <w:t>organizēšanas</w:t>
      </w:r>
      <w:proofErr w:type="spellEnd"/>
      <w:r w:rsidRPr="00B13256">
        <w:rPr>
          <w:rFonts w:ascii="Times New Roman" w:hAnsi="Times New Roman" w:cs="Times New Roman"/>
          <w:sz w:val="24"/>
          <w:szCs w:val="24"/>
        </w:rPr>
        <w:t xml:space="preserve"> un </w:t>
      </w:r>
      <w:proofErr w:type="spellStart"/>
      <w:r w:rsidRPr="00B13256">
        <w:rPr>
          <w:rFonts w:ascii="Times New Roman" w:hAnsi="Times New Roman" w:cs="Times New Roman"/>
          <w:sz w:val="24"/>
          <w:szCs w:val="24"/>
        </w:rPr>
        <w:t>samaksas</w:t>
      </w:r>
      <w:proofErr w:type="spellEnd"/>
      <w:r w:rsidRPr="00B13256">
        <w:rPr>
          <w:rFonts w:ascii="Times New Roman" w:hAnsi="Times New Roman" w:cs="Times New Roman"/>
          <w:sz w:val="24"/>
          <w:szCs w:val="24"/>
        </w:rPr>
        <w:t xml:space="preserve"> </w:t>
      </w:r>
      <w:proofErr w:type="spellStart"/>
      <w:r w:rsidRPr="00B13256">
        <w:rPr>
          <w:rFonts w:ascii="Times New Roman" w:hAnsi="Times New Roman" w:cs="Times New Roman"/>
          <w:sz w:val="24"/>
          <w:szCs w:val="24"/>
        </w:rPr>
        <w:t>kārtība</w:t>
      </w:r>
      <w:proofErr w:type="spellEnd"/>
      <w:r w:rsidRPr="00B13256">
        <w:rPr>
          <w:rFonts w:ascii="Times New Roman" w:hAnsi="Times New Roman" w:cs="Times New Roman"/>
          <w:sz w:val="24"/>
          <w:szCs w:val="24"/>
        </w:rPr>
        <w:t xml:space="preserve">” </w:t>
      </w:r>
      <w:proofErr w:type="spellStart"/>
      <w:r w:rsidRPr="00B13256">
        <w:rPr>
          <w:rFonts w:ascii="Times New Roman" w:hAnsi="Times New Roman" w:cs="Times New Roman"/>
          <w:sz w:val="24"/>
          <w:szCs w:val="24"/>
        </w:rPr>
        <w:t>noteikto</w:t>
      </w:r>
      <w:proofErr w:type="spellEnd"/>
      <w:r w:rsidRPr="00B13256">
        <w:rPr>
          <w:rFonts w:ascii="Times New Roman" w:hAnsi="Times New Roman" w:cs="Times New Roman"/>
          <w:sz w:val="24"/>
          <w:szCs w:val="24"/>
        </w:rPr>
        <w:t xml:space="preserve">), kas </w:t>
      </w:r>
      <w:proofErr w:type="spellStart"/>
      <w:r w:rsidRPr="00B13256">
        <w:rPr>
          <w:rFonts w:ascii="Times New Roman" w:hAnsi="Times New Roman" w:cs="Times New Roman"/>
          <w:sz w:val="24"/>
          <w:szCs w:val="24"/>
        </w:rPr>
        <w:t>sniedz</w:t>
      </w:r>
      <w:proofErr w:type="spellEnd"/>
      <w:r w:rsidR="00F6713C">
        <w:rPr>
          <w:rFonts w:ascii="Times New Roman" w:hAnsi="Times New Roman" w:cs="Times New Roman"/>
          <w:sz w:val="24"/>
          <w:szCs w:val="24"/>
        </w:rPr>
        <w:t xml:space="preserve"> </w:t>
      </w:r>
      <w:proofErr w:type="spellStart"/>
      <w:r w:rsidR="00F6713C">
        <w:rPr>
          <w:rFonts w:ascii="Times New Roman" w:hAnsi="Times New Roman" w:cs="Times New Roman"/>
          <w:sz w:val="24"/>
          <w:szCs w:val="24"/>
        </w:rPr>
        <w:t>daudzprofilu</w:t>
      </w:r>
      <w:proofErr w:type="spellEnd"/>
      <w:r w:rsidRPr="00B13256">
        <w:rPr>
          <w:rFonts w:ascii="Times New Roman" w:hAnsi="Times New Roman" w:cs="Times New Roman"/>
          <w:sz w:val="24"/>
          <w:szCs w:val="24"/>
        </w:rPr>
        <w:t xml:space="preserve"> </w:t>
      </w:r>
      <w:proofErr w:type="spellStart"/>
      <w:r w:rsidRPr="00B13256">
        <w:rPr>
          <w:rFonts w:ascii="Times New Roman" w:hAnsi="Times New Roman" w:cs="Times New Roman"/>
          <w:sz w:val="24"/>
          <w:szCs w:val="24"/>
        </w:rPr>
        <w:t>neatliekamo</w:t>
      </w:r>
      <w:proofErr w:type="spellEnd"/>
      <w:r w:rsidRPr="00B13256">
        <w:rPr>
          <w:rFonts w:ascii="Times New Roman" w:hAnsi="Times New Roman" w:cs="Times New Roman"/>
          <w:sz w:val="24"/>
          <w:szCs w:val="24"/>
        </w:rPr>
        <w:t xml:space="preserve"> un </w:t>
      </w:r>
      <w:proofErr w:type="spellStart"/>
      <w:r w:rsidRPr="00B13256">
        <w:rPr>
          <w:rFonts w:ascii="Times New Roman" w:hAnsi="Times New Roman" w:cs="Times New Roman"/>
          <w:sz w:val="24"/>
          <w:szCs w:val="24"/>
        </w:rPr>
        <w:t>plānveida</w:t>
      </w:r>
      <w:proofErr w:type="spellEnd"/>
      <w:r w:rsidRPr="00B13256">
        <w:rPr>
          <w:rFonts w:ascii="Times New Roman" w:hAnsi="Times New Roman" w:cs="Times New Roman"/>
          <w:sz w:val="24"/>
          <w:szCs w:val="24"/>
        </w:rPr>
        <w:t xml:space="preserve"> </w:t>
      </w:r>
      <w:proofErr w:type="spellStart"/>
      <w:r w:rsidRPr="00B13256">
        <w:rPr>
          <w:rFonts w:ascii="Times New Roman" w:hAnsi="Times New Roman" w:cs="Times New Roman"/>
          <w:sz w:val="24"/>
          <w:szCs w:val="24"/>
        </w:rPr>
        <w:t>ambulatoro</w:t>
      </w:r>
      <w:proofErr w:type="spellEnd"/>
      <w:r w:rsidRPr="00B13256">
        <w:rPr>
          <w:rFonts w:ascii="Times New Roman" w:hAnsi="Times New Roman" w:cs="Times New Roman"/>
          <w:sz w:val="24"/>
          <w:szCs w:val="24"/>
        </w:rPr>
        <w:t xml:space="preserve"> un </w:t>
      </w:r>
      <w:proofErr w:type="spellStart"/>
      <w:r w:rsidRPr="00B13256">
        <w:rPr>
          <w:rFonts w:ascii="Times New Roman" w:hAnsi="Times New Roman" w:cs="Times New Roman"/>
          <w:sz w:val="24"/>
          <w:szCs w:val="24"/>
        </w:rPr>
        <w:t>s</w:t>
      </w:r>
      <w:r w:rsidR="0083153E">
        <w:rPr>
          <w:rFonts w:ascii="Times New Roman" w:hAnsi="Times New Roman" w:cs="Times New Roman"/>
          <w:sz w:val="24"/>
          <w:szCs w:val="24"/>
        </w:rPr>
        <w:t>tacionāro</w:t>
      </w:r>
      <w:proofErr w:type="spellEnd"/>
      <w:r w:rsidR="0083153E">
        <w:rPr>
          <w:rFonts w:ascii="Times New Roman" w:hAnsi="Times New Roman" w:cs="Times New Roman"/>
          <w:sz w:val="24"/>
          <w:szCs w:val="24"/>
        </w:rPr>
        <w:t xml:space="preserve"> </w:t>
      </w:r>
      <w:proofErr w:type="spellStart"/>
      <w:r w:rsidR="0083153E">
        <w:rPr>
          <w:rFonts w:ascii="Times New Roman" w:hAnsi="Times New Roman" w:cs="Times New Roman"/>
          <w:sz w:val="24"/>
          <w:szCs w:val="24"/>
        </w:rPr>
        <w:t>medicīnisko</w:t>
      </w:r>
      <w:proofErr w:type="spellEnd"/>
      <w:r w:rsidR="0083153E">
        <w:rPr>
          <w:rFonts w:ascii="Times New Roman" w:hAnsi="Times New Roman" w:cs="Times New Roman"/>
          <w:sz w:val="24"/>
          <w:szCs w:val="24"/>
        </w:rPr>
        <w:t xml:space="preserve"> </w:t>
      </w:r>
      <w:proofErr w:type="spellStart"/>
      <w:r w:rsidR="0083153E">
        <w:rPr>
          <w:rFonts w:ascii="Times New Roman" w:hAnsi="Times New Roman" w:cs="Times New Roman"/>
          <w:sz w:val="24"/>
          <w:szCs w:val="24"/>
        </w:rPr>
        <w:t>palīdzību</w:t>
      </w:r>
      <w:proofErr w:type="spellEnd"/>
      <w:r w:rsidR="0083153E">
        <w:rPr>
          <w:rFonts w:ascii="Times New Roman" w:hAnsi="Times New Roman" w:cs="Times New Roman"/>
          <w:sz w:val="24"/>
          <w:szCs w:val="24"/>
        </w:rPr>
        <w:t>.</w:t>
      </w:r>
      <w:r w:rsidR="00137DE8">
        <w:rPr>
          <w:rFonts w:ascii="Times New Roman" w:hAnsi="Times New Roman" w:cs="Times New Roman"/>
          <w:sz w:val="24"/>
          <w:szCs w:val="24"/>
        </w:rPr>
        <w:t xml:space="preserve"> </w:t>
      </w:r>
      <w:r w:rsidR="00137DE8" w:rsidRPr="00137DE8">
        <w:rPr>
          <w:rFonts w:ascii="Times New Roman" w:hAnsi="Times New Roman" w:cs="Times New Roman"/>
          <w:sz w:val="24"/>
          <w:szCs w:val="24"/>
        </w:rPr>
        <w:t xml:space="preserve">Tas </w:t>
      </w:r>
      <w:proofErr w:type="spellStart"/>
      <w:r w:rsidR="00137DE8" w:rsidRPr="00137DE8">
        <w:rPr>
          <w:rFonts w:ascii="Times New Roman" w:hAnsi="Times New Roman" w:cs="Times New Roman"/>
          <w:sz w:val="24"/>
          <w:szCs w:val="24"/>
        </w:rPr>
        <w:t>nozīmē</w:t>
      </w:r>
      <w:proofErr w:type="spellEnd"/>
      <w:r w:rsidR="00137DE8" w:rsidRPr="00137DE8">
        <w:rPr>
          <w:rFonts w:ascii="Times New Roman" w:hAnsi="Times New Roman" w:cs="Times New Roman"/>
          <w:sz w:val="24"/>
          <w:szCs w:val="24"/>
        </w:rPr>
        <w:t xml:space="preserve">, ka </w:t>
      </w:r>
      <w:proofErr w:type="spellStart"/>
      <w:r w:rsidR="00137DE8" w:rsidRPr="00137DE8">
        <w:rPr>
          <w:rFonts w:ascii="Times New Roman" w:hAnsi="Times New Roman" w:cs="Times New Roman"/>
          <w:sz w:val="24"/>
          <w:szCs w:val="24"/>
        </w:rPr>
        <w:t>Slimnīcai</w:t>
      </w:r>
      <w:proofErr w:type="spellEnd"/>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ir</w:t>
      </w:r>
      <w:proofErr w:type="spellEnd"/>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jānodrošina</w:t>
      </w:r>
      <w:proofErr w:type="spellEnd"/>
      <w:r w:rsidR="00137DE8" w:rsidRPr="00137DE8">
        <w:rPr>
          <w:rFonts w:ascii="Times New Roman" w:hAnsi="Times New Roman" w:cs="Times New Roman"/>
          <w:sz w:val="24"/>
          <w:szCs w:val="24"/>
        </w:rPr>
        <w:t xml:space="preserve"> 4.</w:t>
      </w:r>
      <w:r w:rsidR="00250162">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līmenim</w:t>
      </w:r>
      <w:proofErr w:type="spellEnd"/>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atbilstoša</w:t>
      </w:r>
      <w:proofErr w:type="spellEnd"/>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darbība</w:t>
      </w:r>
      <w:r w:rsidR="00EB5DBE">
        <w:rPr>
          <w:rFonts w:ascii="Times New Roman" w:hAnsi="Times New Roman" w:cs="Times New Roman"/>
          <w:sz w:val="24"/>
          <w:szCs w:val="24"/>
        </w:rPr>
        <w:t>s</w:t>
      </w:r>
      <w:proofErr w:type="spellEnd"/>
      <w:r w:rsidR="00137DE8" w:rsidRPr="00137DE8">
        <w:rPr>
          <w:rFonts w:ascii="Times New Roman" w:hAnsi="Times New Roman" w:cs="Times New Roman"/>
          <w:sz w:val="24"/>
          <w:szCs w:val="24"/>
        </w:rPr>
        <w:t xml:space="preserve"> un </w:t>
      </w:r>
      <w:proofErr w:type="spellStart"/>
      <w:r w:rsidR="00137DE8" w:rsidRPr="00137DE8">
        <w:rPr>
          <w:rFonts w:ascii="Times New Roman" w:hAnsi="Times New Roman" w:cs="Times New Roman"/>
          <w:sz w:val="24"/>
          <w:szCs w:val="24"/>
        </w:rPr>
        <w:t>prasību</w:t>
      </w:r>
      <w:proofErr w:type="spellEnd"/>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izpilde</w:t>
      </w:r>
      <w:proofErr w:type="spellEnd"/>
      <w:r w:rsidR="00137DE8" w:rsidRPr="00137DE8">
        <w:rPr>
          <w:rFonts w:ascii="Times New Roman" w:hAnsi="Times New Roman" w:cs="Times New Roman"/>
          <w:sz w:val="24"/>
          <w:szCs w:val="24"/>
        </w:rPr>
        <w:t xml:space="preserve">, kuru </w:t>
      </w:r>
      <w:proofErr w:type="spellStart"/>
      <w:r w:rsidR="00137DE8" w:rsidRPr="00137DE8">
        <w:rPr>
          <w:rFonts w:ascii="Times New Roman" w:hAnsi="Times New Roman" w:cs="Times New Roman"/>
          <w:sz w:val="24"/>
          <w:szCs w:val="24"/>
        </w:rPr>
        <w:t>izpildes</w:t>
      </w:r>
      <w:proofErr w:type="spellEnd"/>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moni</w:t>
      </w:r>
      <w:r w:rsidR="00137DE8">
        <w:rPr>
          <w:rFonts w:ascii="Times New Roman" w:hAnsi="Times New Roman" w:cs="Times New Roman"/>
          <w:sz w:val="24"/>
          <w:szCs w:val="24"/>
        </w:rPr>
        <w:t>toringu</w:t>
      </w:r>
      <w:proofErr w:type="spellEnd"/>
      <w:r w:rsidR="00137DE8">
        <w:rPr>
          <w:rFonts w:ascii="Times New Roman" w:hAnsi="Times New Roman" w:cs="Times New Roman"/>
          <w:sz w:val="24"/>
          <w:szCs w:val="24"/>
        </w:rPr>
        <w:t xml:space="preserve">, </w:t>
      </w:r>
      <w:proofErr w:type="spellStart"/>
      <w:r w:rsidR="00137DE8">
        <w:rPr>
          <w:rFonts w:ascii="Times New Roman" w:hAnsi="Times New Roman" w:cs="Times New Roman"/>
          <w:sz w:val="24"/>
          <w:szCs w:val="24"/>
        </w:rPr>
        <w:t>primāri</w:t>
      </w:r>
      <w:proofErr w:type="spellEnd"/>
      <w:r w:rsidR="00137DE8">
        <w:rPr>
          <w:rFonts w:ascii="Times New Roman" w:hAnsi="Times New Roman" w:cs="Times New Roman"/>
          <w:sz w:val="24"/>
          <w:szCs w:val="24"/>
        </w:rPr>
        <w:t xml:space="preserve">, </w:t>
      </w:r>
      <w:proofErr w:type="spellStart"/>
      <w:r w:rsidR="00137DE8">
        <w:rPr>
          <w:rFonts w:ascii="Times New Roman" w:hAnsi="Times New Roman" w:cs="Times New Roman"/>
          <w:sz w:val="24"/>
          <w:szCs w:val="24"/>
        </w:rPr>
        <w:t>jāveic</w:t>
      </w:r>
      <w:proofErr w:type="spellEnd"/>
      <w:r w:rsidR="00137DE8">
        <w:rPr>
          <w:rFonts w:ascii="Times New Roman" w:hAnsi="Times New Roman" w:cs="Times New Roman"/>
          <w:sz w:val="24"/>
          <w:szCs w:val="24"/>
        </w:rPr>
        <w:t xml:space="preserve"> </w:t>
      </w:r>
      <w:proofErr w:type="spellStart"/>
      <w:r w:rsidR="00137DE8">
        <w:rPr>
          <w:rFonts w:ascii="Times New Roman" w:hAnsi="Times New Roman" w:cs="Times New Roman"/>
          <w:sz w:val="24"/>
          <w:szCs w:val="24"/>
        </w:rPr>
        <w:t>pašai</w:t>
      </w:r>
      <w:proofErr w:type="spellEnd"/>
      <w:r w:rsidR="00137DE8">
        <w:rPr>
          <w:rFonts w:ascii="Times New Roman" w:hAnsi="Times New Roman" w:cs="Times New Roman"/>
          <w:sz w:val="24"/>
          <w:szCs w:val="24"/>
        </w:rPr>
        <w:t xml:space="preserve"> </w:t>
      </w:r>
      <w:proofErr w:type="spellStart"/>
      <w:r w:rsidR="00137DE8">
        <w:rPr>
          <w:rFonts w:ascii="Times New Roman" w:hAnsi="Times New Roman" w:cs="Times New Roman"/>
          <w:sz w:val="24"/>
          <w:szCs w:val="24"/>
        </w:rPr>
        <w:t>S</w:t>
      </w:r>
      <w:r w:rsidR="00137DE8" w:rsidRPr="00137DE8">
        <w:rPr>
          <w:rFonts w:ascii="Times New Roman" w:hAnsi="Times New Roman" w:cs="Times New Roman"/>
          <w:sz w:val="24"/>
          <w:szCs w:val="24"/>
        </w:rPr>
        <w:t>limnīcai</w:t>
      </w:r>
      <w:proofErr w:type="spellEnd"/>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lai</w:t>
      </w:r>
      <w:proofErr w:type="spellEnd"/>
      <w:r w:rsidR="00137DE8" w:rsidRPr="00137DE8">
        <w:rPr>
          <w:rFonts w:ascii="Times New Roman" w:hAnsi="Times New Roman" w:cs="Times New Roman"/>
          <w:sz w:val="24"/>
          <w:szCs w:val="24"/>
        </w:rPr>
        <w:t xml:space="preserve"> </w:t>
      </w:r>
      <w:proofErr w:type="spellStart"/>
      <w:r w:rsidR="00250162">
        <w:rPr>
          <w:rFonts w:ascii="Times New Roman" w:hAnsi="Times New Roman" w:cs="Times New Roman"/>
          <w:sz w:val="24"/>
          <w:szCs w:val="24"/>
        </w:rPr>
        <w:t>ārējā</w:t>
      </w:r>
      <w:proofErr w:type="spellEnd"/>
      <w:r w:rsidR="00250162">
        <w:rPr>
          <w:rFonts w:ascii="Times New Roman" w:hAnsi="Times New Roman" w:cs="Times New Roman"/>
          <w:sz w:val="24"/>
          <w:szCs w:val="24"/>
        </w:rPr>
        <w:t xml:space="preserve"> </w:t>
      </w:r>
      <w:proofErr w:type="spellStart"/>
      <w:r w:rsidR="00250162">
        <w:rPr>
          <w:rFonts w:ascii="Times New Roman" w:hAnsi="Times New Roman" w:cs="Times New Roman"/>
          <w:sz w:val="24"/>
          <w:szCs w:val="24"/>
        </w:rPr>
        <w:t>izvērtējuma</w:t>
      </w:r>
      <w:proofErr w:type="spellEnd"/>
      <w:r w:rsidR="00250162">
        <w:rPr>
          <w:rFonts w:ascii="Times New Roman" w:hAnsi="Times New Roman" w:cs="Times New Roman"/>
          <w:sz w:val="24"/>
          <w:szCs w:val="24"/>
        </w:rPr>
        <w:t xml:space="preserve"> </w:t>
      </w:r>
      <w:proofErr w:type="spellStart"/>
      <w:r w:rsidR="00250162">
        <w:rPr>
          <w:rFonts w:ascii="Times New Roman" w:hAnsi="Times New Roman" w:cs="Times New Roman"/>
          <w:sz w:val="24"/>
          <w:szCs w:val="24"/>
        </w:rPr>
        <w:t>gadījumā</w:t>
      </w:r>
      <w:proofErr w:type="spellEnd"/>
      <w:r w:rsidR="00EB5DBE">
        <w:rPr>
          <w:rFonts w:ascii="Times New Roman" w:hAnsi="Times New Roman" w:cs="Times New Roman"/>
          <w:sz w:val="24"/>
          <w:szCs w:val="24"/>
        </w:rPr>
        <w:t>,</w:t>
      </w:r>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Slimnīcai</w:t>
      </w:r>
      <w:proofErr w:type="spellEnd"/>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ir</w:t>
      </w:r>
      <w:proofErr w:type="spellEnd"/>
      <w:r w:rsidR="00137DE8" w:rsidRPr="00137DE8">
        <w:rPr>
          <w:rFonts w:ascii="Times New Roman" w:hAnsi="Times New Roman" w:cs="Times New Roman"/>
          <w:sz w:val="24"/>
          <w:szCs w:val="24"/>
        </w:rPr>
        <w:t xml:space="preserve"> </w:t>
      </w:r>
      <w:proofErr w:type="spellStart"/>
      <w:r w:rsidR="00250162">
        <w:rPr>
          <w:rFonts w:ascii="Times New Roman" w:hAnsi="Times New Roman" w:cs="Times New Roman"/>
          <w:sz w:val="24"/>
          <w:szCs w:val="24"/>
        </w:rPr>
        <w:t>plāns</w:t>
      </w:r>
      <w:proofErr w:type="spellEnd"/>
      <w:r w:rsidR="00250162">
        <w:rPr>
          <w:rFonts w:ascii="Times New Roman" w:hAnsi="Times New Roman" w:cs="Times New Roman"/>
          <w:sz w:val="24"/>
          <w:szCs w:val="24"/>
        </w:rPr>
        <w:t xml:space="preserve"> un </w:t>
      </w:r>
      <w:proofErr w:type="spellStart"/>
      <w:r w:rsidR="00250162">
        <w:rPr>
          <w:rFonts w:ascii="Times New Roman" w:hAnsi="Times New Roman" w:cs="Times New Roman"/>
          <w:sz w:val="24"/>
          <w:szCs w:val="24"/>
        </w:rPr>
        <w:t>redzējums</w:t>
      </w:r>
      <w:proofErr w:type="spellEnd"/>
      <w:r w:rsidR="00250162">
        <w:rPr>
          <w:rFonts w:ascii="Times New Roman" w:hAnsi="Times New Roman" w:cs="Times New Roman"/>
          <w:sz w:val="24"/>
          <w:szCs w:val="24"/>
        </w:rPr>
        <w:t xml:space="preserve"> </w:t>
      </w:r>
      <w:proofErr w:type="spellStart"/>
      <w:r w:rsidR="00250162">
        <w:rPr>
          <w:rFonts w:ascii="Times New Roman" w:hAnsi="Times New Roman" w:cs="Times New Roman"/>
          <w:sz w:val="24"/>
          <w:szCs w:val="24"/>
        </w:rPr>
        <w:t>kā</w:t>
      </w:r>
      <w:proofErr w:type="spellEnd"/>
      <w:r w:rsidR="00250162">
        <w:rPr>
          <w:rFonts w:ascii="Times New Roman" w:hAnsi="Times New Roman" w:cs="Times New Roman"/>
          <w:sz w:val="24"/>
          <w:szCs w:val="24"/>
        </w:rPr>
        <w:t xml:space="preserve"> </w:t>
      </w:r>
      <w:proofErr w:type="spellStart"/>
      <w:r w:rsidR="00250162">
        <w:rPr>
          <w:rFonts w:ascii="Times New Roman" w:hAnsi="Times New Roman" w:cs="Times New Roman"/>
          <w:sz w:val="24"/>
          <w:szCs w:val="24"/>
        </w:rPr>
        <w:t>tiks</w:t>
      </w:r>
      <w:proofErr w:type="spellEnd"/>
      <w:r w:rsidR="00250162">
        <w:rPr>
          <w:rFonts w:ascii="Times New Roman" w:hAnsi="Times New Roman" w:cs="Times New Roman"/>
          <w:sz w:val="24"/>
          <w:szCs w:val="24"/>
        </w:rPr>
        <w:t xml:space="preserve"> </w:t>
      </w:r>
      <w:proofErr w:type="spellStart"/>
      <w:r w:rsidR="00250162">
        <w:rPr>
          <w:rFonts w:ascii="Times New Roman" w:hAnsi="Times New Roman" w:cs="Times New Roman"/>
          <w:sz w:val="24"/>
          <w:szCs w:val="24"/>
        </w:rPr>
        <w:t>novērstas</w:t>
      </w:r>
      <w:proofErr w:type="spellEnd"/>
      <w:r w:rsidR="00250162">
        <w:rPr>
          <w:rFonts w:ascii="Times New Roman" w:hAnsi="Times New Roman" w:cs="Times New Roman"/>
          <w:sz w:val="24"/>
          <w:szCs w:val="24"/>
        </w:rPr>
        <w:t xml:space="preserve"> </w:t>
      </w:r>
      <w:proofErr w:type="spellStart"/>
      <w:r w:rsidR="00250162">
        <w:rPr>
          <w:rFonts w:ascii="Times New Roman" w:hAnsi="Times New Roman" w:cs="Times New Roman"/>
          <w:sz w:val="24"/>
          <w:szCs w:val="24"/>
        </w:rPr>
        <w:t>neatbilstības</w:t>
      </w:r>
      <w:proofErr w:type="spellEnd"/>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ja</w:t>
      </w:r>
      <w:proofErr w:type="spellEnd"/>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kāda</w:t>
      </w:r>
      <w:proofErr w:type="spellEnd"/>
      <w:r w:rsidR="00137DE8" w:rsidRPr="00137DE8">
        <w:rPr>
          <w:rFonts w:ascii="Times New Roman" w:hAnsi="Times New Roman" w:cs="Times New Roman"/>
          <w:sz w:val="24"/>
          <w:szCs w:val="24"/>
        </w:rPr>
        <w:t xml:space="preserve"> no </w:t>
      </w:r>
      <w:proofErr w:type="spellStart"/>
      <w:r w:rsidR="00137DE8" w:rsidRPr="00137DE8">
        <w:rPr>
          <w:rFonts w:ascii="Times New Roman" w:hAnsi="Times New Roman" w:cs="Times New Roman"/>
          <w:sz w:val="24"/>
          <w:szCs w:val="24"/>
        </w:rPr>
        <w:t>prasībām</w:t>
      </w:r>
      <w:proofErr w:type="spellEnd"/>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īslaicīgi</w:t>
      </w:r>
      <w:proofErr w:type="spellEnd"/>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netiek</w:t>
      </w:r>
      <w:proofErr w:type="spellEnd"/>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izpildīta</w:t>
      </w:r>
      <w:proofErr w:type="spellEnd"/>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Minētais</w:t>
      </w:r>
      <w:proofErr w:type="spellEnd"/>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nozīmē</w:t>
      </w:r>
      <w:proofErr w:type="spellEnd"/>
      <w:r w:rsidR="00137DE8" w:rsidRPr="00137DE8">
        <w:rPr>
          <w:rFonts w:ascii="Times New Roman" w:hAnsi="Times New Roman" w:cs="Times New Roman"/>
          <w:sz w:val="24"/>
          <w:szCs w:val="24"/>
        </w:rPr>
        <w:t xml:space="preserve">, ka </w:t>
      </w:r>
      <w:proofErr w:type="spellStart"/>
      <w:r w:rsidR="00137DE8" w:rsidRPr="00137DE8">
        <w:rPr>
          <w:rFonts w:ascii="Times New Roman" w:hAnsi="Times New Roman" w:cs="Times New Roman"/>
          <w:sz w:val="24"/>
          <w:szCs w:val="24"/>
        </w:rPr>
        <w:t>vien</w:t>
      </w:r>
      <w:r w:rsidR="00137DE8">
        <w:rPr>
          <w:rFonts w:ascii="Times New Roman" w:hAnsi="Times New Roman" w:cs="Times New Roman"/>
          <w:sz w:val="24"/>
          <w:szCs w:val="24"/>
        </w:rPr>
        <w:t>s</w:t>
      </w:r>
      <w:proofErr w:type="spellEnd"/>
      <w:r w:rsidR="00137DE8">
        <w:rPr>
          <w:rFonts w:ascii="Times New Roman" w:hAnsi="Times New Roman" w:cs="Times New Roman"/>
          <w:sz w:val="24"/>
          <w:szCs w:val="24"/>
        </w:rPr>
        <w:t xml:space="preserve"> no </w:t>
      </w:r>
      <w:proofErr w:type="spellStart"/>
      <w:r w:rsidR="00137DE8">
        <w:rPr>
          <w:rFonts w:ascii="Times New Roman" w:hAnsi="Times New Roman" w:cs="Times New Roman"/>
          <w:sz w:val="24"/>
          <w:szCs w:val="24"/>
        </w:rPr>
        <w:t>prioritārajiem</w:t>
      </w:r>
      <w:proofErr w:type="spellEnd"/>
      <w:r w:rsidR="00137DE8">
        <w:rPr>
          <w:rFonts w:ascii="Times New Roman" w:hAnsi="Times New Roman" w:cs="Times New Roman"/>
          <w:sz w:val="24"/>
          <w:szCs w:val="24"/>
        </w:rPr>
        <w:t xml:space="preserve"> </w:t>
      </w:r>
      <w:proofErr w:type="spellStart"/>
      <w:r w:rsidR="00137DE8">
        <w:rPr>
          <w:rFonts w:ascii="Times New Roman" w:hAnsi="Times New Roman" w:cs="Times New Roman"/>
          <w:sz w:val="24"/>
          <w:szCs w:val="24"/>
        </w:rPr>
        <w:t>uzdevumiem</w:t>
      </w:r>
      <w:proofErr w:type="spellEnd"/>
      <w:r w:rsidR="00137DE8">
        <w:rPr>
          <w:rFonts w:ascii="Times New Roman" w:hAnsi="Times New Roman" w:cs="Times New Roman"/>
          <w:sz w:val="24"/>
          <w:szCs w:val="24"/>
        </w:rPr>
        <w:t xml:space="preserve"> </w:t>
      </w:r>
      <w:proofErr w:type="spellStart"/>
      <w:r w:rsidR="00137DE8">
        <w:rPr>
          <w:rFonts w:ascii="Times New Roman" w:hAnsi="Times New Roman" w:cs="Times New Roman"/>
          <w:sz w:val="24"/>
          <w:szCs w:val="24"/>
        </w:rPr>
        <w:t>S</w:t>
      </w:r>
      <w:r w:rsidR="00137DE8" w:rsidRPr="00137DE8">
        <w:rPr>
          <w:rFonts w:ascii="Times New Roman" w:hAnsi="Times New Roman" w:cs="Times New Roman"/>
          <w:sz w:val="24"/>
          <w:szCs w:val="24"/>
        </w:rPr>
        <w:t>limnīcas</w:t>
      </w:r>
      <w:proofErr w:type="spellEnd"/>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vadībai</w:t>
      </w:r>
      <w:proofErr w:type="spellEnd"/>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ir</w:t>
      </w:r>
      <w:proofErr w:type="spellEnd"/>
      <w:r w:rsidR="00137DE8">
        <w:rPr>
          <w:rFonts w:ascii="Times New Roman" w:hAnsi="Times New Roman" w:cs="Times New Roman"/>
          <w:sz w:val="24"/>
          <w:szCs w:val="24"/>
        </w:rPr>
        <w:t xml:space="preserve"> </w:t>
      </w:r>
      <w:proofErr w:type="spellStart"/>
      <w:r w:rsidR="00137DE8">
        <w:rPr>
          <w:rFonts w:ascii="Times New Roman" w:hAnsi="Times New Roman" w:cs="Times New Roman"/>
          <w:sz w:val="24"/>
          <w:szCs w:val="24"/>
        </w:rPr>
        <w:t>esošās</w:t>
      </w:r>
      <w:proofErr w:type="spellEnd"/>
      <w:r w:rsidR="00137DE8">
        <w:rPr>
          <w:rFonts w:ascii="Times New Roman" w:hAnsi="Times New Roman" w:cs="Times New Roman"/>
          <w:sz w:val="24"/>
          <w:szCs w:val="24"/>
        </w:rPr>
        <w:t xml:space="preserve"> </w:t>
      </w:r>
      <w:proofErr w:type="spellStart"/>
      <w:r w:rsidR="00137DE8">
        <w:rPr>
          <w:rFonts w:ascii="Times New Roman" w:hAnsi="Times New Roman" w:cs="Times New Roman"/>
          <w:sz w:val="24"/>
          <w:szCs w:val="24"/>
        </w:rPr>
        <w:t>situācijas</w:t>
      </w:r>
      <w:proofErr w:type="spellEnd"/>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analīze</w:t>
      </w:r>
      <w:proofErr w:type="spellEnd"/>
      <w:r w:rsidR="00250162">
        <w:rPr>
          <w:rFonts w:ascii="Times New Roman" w:hAnsi="Times New Roman" w:cs="Times New Roman"/>
          <w:sz w:val="24"/>
          <w:szCs w:val="24"/>
        </w:rPr>
        <w:t>,</w:t>
      </w:r>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rīcības</w:t>
      </w:r>
      <w:proofErr w:type="spellEnd"/>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plāna</w:t>
      </w:r>
      <w:proofErr w:type="spellEnd"/>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izstrāde</w:t>
      </w:r>
      <w:proofErr w:type="spellEnd"/>
      <w:r w:rsidR="00137DE8" w:rsidRPr="00137DE8">
        <w:rPr>
          <w:rFonts w:ascii="Times New Roman" w:hAnsi="Times New Roman" w:cs="Times New Roman"/>
          <w:sz w:val="24"/>
          <w:szCs w:val="24"/>
        </w:rPr>
        <w:t xml:space="preserve"> </w:t>
      </w:r>
      <w:r w:rsidR="00250162">
        <w:rPr>
          <w:rFonts w:ascii="Times New Roman" w:hAnsi="Times New Roman" w:cs="Times New Roman"/>
          <w:sz w:val="24"/>
          <w:szCs w:val="24"/>
        </w:rPr>
        <w:t xml:space="preserve">un </w:t>
      </w:r>
      <w:proofErr w:type="spellStart"/>
      <w:r w:rsidR="00250162">
        <w:rPr>
          <w:rFonts w:ascii="Times New Roman" w:hAnsi="Times New Roman" w:cs="Times New Roman"/>
          <w:sz w:val="24"/>
          <w:szCs w:val="24"/>
        </w:rPr>
        <w:t>īstenojamo</w:t>
      </w:r>
      <w:proofErr w:type="spellEnd"/>
      <w:r w:rsidR="00250162">
        <w:rPr>
          <w:rFonts w:ascii="Times New Roman" w:hAnsi="Times New Roman" w:cs="Times New Roman"/>
          <w:sz w:val="24"/>
          <w:szCs w:val="24"/>
        </w:rPr>
        <w:t xml:space="preserve"> </w:t>
      </w:r>
      <w:proofErr w:type="spellStart"/>
      <w:r w:rsidR="00250162">
        <w:rPr>
          <w:rFonts w:ascii="Times New Roman" w:hAnsi="Times New Roman" w:cs="Times New Roman"/>
          <w:sz w:val="24"/>
          <w:szCs w:val="24"/>
        </w:rPr>
        <w:t>darbību</w:t>
      </w:r>
      <w:proofErr w:type="spellEnd"/>
      <w:r w:rsidR="00250162">
        <w:rPr>
          <w:rFonts w:ascii="Times New Roman" w:hAnsi="Times New Roman" w:cs="Times New Roman"/>
          <w:sz w:val="24"/>
          <w:szCs w:val="24"/>
        </w:rPr>
        <w:t xml:space="preserve"> </w:t>
      </w:r>
      <w:proofErr w:type="spellStart"/>
      <w:r w:rsidR="00250162">
        <w:rPr>
          <w:rFonts w:ascii="Times New Roman" w:hAnsi="Times New Roman" w:cs="Times New Roman"/>
          <w:sz w:val="24"/>
          <w:szCs w:val="24"/>
        </w:rPr>
        <w:t>uzraudzība</w:t>
      </w:r>
      <w:proofErr w:type="spellEnd"/>
      <w:r w:rsidR="00891763">
        <w:rPr>
          <w:rFonts w:ascii="Times New Roman" w:hAnsi="Times New Roman" w:cs="Times New Roman"/>
          <w:sz w:val="24"/>
          <w:szCs w:val="24"/>
        </w:rPr>
        <w:t>,</w:t>
      </w:r>
      <w:r w:rsidR="00137DE8">
        <w:rPr>
          <w:rFonts w:ascii="Times New Roman" w:hAnsi="Times New Roman" w:cs="Times New Roman"/>
          <w:sz w:val="24"/>
          <w:szCs w:val="24"/>
        </w:rPr>
        <w:t xml:space="preserve"> kas </w:t>
      </w:r>
      <w:proofErr w:type="spellStart"/>
      <w:r w:rsidR="00137DE8">
        <w:rPr>
          <w:rFonts w:ascii="Times New Roman" w:hAnsi="Times New Roman" w:cs="Times New Roman"/>
          <w:sz w:val="24"/>
          <w:szCs w:val="24"/>
        </w:rPr>
        <w:t>nodrošinās</w:t>
      </w:r>
      <w:proofErr w:type="spellEnd"/>
      <w:r w:rsidR="00250162">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preventīvu</w:t>
      </w:r>
      <w:proofErr w:type="spellEnd"/>
      <w:r w:rsidR="00137DE8" w:rsidRPr="00137DE8">
        <w:rPr>
          <w:rFonts w:ascii="Times New Roman" w:hAnsi="Times New Roman" w:cs="Times New Roman"/>
          <w:sz w:val="24"/>
          <w:szCs w:val="24"/>
        </w:rPr>
        <w:t xml:space="preserve"> </w:t>
      </w:r>
      <w:proofErr w:type="spellStart"/>
      <w:r w:rsidR="00137DE8" w:rsidRPr="00137DE8">
        <w:rPr>
          <w:rFonts w:ascii="Times New Roman" w:hAnsi="Times New Roman" w:cs="Times New Roman"/>
          <w:sz w:val="24"/>
          <w:szCs w:val="24"/>
        </w:rPr>
        <w:t>darbību</w:t>
      </w:r>
      <w:proofErr w:type="spellEnd"/>
      <w:r w:rsidR="00891763">
        <w:rPr>
          <w:rFonts w:ascii="Times New Roman" w:hAnsi="Times New Roman" w:cs="Times New Roman"/>
          <w:sz w:val="24"/>
          <w:szCs w:val="24"/>
        </w:rPr>
        <w:t xml:space="preserve"> </w:t>
      </w:r>
      <w:proofErr w:type="spellStart"/>
      <w:r w:rsidR="00250162">
        <w:rPr>
          <w:rFonts w:ascii="Times New Roman" w:hAnsi="Times New Roman" w:cs="Times New Roman"/>
          <w:sz w:val="24"/>
          <w:szCs w:val="24"/>
        </w:rPr>
        <w:t>risku</w:t>
      </w:r>
      <w:proofErr w:type="spellEnd"/>
      <w:r w:rsidR="00250162">
        <w:rPr>
          <w:rFonts w:ascii="Times New Roman" w:hAnsi="Times New Roman" w:cs="Times New Roman"/>
          <w:sz w:val="24"/>
          <w:szCs w:val="24"/>
        </w:rPr>
        <w:t xml:space="preserve"> </w:t>
      </w:r>
      <w:proofErr w:type="spellStart"/>
      <w:r w:rsidR="00250162">
        <w:rPr>
          <w:rFonts w:ascii="Times New Roman" w:hAnsi="Times New Roman" w:cs="Times New Roman"/>
          <w:sz w:val="24"/>
          <w:szCs w:val="24"/>
        </w:rPr>
        <w:t>vadībā</w:t>
      </w:r>
      <w:proofErr w:type="spellEnd"/>
      <w:r w:rsidR="00250162">
        <w:rPr>
          <w:rFonts w:ascii="Times New Roman" w:hAnsi="Times New Roman" w:cs="Times New Roman"/>
          <w:sz w:val="24"/>
          <w:szCs w:val="24"/>
        </w:rPr>
        <w:t xml:space="preserve"> </w:t>
      </w:r>
      <w:r w:rsidR="00891763">
        <w:rPr>
          <w:rFonts w:ascii="Times New Roman" w:hAnsi="Times New Roman" w:cs="Times New Roman"/>
          <w:sz w:val="24"/>
          <w:szCs w:val="24"/>
        </w:rPr>
        <w:t xml:space="preserve">un </w:t>
      </w:r>
      <w:proofErr w:type="spellStart"/>
      <w:r w:rsidR="00250162">
        <w:rPr>
          <w:rFonts w:ascii="Times New Roman" w:hAnsi="Times New Roman" w:cs="Times New Roman"/>
          <w:sz w:val="24"/>
          <w:szCs w:val="24"/>
        </w:rPr>
        <w:t>noteiktā</w:t>
      </w:r>
      <w:proofErr w:type="spellEnd"/>
      <w:r w:rsidR="00250162">
        <w:rPr>
          <w:rFonts w:ascii="Times New Roman" w:hAnsi="Times New Roman" w:cs="Times New Roman"/>
          <w:sz w:val="24"/>
          <w:szCs w:val="24"/>
        </w:rPr>
        <w:t xml:space="preserve"> </w:t>
      </w:r>
      <w:proofErr w:type="spellStart"/>
      <w:r w:rsidR="00250162">
        <w:rPr>
          <w:rFonts w:ascii="Times New Roman" w:hAnsi="Times New Roman" w:cs="Times New Roman"/>
          <w:sz w:val="24"/>
          <w:szCs w:val="24"/>
        </w:rPr>
        <w:t>mērķa</w:t>
      </w:r>
      <w:proofErr w:type="spellEnd"/>
      <w:r w:rsidR="00250162">
        <w:rPr>
          <w:rFonts w:ascii="Times New Roman" w:hAnsi="Times New Roman" w:cs="Times New Roman"/>
          <w:sz w:val="24"/>
          <w:szCs w:val="24"/>
        </w:rPr>
        <w:t xml:space="preserve"> </w:t>
      </w:r>
      <w:proofErr w:type="spellStart"/>
      <w:r w:rsidR="00250162">
        <w:rPr>
          <w:rFonts w:ascii="Times New Roman" w:hAnsi="Times New Roman" w:cs="Times New Roman"/>
          <w:sz w:val="24"/>
          <w:szCs w:val="24"/>
        </w:rPr>
        <w:t>sasniegšanai</w:t>
      </w:r>
      <w:proofErr w:type="spellEnd"/>
      <w:r w:rsidR="00891763">
        <w:rPr>
          <w:rFonts w:ascii="Times New Roman" w:hAnsi="Times New Roman" w:cs="Times New Roman"/>
          <w:sz w:val="24"/>
          <w:szCs w:val="24"/>
        </w:rPr>
        <w:t>.</w:t>
      </w:r>
      <w:r w:rsidR="00137DE8" w:rsidRPr="00137DE8">
        <w:rPr>
          <w:rFonts w:ascii="Times New Roman" w:hAnsi="Times New Roman" w:cs="Times New Roman"/>
          <w:sz w:val="24"/>
          <w:szCs w:val="24"/>
        </w:rPr>
        <w:t xml:space="preserve"> </w:t>
      </w:r>
    </w:p>
    <w:p w14:paraId="7FF7B76C" w14:textId="2B598742" w:rsidR="003D2113" w:rsidRPr="001912B4" w:rsidRDefault="001912B4" w:rsidP="00250162">
      <w:pPr>
        <w:spacing w:after="120" w:line="360" w:lineRule="auto"/>
        <w:ind w:firstLine="567"/>
        <w:jc w:val="both"/>
        <w:rPr>
          <w:rFonts w:ascii="Times New Roman" w:hAnsi="Times New Roman" w:cs="Times New Roman"/>
          <w:sz w:val="24"/>
          <w:szCs w:val="24"/>
        </w:rPr>
      </w:pPr>
      <w:proofErr w:type="spellStart"/>
      <w:r w:rsidRPr="001912B4">
        <w:rPr>
          <w:rFonts w:ascii="Times New Roman" w:hAnsi="Times New Roman" w:cs="Times New Roman"/>
          <w:sz w:val="24"/>
          <w:szCs w:val="24"/>
        </w:rPr>
        <w:t>Uz</w:t>
      </w:r>
      <w:proofErr w:type="spellEnd"/>
      <w:r w:rsidRPr="001912B4">
        <w:rPr>
          <w:rFonts w:ascii="Times New Roman" w:hAnsi="Times New Roman" w:cs="Times New Roman"/>
          <w:sz w:val="24"/>
          <w:szCs w:val="24"/>
        </w:rPr>
        <w:t xml:space="preserve"> </w:t>
      </w:r>
      <w:proofErr w:type="spellStart"/>
      <w:r w:rsidRPr="001912B4">
        <w:rPr>
          <w:rFonts w:ascii="Times New Roman" w:hAnsi="Times New Roman" w:cs="Times New Roman"/>
          <w:sz w:val="24"/>
          <w:szCs w:val="24"/>
        </w:rPr>
        <w:t>stratēģijas</w:t>
      </w:r>
      <w:proofErr w:type="spellEnd"/>
      <w:r w:rsidRPr="001912B4">
        <w:rPr>
          <w:rFonts w:ascii="Times New Roman" w:hAnsi="Times New Roman" w:cs="Times New Roman"/>
          <w:sz w:val="24"/>
          <w:szCs w:val="24"/>
        </w:rPr>
        <w:t xml:space="preserve"> </w:t>
      </w:r>
      <w:proofErr w:type="spellStart"/>
      <w:r w:rsidRPr="001912B4">
        <w:rPr>
          <w:rFonts w:ascii="Times New Roman" w:hAnsi="Times New Roman" w:cs="Times New Roman"/>
          <w:sz w:val="24"/>
          <w:szCs w:val="24"/>
        </w:rPr>
        <w:t>izstrādes</w:t>
      </w:r>
      <w:proofErr w:type="spellEnd"/>
      <w:r w:rsidRPr="001912B4">
        <w:rPr>
          <w:rFonts w:ascii="Times New Roman" w:hAnsi="Times New Roman" w:cs="Times New Roman"/>
          <w:sz w:val="24"/>
          <w:szCs w:val="24"/>
        </w:rPr>
        <w:t xml:space="preserve"> </w:t>
      </w:r>
      <w:proofErr w:type="spellStart"/>
      <w:r w:rsidRPr="001912B4">
        <w:rPr>
          <w:rFonts w:ascii="Times New Roman" w:hAnsi="Times New Roman" w:cs="Times New Roman"/>
          <w:sz w:val="24"/>
          <w:szCs w:val="24"/>
        </w:rPr>
        <w:t>brīdi</w:t>
      </w:r>
      <w:proofErr w:type="spellEnd"/>
      <w:r w:rsidRPr="001912B4">
        <w:rPr>
          <w:rFonts w:ascii="Times New Roman" w:hAnsi="Times New Roman" w:cs="Times New Roman"/>
          <w:sz w:val="24"/>
          <w:szCs w:val="24"/>
        </w:rPr>
        <w:t xml:space="preserve"> </w:t>
      </w:r>
      <w:proofErr w:type="spellStart"/>
      <w:r w:rsidRPr="001912B4">
        <w:rPr>
          <w:rFonts w:ascii="Times New Roman" w:hAnsi="Times New Roman" w:cs="Times New Roman"/>
          <w:sz w:val="24"/>
          <w:szCs w:val="24"/>
        </w:rPr>
        <w:t>strādā</w:t>
      </w:r>
      <w:proofErr w:type="spellEnd"/>
      <w:r w:rsidR="003D2113" w:rsidRPr="001912B4">
        <w:rPr>
          <w:rFonts w:ascii="Times New Roman" w:hAnsi="Times New Roman" w:cs="Times New Roman"/>
          <w:sz w:val="24"/>
          <w:szCs w:val="24"/>
        </w:rPr>
        <w:t xml:space="preserve"> </w:t>
      </w:r>
      <w:proofErr w:type="spellStart"/>
      <w:r w:rsidR="003D2113" w:rsidRPr="001912B4">
        <w:rPr>
          <w:rFonts w:ascii="Times New Roman" w:hAnsi="Times New Roman" w:cs="Times New Roman"/>
          <w:sz w:val="24"/>
          <w:szCs w:val="24"/>
        </w:rPr>
        <w:t>valde</w:t>
      </w:r>
      <w:proofErr w:type="spellEnd"/>
      <w:r w:rsidR="003D2113" w:rsidRPr="001912B4">
        <w:rPr>
          <w:rFonts w:ascii="Times New Roman" w:hAnsi="Times New Roman" w:cs="Times New Roman"/>
          <w:sz w:val="24"/>
          <w:szCs w:val="24"/>
        </w:rPr>
        <w:t xml:space="preserve">, kas </w:t>
      </w:r>
      <w:proofErr w:type="spellStart"/>
      <w:r w:rsidR="003D2113" w:rsidRPr="001912B4">
        <w:rPr>
          <w:rFonts w:ascii="Times New Roman" w:hAnsi="Times New Roman" w:cs="Times New Roman"/>
          <w:sz w:val="24"/>
          <w:szCs w:val="24"/>
        </w:rPr>
        <w:t>sastāv</w:t>
      </w:r>
      <w:proofErr w:type="spellEnd"/>
      <w:r w:rsidR="003D2113" w:rsidRPr="001912B4">
        <w:rPr>
          <w:rFonts w:ascii="Times New Roman" w:hAnsi="Times New Roman" w:cs="Times New Roman"/>
          <w:sz w:val="24"/>
          <w:szCs w:val="24"/>
        </w:rPr>
        <w:t xml:space="preserve"> no </w:t>
      </w:r>
      <w:proofErr w:type="spellStart"/>
      <w:r w:rsidR="003D2113" w:rsidRPr="001912B4">
        <w:rPr>
          <w:rFonts w:ascii="Times New Roman" w:hAnsi="Times New Roman" w:cs="Times New Roman"/>
          <w:sz w:val="24"/>
          <w:szCs w:val="24"/>
        </w:rPr>
        <w:t>diviem</w:t>
      </w:r>
      <w:proofErr w:type="spellEnd"/>
      <w:r w:rsidR="003D2113" w:rsidRPr="001912B4">
        <w:rPr>
          <w:rFonts w:ascii="Times New Roman" w:hAnsi="Times New Roman" w:cs="Times New Roman"/>
          <w:sz w:val="24"/>
          <w:szCs w:val="24"/>
        </w:rPr>
        <w:t xml:space="preserve"> </w:t>
      </w:r>
      <w:proofErr w:type="spellStart"/>
      <w:r w:rsidR="003D2113" w:rsidRPr="001912B4">
        <w:rPr>
          <w:rFonts w:ascii="Times New Roman" w:hAnsi="Times New Roman" w:cs="Times New Roman"/>
          <w:sz w:val="24"/>
          <w:szCs w:val="24"/>
        </w:rPr>
        <w:t>locekļiem</w:t>
      </w:r>
      <w:proofErr w:type="spellEnd"/>
      <w:r w:rsidR="003D2113" w:rsidRPr="001912B4">
        <w:rPr>
          <w:rFonts w:ascii="Times New Roman" w:hAnsi="Times New Roman" w:cs="Times New Roman"/>
          <w:sz w:val="24"/>
          <w:szCs w:val="24"/>
        </w:rPr>
        <w:t xml:space="preserve"> </w:t>
      </w:r>
      <w:proofErr w:type="spellStart"/>
      <w:r w:rsidR="003D2113" w:rsidRPr="001912B4">
        <w:rPr>
          <w:rFonts w:ascii="Times New Roman" w:hAnsi="Times New Roman" w:cs="Times New Roman"/>
          <w:sz w:val="24"/>
          <w:szCs w:val="24"/>
        </w:rPr>
        <w:t>ar</w:t>
      </w:r>
      <w:proofErr w:type="spellEnd"/>
      <w:r w:rsidR="003D2113" w:rsidRPr="001912B4">
        <w:rPr>
          <w:rFonts w:ascii="Times New Roman" w:hAnsi="Times New Roman" w:cs="Times New Roman"/>
          <w:sz w:val="24"/>
          <w:szCs w:val="24"/>
        </w:rPr>
        <w:t xml:space="preserve"> </w:t>
      </w:r>
      <w:proofErr w:type="spellStart"/>
      <w:r w:rsidR="003D2113" w:rsidRPr="001912B4">
        <w:rPr>
          <w:rFonts w:ascii="Times New Roman" w:hAnsi="Times New Roman" w:cs="Times New Roman"/>
          <w:sz w:val="24"/>
          <w:szCs w:val="24"/>
        </w:rPr>
        <w:t>sekojošām</w:t>
      </w:r>
      <w:proofErr w:type="spellEnd"/>
      <w:r w:rsidR="003D2113" w:rsidRPr="001912B4">
        <w:rPr>
          <w:rFonts w:ascii="Times New Roman" w:hAnsi="Times New Roman" w:cs="Times New Roman"/>
          <w:sz w:val="24"/>
          <w:szCs w:val="24"/>
        </w:rPr>
        <w:t xml:space="preserve"> </w:t>
      </w:r>
      <w:proofErr w:type="spellStart"/>
      <w:r w:rsidR="003D2113" w:rsidRPr="001912B4">
        <w:rPr>
          <w:rFonts w:ascii="Times New Roman" w:hAnsi="Times New Roman" w:cs="Times New Roman"/>
          <w:sz w:val="24"/>
          <w:szCs w:val="24"/>
        </w:rPr>
        <w:t>atbildības</w:t>
      </w:r>
      <w:proofErr w:type="spellEnd"/>
      <w:r w:rsidR="003D2113" w:rsidRPr="001912B4">
        <w:rPr>
          <w:rFonts w:ascii="Times New Roman" w:hAnsi="Times New Roman" w:cs="Times New Roman"/>
          <w:sz w:val="24"/>
          <w:szCs w:val="24"/>
        </w:rPr>
        <w:t xml:space="preserve"> </w:t>
      </w:r>
      <w:proofErr w:type="spellStart"/>
      <w:r w:rsidR="003D2113" w:rsidRPr="001912B4">
        <w:rPr>
          <w:rFonts w:ascii="Times New Roman" w:hAnsi="Times New Roman" w:cs="Times New Roman"/>
          <w:sz w:val="24"/>
          <w:szCs w:val="24"/>
        </w:rPr>
        <w:t>jomām</w:t>
      </w:r>
      <w:proofErr w:type="spellEnd"/>
      <w:r w:rsidR="003D2113" w:rsidRPr="001912B4">
        <w:rPr>
          <w:rFonts w:ascii="Times New Roman" w:hAnsi="Times New Roman" w:cs="Times New Roman"/>
          <w:sz w:val="24"/>
          <w:szCs w:val="24"/>
        </w:rPr>
        <w:t>:</w:t>
      </w:r>
    </w:p>
    <w:p w14:paraId="4F689DE6" w14:textId="00ECE88F" w:rsidR="003D2113" w:rsidRPr="001912B4" w:rsidRDefault="003D2113" w:rsidP="00250162">
      <w:pPr>
        <w:spacing w:after="120" w:line="360" w:lineRule="auto"/>
        <w:ind w:firstLine="567"/>
        <w:jc w:val="both"/>
        <w:rPr>
          <w:rFonts w:ascii="Times New Roman" w:hAnsi="Times New Roman" w:cs="Times New Roman"/>
          <w:sz w:val="24"/>
          <w:szCs w:val="24"/>
          <w:lang w:val="en-US"/>
        </w:rPr>
      </w:pPr>
      <w:proofErr w:type="spellStart"/>
      <w:r w:rsidRPr="001912B4">
        <w:rPr>
          <w:rFonts w:ascii="Times New Roman" w:hAnsi="Times New Roman" w:cs="Times New Roman"/>
          <w:sz w:val="24"/>
          <w:szCs w:val="24"/>
        </w:rPr>
        <w:t>valdes</w:t>
      </w:r>
      <w:proofErr w:type="spellEnd"/>
      <w:r w:rsidRPr="001912B4">
        <w:rPr>
          <w:rFonts w:ascii="Times New Roman" w:hAnsi="Times New Roman" w:cs="Times New Roman"/>
          <w:sz w:val="24"/>
          <w:szCs w:val="24"/>
        </w:rPr>
        <w:t xml:space="preserve"> </w:t>
      </w:r>
      <w:proofErr w:type="spellStart"/>
      <w:r w:rsidRPr="001912B4">
        <w:rPr>
          <w:rFonts w:ascii="Times New Roman" w:hAnsi="Times New Roman" w:cs="Times New Roman"/>
          <w:sz w:val="24"/>
          <w:szCs w:val="24"/>
        </w:rPr>
        <w:t>priekšs</w:t>
      </w:r>
      <w:r w:rsidR="00577EDF" w:rsidRPr="001912B4">
        <w:rPr>
          <w:rFonts w:ascii="Times New Roman" w:hAnsi="Times New Roman" w:cs="Times New Roman"/>
          <w:sz w:val="24"/>
          <w:szCs w:val="24"/>
        </w:rPr>
        <w:t>ē</w:t>
      </w:r>
      <w:r w:rsidRPr="001912B4">
        <w:rPr>
          <w:rFonts w:ascii="Times New Roman" w:hAnsi="Times New Roman" w:cs="Times New Roman"/>
          <w:sz w:val="24"/>
          <w:szCs w:val="24"/>
        </w:rPr>
        <w:t>dētāja</w:t>
      </w:r>
      <w:proofErr w:type="spellEnd"/>
      <w:r w:rsidR="00577EDF" w:rsidRPr="001912B4">
        <w:rPr>
          <w:rFonts w:ascii="Times New Roman" w:hAnsi="Times New Roman" w:cs="Times New Roman"/>
          <w:sz w:val="24"/>
          <w:szCs w:val="24"/>
        </w:rPr>
        <w:t xml:space="preserve"> </w:t>
      </w:r>
      <w:r w:rsidRPr="001912B4">
        <w:rPr>
          <w:rFonts w:ascii="Times New Roman" w:hAnsi="Times New Roman" w:cs="Times New Roman"/>
          <w:sz w:val="24"/>
          <w:szCs w:val="24"/>
        </w:rPr>
        <w:t xml:space="preserve">– </w:t>
      </w:r>
      <w:proofErr w:type="spellStart"/>
      <w:r w:rsidRPr="001912B4">
        <w:rPr>
          <w:rFonts w:ascii="Times New Roman" w:hAnsi="Times New Roman" w:cs="Times New Roman"/>
          <w:sz w:val="24"/>
          <w:szCs w:val="24"/>
          <w:lang w:val="en-US"/>
        </w:rPr>
        <w:t>uzņēmuma</w:t>
      </w:r>
      <w:proofErr w:type="spellEnd"/>
      <w:r w:rsidRPr="001912B4">
        <w:rPr>
          <w:rFonts w:ascii="Times New Roman" w:hAnsi="Times New Roman" w:cs="Times New Roman"/>
          <w:sz w:val="24"/>
          <w:szCs w:val="24"/>
          <w:lang w:val="en-US"/>
        </w:rPr>
        <w:t xml:space="preserve"> </w:t>
      </w:r>
      <w:proofErr w:type="spellStart"/>
      <w:r w:rsidRPr="001912B4">
        <w:rPr>
          <w:rFonts w:ascii="Times New Roman" w:hAnsi="Times New Roman" w:cs="Times New Roman"/>
          <w:sz w:val="24"/>
          <w:szCs w:val="24"/>
          <w:lang w:val="en-US"/>
        </w:rPr>
        <w:t>stratēģiskā</w:t>
      </w:r>
      <w:proofErr w:type="spellEnd"/>
      <w:r w:rsidRPr="001912B4">
        <w:rPr>
          <w:rFonts w:ascii="Times New Roman" w:hAnsi="Times New Roman" w:cs="Times New Roman"/>
          <w:sz w:val="24"/>
          <w:szCs w:val="24"/>
          <w:lang w:val="en-US"/>
        </w:rPr>
        <w:t xml:space="preserve"> </w:t>
      </w:r>
      <w:proofErr w:type="spellStart"/>
      <w:r w:rsidRPr="001912B4">
        <w:rPr>
          <w:rFonts w:ascii="Times New Roman" w:hAnsi="Times New Roman" w:cs="Times New Roman"/>
          <w:sz w:val="24"/>
          <w:szCs w:val="24"/>
          <w:lang w:val="en-US"/>
        </w:rPr>
        <w:t>vadība</w:t>
      </w:r>
      <w:proofErr w:type="spellEnd"/>
      <w:r w:rsidRPr="001912B4">
        <w:rPr>
          <w:rFonts w:ascii="Times New Roman" w:hAnsi="Times New Roman" w:cs="Times New Roman"/>
          <w:sz w:val="24"/>
          <w:szCs w:val="24"/>
          <w:lang w:val="en-US"/>
        </w:rPr>
        <w:t xml:space="preserve">, </w:t>
      </w:r>
      <w:proofErr w:type="spellStart"/>
      <w:r w:rsidRPr="001912B4">
        <w:rPr>
          <w:rFonts w:ascii="Times New Roman" w:hAnsi="Times New Roman" w:cs="Times New Roman"/>
          <w:sz w:val="24"/>
          <w:szCs w:val="24"/>
          <w:lang w:val="en-US"/>
        </w:rPr>
        <w:t>finanšu</w:t>
      </w:r>
      <w:proofErr w:type="spellEnd"/>
      <w:r w:rsidRPr="001912B4">
        <w:rPr>
          <w:rFonts w:ascii="Times New Roman" w:hAnsi="Times New Roman" w:cs="Times New Roman"/>
          <w:sz w:val="24"/>
          <w:szCs w:val="24"/>
          <w:lang w:val="en-US"/>
        </w:rPr>
        <w:t xml:space="preserve">, </w:t>
      </w:r>
      <w:proofErr w:type="spellStart"/>
      <w:r w:rsidRPr="001912B4">
        <w:rPr>
          <w:rFonts w:ascii="Times New Roman" w:hAnsi="Times New Roman" w:cs="Times New Roman"/>
          <w:sz w:val="24"/>
          <w:szCs w:val="24"/>
          <w:lang w:val="en-US"/>
        </w:rPr>
        <w:t>personāla</w:t>
      </w:r>
      <w:proofErr w:type="spellEnd"/>
      <w:r w:rsidRPr="001912B4">
        <w:rPr>
          <w:rFonts w:ascii="Times New Roman" w:hAnsi="Times New Roman" w:cs="Times New Roman"/>
          <w:sz w:val="24"/>
          <w:szCs w:val="24"/>
          <w:lang w:val="en-US"/>
        </w:rPr>
        <w:t xml:space="preserve"> un </w:t>
      </w:r>
      <w:proofErr w:type="spellStart"/>
      <w:r w:rsidRPr="001912B4">
        <w:rPr>
          <w:rFonts w:ascii="Times New Roman" w:hAnsi="Times New Roman" w:cs="Times New Roman"/>
          <w:sz w:val="24"/>
          <w:szCs w:val="24"/>
          <w:lang w:val="en-US"/>
        </w:rPr>
        <w:t>administratīvo</w:t>
      </w:r>
      <w:proofErr w:type="spellEnd"/>
      <w:r w:rsidRPr="001912B4">
        <w:rPr>
          <w:rFonts w:ascii="Times New Roman" w:hAnsi="Times New Roman" w:cs="Times New Roman"/>
          <w:sz w:val="24"/>
          <w:szCs w:val="24"/>
          <w:lang w:val="en-US"/>
        </w:rPr>
        <w:t xml:space="preserve"> </w:t>
      </w:r>
      <w:proofErr w:type="spellStart"/>
      <w:r w:rsidRPr="001912B4">
        <w:rPr>
          <w:rFonts w:ascii="Times New Roman" w:hAnsi="Times New Roman" w:cs="Times New Roman"/>
          <w:sz w:val="24"/>
          <w:szCs w:val="24"/>
          <w:lang w:val="en-US"/>
        </w:rPr>
        <w:t>procesu</w:t>
      </w:r>
      <w:proofErr w:type="spellEnd"/>
      <w:r w:rsidRPr="001912B4">
        <w:rPr>
          <w:rFonts w:ascii="Times New Roman" w:hAnsi="Times New Roman" w:cs="Times New Roman"/>
          <w:sz w:val="24"/>
          <w:szCs w:val="24"/>
          <w:lang w:val="en-US"/>
        </w:rPr>
        <w:t xml:space="preserve"> </w:t>
      </w:r>
      <w:proofErr w:type="spellStart"/>
      <w:r w:rsidRPr="001912B4">
        <w:rPr>
          <w:rFonts w:ascii="Times New Roman" w:hAnsi="Times New Roman" w:cs="Times New Roman"/>
          <w:sz w:val="24"/>
          <w:szCs w:val="24"/>
          <w:lang w:val="en-US"/>
        </w:rPr>
        <w:t>vadība</w:t>
      </w:r>
      <w:proofErr w:type="spellEnd"/>
      <w:r w:rsidRPr="001912B4">
        <w:rPr>
          <w:rFonts w:ascii="Times New Roman" w:hAnsi="Times New Roman" w:cs="Times New Roman"/>
          <w:sz w:val="24"/>
          <w:szCs w:val="24"/>
          <w:lang w:val="en-US"/>
        </w:rPr>
        <w:t>;</w:t>
      </w:r>
    </w:p>
    <w:p w14:paraId="6E3AA5BA" w14:textId="36C47DD7" w:rsidR="003D2113" w:rsidRPr="00BE6832" w:rsidRDefault="003D2113" w:rsidP="00250162">
      <w:pPr>
        <w:spacing w:after="120" w:line="360" w:lineRule="auto"/>
        <w:ind w:firstLine="567"/>
        <w:jc w:val="both"/>
        <w:rPr>
          <w:rFonts w:ascii="Times New Roman" w:hAnsi="Times New Roman" w:cs="Times New Roman"/>
          <w:sz w:val="24"/>
          <w:szCs w:val="24"/>
        </w:rPr>
      </w:pPr>
      <w:proofErr w:type="spellStart"/>
      <w:r w:rsidRPr="001912B4">
        <w:rPr>
          <w:rFonts w:ascii="Times New Roman" w:hAnsi="Times New Roman" w:cs="Times New Roman"/>
          <w:sz w:val="24"/>
          <w:szCs w:val="24"/>
          <w:lang w:val="en-US"/>
        </w:rPr>
        <w:t>valdes</w:t>
      </w:r>
      <w:proofErr w:type="spellEnd"/>
      <w:r w:rsidRPr="001912B4">
        <w:rPr>
          <w:rFonts w:ascii="Times New Roman" w:hAnsi="Times New Roman" w:cs="Times New Roman"/>
          <w:sz w:val="24"/>
          <w:szCs w:val="24"/>
          <w:lang w:val="en-US"/>
        </w:rPr>
        <w:t xml:space="preserve"> </w:t>
      </w:r>
      <w:proofErr w:type="spellStart"/>
      <w:r w:rsidRPr="001912B4">
        <w:rPr>
          <w:rFonts w:ascii="Times New Roman" w:hAnsi="Times New Roman" w:cs="Times New Roman"/>
          <w:sz w:val="24"/>
          <w:szCs w:val="24"/>
          <w:lang w:val="en-US"/>
        </w:rPr>
        <w:t>loceklis</w:t>
      </w:r>
      <w:proofErr w:type="spellEnd"/>
      <w:r w:rsidRPr="001912B4">
        <w:rPr>
          <w:rFonts w:ascii="Times New Roman" w:hAnsi="Times New Roman" w:cs="Times New Roman"/>
          <w:sz w:val="24"/>
          <w:szCs w:val="24"/>
          <w:lang w:val="en-US"/>
        </w:rPr>
        <w:t xml:space="preserve"> – </w:t>
      </w:r>
      <w:proofErr w:type="spellStart"/>
      <w:r w:rsidRPr="001912B4">
        <w:rPr>
          <w:rFonts w:ascii="Times New Roman" w:hAnsi="Times New Roman" w:cs="Times New Roman"/>
          <w:sz w:val="24"/>
          <w:szCs w:val="24"/>
          <w:lang w:val="en-US"/>
        </w:rPr>
        <w:t>iepirkumu</w:t>
      </w:r>
      <w:proofErr w:type="spellEnd"/>
      <w:r w:rsidRPr="001912B4">
        <w:rPr>
          <w:rFonts w:ascii="Times New Roman" w:hAnsi="Times New Roman" w:cs="Times New Roman"/>
          <w:sz w:val="24"/>
          <w:szCs w:val="24"/>
          <w:lang w:val="en-US"/>
        </w:rPr>
        <w:t xml:space="preserve"> </w:t>
      </w:r>
      <w:proofErr w:type="spellStart"/>
      <w:r w:rsidRPr="001912B4">
        <w:rPr>
          <w:rFonts w:ascii="Times New Roman" w:hAnsi="Times New Roman" w:cs="Times New Roman"/>
          <w:sz w:val="24"/>
          <w:szCs w:val="24"/>
          <w:lang w:val="en-US"/>
        </w:rPr>
        <w:t>procesu</w:t>
      </w:r>
      <w:proofErr w:type="spellEnd"/>
      <w:r w:rsidRPr="001912B4">
        <w:rPr>
          <w:rFonts w:ascii="Times New Roman" w:hAnsi="Times New Roman" w:cs="Times New Roman"/>
          <w:sz w:val="24"/>
          <w:szCs w:val="24"/>
          <w:lang w:val="en-US"/>
        </w:rPr>
        <w:t xml:space="preserve">, </w:t>
      </w:r>
      <w:proofErr w:type="spellStart"/>
      <w:r w:rsidRPr="001912B4">
        <w:rPr>
          <w:rFonts w:ascii="Times New Roman" w:hAnsi="Times New Roman" w:cs="Times New Roman"/>
          <w:sz w:val="24"/>
          <w:szCs w:val="24"/>
          <w:lang w:val="en-US"/>
        </w:rPr>
        <w:t>investīciju</w:t>
      </w:r>
      <w:proofErr w:type="spellEnd"/>
      <w:r w:rsidRPr="001912B4">
        <w:rPr>
          <w:rFonts w:ascii="Times New Roman" w:hAnsi="Times New Roman" w:cs="Times New Roman"/>
          <w:sz w:val="24"/>
          <w:szCs w:val="24"/>
          <w:lang w:val="en-US"/>
        </w:rPr>
        <w:t xml:space="preserve"> </w:t>
      </w:r>
      <w:proofErr w:type="spellStart"/>
      <w:r w:rsidRPr="001912B4">
        <w:rPr>
          <w:rFonts w:ascii="Times New Roman" w:hAnsi="Times New Roman" w:cs="Times New Roman"/>
          <w:sz w:val="24"/>
          <w:szCs w:val="24"/>
          <w:lang w:val="en-US"/>
        </w:rPr>
        <w:t>projektu</w:t>
      </w:r>
      <w:proofErr w:type="spellEnd"/>
      <w:r w:rsidRPr="001912B4">
        <w:rPr>
          <w:rFonts w:ascii="Times New Roman" w:hAnsi="Times New Roman" w:cs="Times New Roman"/>
          <w:sz w:val="24"/>
          <w:szCs w:val="24"/>
          <w:lang w:val="en-US"/>
        </w:rPr>
        <w:t xml:space="preserve">, </w:t>
      </w:r>
      <w:proofErr w:type="spellStart"/>
      <w:r w:rsidRPr="001912B4">
        <w:rPr>
          <w:rFonts w:ascii="Times New Roman" w:hAnsi="Times New Roman" w:cs="Times New Roman"/>
          <w:sz w:val="24"/>
          <w:szCs w:val="24"/>
          <w:lang w:val="en-US"/>
        </w:rPr>
        <w:t>saimnieciskā</w:t>
      </w:r>
      <w:proofErr w:type="spellEnd"/>
      <w:r w:rsidRPr="001912B4">
        <w:rPr>
          <w:rFonts w:ascii="Times New Roman" w:hAnsi="Times New Roman" w:cs="Times New Roman"/>
          <w:sz w:val="24"/>
          <w:szCs w:val="24"/>
          <w:lang w:val="en-US"/>
        </w:rPr>
        <w:t xml:space="preserve"> </w:t>
      </w:r>
      <w:proofErr w:type="spellStart"/>
      <w:r w:rsidRPr="001912B4">
        <w:rPr>
          <w:rFonts w:ascii="Times New Roman" w:hAnsi="Times New Roman" w:cs="Times New Roman"/>
          <w:sz w:val="24"/>
          <w:szCs w:val="24"/>
          <w:lang w:val="en-US"/>
        </w:rPr>
        <w:t>nodrošinājuma</w:t>
      </w:r>
      <w:proofErr w:type="spellEnd"/>
      <w:r w:rsidRPr="001912B4">
        <w:rPr>
          <w:rFonts w:ascii="Times New Roman" w:hAnsi="Times New Roman" w:cs="Times New Roman"/>
          <w:sz w:val="24"/>
          <w:szCs w:val="24"/>
          <w:lang w:val="en-US"/>
        </w:rPr>
        <w:t xml:space="preserve"> un </w:t>
      </w:r>
      <w:proofErr w:type="spellStart"/>
      <w:r w:rsidRPr="001912B4">
        <w:rPr>
          <w:rFonts w:ascii="Times New Roman" w:hAnsi="Times New Roman" w:cs="Times New Roman"/>
          <w:sz w:val="24"/>
          <w:szCs w:val="24"/>
          <w:lang w:val="en-US"/>
        </w:rPr>
        <w:t>ārstniecības</w:t>
      </w:r>
      <w:proofErr w:type="spellEnd"/>
      <w:r w:rsidRPr="001912B4">
        <w:rPr>
          <w:rFonts w:ascii="Times New Roman" w:hAnsi="Times New Roman" w:cs="Times New Roman"/>
          <w:sz w:val="24"/>
          <w:szCs w:val="24"/>
          <w:lang w:val="en-US"/>
        </w:rPr>
        <w:t xml:space="preserve"> </w:t>
      </w:r>
      <w:proofErr w:type="spellStart"/>
      <w:r w:rsidRPr="001912B4">
        <w:rPr>
          <w:rFonts w:ascii="Times New Roman" w:hAnsi="Times New Roman" w:cs="Times New Roman"/>
          <w:sz w:val="24"/>
          <w:szCs w:val="24"/>
          <w:lang w:val="en-US"/>
        </w:rPr>
        <w:t>procesu</w:t>
      </w:r>
      <w:proofErr w:type="spellEnd"/>
      <w:r w:rsidRPr="001912B4">
        <w:rPr>
          <w:rFonts w:ascii="Times New Roman" w:hAnsi="Times New Roman" w:cs="Times New Roman"/>
          <w:sz w:val="24"/>
          <w:szCs w:val="24"/>
          <w:lang w:val="en-US"/>
        </w:rPr>
        <w:t xml:space="preserve"> </w:t>
      </w:r>
      <w:proofErr w:type="spellStart"/>
      <w:r w:rsidRPr="001912B4">
        <w:rPr>
          <w:rFonts w:ascii="Times New Roman" w:hAnsi="Times New Roman" w:cs="Times New Roman"/>
          <w:sz w:val="24"/>
          <w:szCs w:val="24"/>
          <w:lang w:val="en-US"/>
        </w:rPr>
        <w:t>vadība</w:t>
      </w:r>
      <w:proofErr w:type="spellEnd"/>
      <w:r w:rsidRPr="001912B4">
        <w:rPr>
          <w:rFonts w:ascii="Times New Roman" w:hAnsi="Times New Roman" w:cs="Times New Roman"/>
          <w:sz w:val="24"/>
          <w:szCs w:val="24"/>
          <w:lang w:val="en-US"/>
        </w:rPr>
        <w:t>.</w:t>
      </w:r>
    </w:p>
    <w:p w14:paraId="2E8BEC2E" w14:textId="3B9124F1" w:rsidR="00F963BB" w:rsidRDefault="0083153E" w:rsidP="00FB7F28">
      <w:pPr>
        <w:pStyle w:val="teksts"/>
        <w:spacing w:line="324" w:lineRule="auto"/>
      </w:pPr>
      <w:r w:rsidRPr="0083153E">
        <w:t>Slimnīcas organi</w:t>
      </w:r>
      <w:r>
        <w:t>zatoriskā struktūra (</w:t>
      </w:r>
      <w:r w:rsidRPr="001912B4">
        <w:t>skat</w:t>
      </w:r>
      <w:r w:rsidR="00250162" w:rsidRPr="001912B4">
        <w:t>īt 1.</w:t>
      </w:r>
      <w:r w:rsidRPr="001912B4">
        <w:t>pielikumu</w:t>
      </w:r>
      <w:r w:rsidRPr="0083153E">
        <w:t>) veidota saskaņā ar galvenajiem darbības vir</w:t>
      </w:r>
      <w:r>
        <w:t>zieniem – ārstniecība un aprūpe, saimnieciskās darbības nodrošināšana</w:t>
      </w:r>
      <w:r w:rsidRPr="0083153E">
        <w:t xml:space="preserve">. </w:t>
      </w:r>
      <w:r w:rsidR="00891763" w:rsidRPr="00891763">
        <w:t>Salīdzinot tagadējo</w:t>
      </w:r>
      <w:r w:rsidR="00891763">
        <w:t xml:space="preserve"> (2019.gadā)</w:t>
      </w:r>
      <w:r w:rsidR="00891763" w:rsidRPr="00891763">
        <w:t xml:space="preserve"> struktūru ar iepriekšējo</w:t>
      </w:r>
      <w:r w:rsidR="00DA3578">
        <w:t>,</w:t>
      </w:r>
      <w:r w:rsidR="00891763" w:rsidRPr="00891763">
        <w:t xml:space="preserve"> ir </w:t>
      </w:r>
      <w:r w:rsidR="00891763" w:rsidRPr="00404069">
        <w:t>vērojamas izmaiņas</w:t>
      </w:r>
      <w:r w:rsidR="00891763" w:rsidRPr="00891763">
        <w:t>, kas</w:t>
      </w:r>
      <w:r w:rsidR="00891763">
        <w:t xml:space="preserve"> pozitīvi ir ietekmējušas amatu</w:t>
      </w:r>
      <w:r w:rsidR="00891763" w:rsidRPr="00891763">
        <w:t xml:space="preserve"> pārklāšanos novērš</w:t>
      </w:r>
      <w:r w:rsidR="00891763">
        <w:t xml:space="preserve">anu. </w:t>
      </w:r>
      <w:r w:rsidR="00F963BB">
        <w:t>T</w:t>
      </w:r>
      <w:r w:rsidR="00404069">
        <w:t>omēr</w:t>
      </w:r>
      <w:r w:rsidR="00F963BB">
        <w:t xml:space="preserve"> esošā struktūrshēma</w:t>
      </w:r>
      <w:r w:rsidR="00F963BB" w:rsidRPr="00891763">
        <w:t xml:space="preserve"> </w:t>
      </w:r>
      <w:r w:rsidR="00F963BB">
        <w:t xml:space="preserve">2021. gadā ir jāmaina, lai veicamās funkcijas un uzdevumi tiktu sadalīti </w:t>
      </w:r>
      <w:r w:rsidR="00F963BB" w:rsidRPr="00891763">
        <w:t>efektīv</w:t>
      </w:r>
      <w:r w:rsidR="00891F22">
        <w:t>āk</w:t>
      </w:r>
      <w:r w:rsidR="00F963BB">
        <w:t xml:space="preserve"> un veicinātu Slimnīcas stratēģisko mērķu sasniegšanu.</w:t>
      </w:r>
      <w:r w:rsidR="00F963BB" w:rsidRPr="00891763">
        <w:t xml:space="preserve"> </w:t>
      </w:r>
    </w:p>
    <w:p w14:paraId="5545EFC5" w14:textId="4A430BEA" w:rsidR="00FB7F28" w:rsidRPr="00C7356D" w:rsidRDefault="0083153E" w:rsidP="00FB7F28">
      <w:pPr>
        <w:pStyle w:val="teksts"/>
        <w:spacing w:line="324" w:lineRule="auto"/>
        <w:rPr>
          <w:lang w:eastAsia="en-US"/>
        </w:rPr>
      </w:pPr>
      <w:r w:rsidRPr="0083153E">
        <w:t>Visas struktūrvienības pakļautas Slimnīcas Valdei, kas vada Slimnīcas darbu. Ārstniecības un aprūpes funkciju veikšana organizatoriski nodalīta</w:t>
      </w:r>
      <w:r w:rsidR="00891F22">
        <w:t>s</w:t>
      </w:r>
      <w:r w:rsidRPr="0083153E">
        <w:t xml:space="preserve"> no administratīvajām, atbalsta un kontroles </w:t>
      </w:r>
      <w:r w:rsidRPr="0083153E">
        <w:lastRenderedPageBreak/>
        <w:t xml:space="preserve">funkcijām. Slimnīcas administratīvās un </w:t>
      </w:r>
      <w:r w:rsidR="00F6713C">
        <w:t xml:space="preserve">atbalsta funkcijas īsteno Valde. </w:t>
      </w:r>
      <w:r w:rsidR="00F6713C" w:rsidRPr="00F6713C">
        <w:t>Slimnīcas darbību īsteno</w:t>
      </w:r>
      <w:r w:rsidR="00F6713C" w:rsidRPr="00F6713C">
        <w:rPr>
          <w:lang w:eastAsia="en-US"/>
        </w:rPr>
        <w:t xml:space="preserve"> </w:t>
      </w:r>
      <w:r w:rsidR="00FB7F28">
        <w:rPr>
          <w:lang w:eastAsia="en-US"/>
        </w:rPr>
        <w:t>sekojošas</w:t>
      </w:r>
      <w:r w:rsidR="00F6713C" w:rsidRPr="00F6713C">
        <w:rPr>
          <w:lang w:eastAsia="en-US"/>
        </w:rPr>
        <w:t xml:space="preserve"> </w:t>
      </w:r>
      <w:r w:rsidR="00FB7F28">
        <w:rPr>
          <w:lang w:eastAsia="en-US"/>
        </w:rPr>
        <w:t xml:space="preserve"> struktūrvienības</w:t>
      </w:r>
      <w:r w:rsidR="00FB7F28" w:rsidRPr="00C7356D">
        <w:rPr>
          <w:lang w:eastAsia="en-US"/>
        </w:rPr>
        <w:t>:</w:t>
      </w:r>
    </w:p>
    <w:p w14:paraId="770C4968" w14:textId="77777777" w:rsidR="00FB7F28" w:rsidRDefault="00FB7F28" w:rsidP="00FB7F28">
      <w:pPr>
        <w:pStyle w:val="teksts"/>
        <w:spacing w:line="324" w:lineRule="auto"/>
        <w:rPr>
          <w:lang w:eastAsia="en-US"/>
        </w:rPr>
      </w:pPr>
      <w:r w:rsidRPr="00C7356D">
        <w:rPr>
          <w:lang w:eastAsia="en-US"/>
        </w:rPr>
        <w:tab/>
        <w:t xml:space="preserve">I. </w:t>
      </w:r>
      <w:r>
        <w:rPr>
          <w:lang w:eastAsia="en-US"/>
        </w:rPr>
        <w:t>Stacionārā daļa</w:t>
      </w:r>
      <w:r w:rsidRPr="00C7356D">
        <w:rPr>
          <w:lang w:eastAsia="en-US"/>
        </w:rPr>
        <w:t xml:space="preserve"> ar</w:t>
      </w:r>
      <w:r w:rsidR="00B44AB5">
        <w:rPr>
          <w:lang w:eastAsia="en-US"/>
        </w:rPr>
        <w:t xml:space="preserve"> </w:t>
      </w:r>
      <w:r w:rsidR="00D5615A">
        <w:rPr>
          <w:lang w:eastAsia="en-US"/>
        </w:rPr>
        <w:t>221( uz 31.12.2019.)</w:t>
      </w:r>
      <w:r w:rsidRPr="00FB7F28">
        <w:rPr>
          <w:color w:val="FF0000"/>
          <w:lang w:eastAsia="en-US"/>
        </w:rPr>
        <w:t xml:space="preserve"> </w:t>
      </w:r>
      <w:r w:rsidRPr="00D5615A">
        <w:rPr>
          <w:lang w:eastAsia="en-US"/>
        </w:rPr>
        <w:t>gultām</w:t>
      </w:r>
      <w:r w:rsidRPr="00FB7F28">
        <w:rPr>
          <w:color w:val="FF0000"/>
          <w:lang w:eastAsia="en-US"/>
        </w:rPr>
        <w:t xml:space="preserve"> </w:t>
      </w:r>
      <w:r>
        <w:rPr>
          <w:lang w:eastAsia="en-US"/>
        </w:rPr>
        <w:t>šādos profilos:</w:t>
      </w:r>
    </w:p>
    <w:p w14:paraId="2D6909C0" w14:textId="77777777" w:rsidR="00FB7F28" w:rsidRPr="00C7356D" w:rsidRDefault="00FB7F28" w:rsidP="002470CB">
      <w:pPr>
        <w:pStyle w:val="teksts"/>
        <w:numPr>
          <w:ilvl w:val="0"/>
          <w:numId w:val="8"/>
        </w:numPr>
        <w:spacing w:line="324" w:lineRule="auto"/>
        <w:rPr>
          <w:lang w:eastAsia="en-US"/>
        </w:rPr>
      </w:pPr>
      <w:r w:rsidRPr="00C7356D">
        <w:rPr>
          <w:lang w:eastAsia="en-US"/>
        </w:rPr>
        <w:t>Terapijas</w:t>
      </w:r>
    </w:p>
    <w:p w14:paraId="31A7E50A" w14:textId="77777777" w:rsidR="00FB7F28" w:rsidRPr="00C7356D" w:rsidRDefault="00FB7F28" w:rsidP="002470CB">
      <w:pPr>
        <w:pStyle w:val="teksts"/>
        <w:numPr>
          <w:ilvl w:val="0"/>
          <w:numId w:val="8"/>
        </w:numPr>
        <w:spacing w:line="324" w:lineRule="auto"/>
        <w:rPr>
          <w:lang w:eastAsia="en-US"/>
        </w:rPr>
      </w:pPr>
      <w:r w:rsidRPr="00C7356D">
        <w:rPr>
          <w:lang w:eastAsia="en-US"/>
        </w:rPr>
        <w:t xml:space="preserve">Infekcijas </w:t>
      </w:r>
    </w:p>
    <w:p w14:paraId="110A85C1" w14:textId="77777777" w:rsidR="00FB7F28" w:rsidRPr="00C7356D" w:rsidRDefault="00FB7F28" w:rsidP="002470CB">
      <w:pPr>
        <w:pStyle w:val="teksts"/>
        <w:numPr>
          <w:ilvl w:val="0"/>
          <w:numId w:val="8"/>
        </w:numPr>
        <w:spacing w:line="324" w:lineRule="auto"/>
        <w:rPr>
          <w:lang w:eastAsia="en-US"/>
        </w:rPr>
      </w:pPr>
      <w:r w:rsidRPr="00C7356D">
        <w:rPr>
          <w:lang w:eastAsia="en-US"/>
        </w:rPr>
        <w:t>Ķirurģijas</w:t>
      </w:r>
    </w:p>
    <w:p w14:paraId="5BB9FDC6" w14:textId="77777777" w:rsidR="00FB7F28" w:rsidRPr="00C7356D" w:rsidRDefault="00FB7F28" w:rsidP="002470CB">
      <w:pPr>
        <w:pStyle w:val="teksts"/>
        <w:numPr>
          <w:ilvl w:val="0"/>
          <w:numId w:val="8"/>
        </w:numPr>
        <w:spacing w:line="324" w:lineRule="auto"/>
        <w:rPr>
          <w:lang w:eastAsia="en-US"/>
        </w:rPr>
      </w:pPr>
      <w:r w:rsidRPr="00C7356D">
        <w:rPr>
          <w:lang w:eastAsia="en-US"/>
        </w:rPr>
        <w:t>Traumatoloģijas</w:t>
      </w:r>
    </w:p>
    <w:p w14:paraId="09498BC5" w14:textId="77777777" w:rsidR="00FB7F28" w:rsidRPr="00C7356D" w:rsidRDefault="00FB7F28" w:rsidP="002470CB">
      <w:pPr>
        <w:pStyle w:val="teksts"/>
        <w:numPr>
          <w:ilvl w:val="0"/>
          <w:numId w:val="8"/>
        </w:numPr>
        <w:spacing w:line="324" w:lineRule="auto"/>
        <w:rPr>
          <w:lang w:eastAsia="en-US"/>
        </w:rPr>
      </w:pPr>
      <w:r w:rsidRPr="00C7356D">
        <w:rPr>
          <w:lang w:eastAsia="en-US"/>
        </w:rPr>
        <w:t xml:space="preserve">Uroloģijas </w:t>
      </w:r>
    </w:p>
    <w:p w14:paraId="6583BB30" w14:textId="77777777" w:rsidR="00FB7F28" w:rsidRPr="00C7356D" w:rsidRDefault="00FB7F28" w:rsidP="002470CB">
      <w:pPr>
        <w:pStyle w:val="teksts"/>
        <w:numPr>
          <w:ilvl w:val="0"/>
          <w:numId w:val="8"/>
        </w:numPr>
        <w:spacing w:line="324" w:lineRule="auto"/>
        <w:rPr>
          <w:lang w:eastAsia="en-US"/>
        </w:rPr>
      </w:pPr>
      <w:r w:rsidRPr="00C7356D">
        <w:rPr>
          <w:lang w:eastAsia="en-US"/>
        </w:rPr>
        <w:t>Dzemdību</w:t>
      </w:r>
    </w:p>
    <w:p w14:paraId="09B10A3D" w14:textId="77777777" w:rsidR="00FB7F28" w:rsidRPr="00C7356D" w:rsidRDefault="00FB7F28" w:rsidP="002470CB">
      <w:pPr>
        <w:pStyle w:val="teksts"/>
        <w:numPr>
          <w:ilvl w:val="0"/>
          <w:numId w:val="8"/>
        </w:numPr>
        <w:spacing w:line="324" w:lineRule="auto"/>
        <w:rPr>
          <w:lang w:eastAsia="en-US"/>
        </w:rPr>
      </w:pPr>
      <w:r w:rsidRPr="00C7356D">
        <w:rPr>
          <w:lang w:eastAsia="en-US"/>
        </w:rPr>
        <w:t>Ginekoloģijas</w:t>
      </w:r>
    </w:p>
    <w:p w14:paraId="67E28BEB" w14:textId="77777777" w:rsidR="00FB7F28" w:rsidRPr="00C7356D" w:rsidRDefault="00FB7F28" w:rsidP="002470CB">
      <w:pPr>
        <w:pStyle w:val="teksts"/>
        <w:numPr>
          <w:ilvl w:val="0"/>
          <w:numId w:val="8"/>
        </w:numPr>
        <w:spacing w:line="324" w:lineRule="auto"/>
        <w:rPr>
          <w:lang w:eastAsia="en-US"/>
        </w:rPr>
      </w:pPr>
      <w:r w:rsidRPr="00C7356D">
        <w:rPr>
          <w:lang w:eastAsia="en-US"/>
        </w:rPr>
        <w:t>Tuberkuloze</w:t>
      </w:r>
    </w:p>
    <w:p w14:paraId="791E9454" w14:textId="77777777" w:rsidR="00FB7F28" w:rsidRPr="00C7356D" w:rsidRDefault="00D5615A" w:rsidP="002470CB">
      <w:pPr>
        <w:pStyle w:val="teksts"/>
        <w:numPr>
          <w:ilvl w:val="0"/>
          <w:numId w:val="8"/>
        </w:numPr>
        <w:spacing w:line="324" w:lineRule="auto"/>
        <w:rPr>
          <w:lang w:eastAsia="en-US"/>
        </w:rPr>
      </w:pPr>
      <w:r>
        <w:rPr>
          <w:lang w:eastAsia="en-US"/>
        </w:rPr>
        <w:t>Neiroloģijas</w:t>
      </w:r>
    </w:p>
    <w:p w14:paraId="252D522E" w14:textId="77777777" w:rsidR="00FB7F28" w:rsidRPr="00C7356D" w:rsidRDefault="00FB7F28" w:rsidP="002470CB">
      <w:pPr>
        <w:pStyle w:val="teksts"/>
        <w:numPr>
          <w:ilvl w:val="0"/>
          <w:numId w:val="8"/>
        </w:numPr>
        <w:spacing w:line="324" w:lineRule="auto"/>
        <w:rPr>
          <w:lang w:eastAsia="en-US"/>
        </w:rPr>
      </w:pPr>
      <w:r w:rsidRPr="00C7356D">
        <w:rPr>
          <w:lang w:eastAsia="en-US"/>
        </w:rPr>
        <w:t>LOR</w:t>
      </w:r>
    </w:p>
    <w:p w14:paraId="56B66555" w14:textId="77777777" w:rsidR="00FB7F28" w:rsidRPr="00C7356D" w:rsidRDefault="00FB7F28" w:rsidP="002470CB">
      <w:pPr>
        <w:pStyle w:val="teksts"/>
        <w:numPr>
          <w:ilvl w:val="0"/>
          <w:numId w:val="8"/>
        </w:numPr>
        <w:spacing w:line="324" w:lineRule="auto"/>
        <w:rPr>
          <w:lang w:eastAsia="en-US"/>
        </w:rPr>
      </w:pPr>
      <w:r w:rsidRPr="00C7356D">
        <w:rPr>
          <w:lang w:eastAsia="en-US"/>
        </w:rPr>
        <w:t>Bērnu</w:t>
      </w:r>
    </w:p>
    <w:p w14:paraId="2E5A57AE" w14:textId="77777777" w:rsidR="00FB7F28" w:rsidRDefault="00FB7F28" w:rsidP="002470CB">
      <w:pPr>
        <w:pStyle w:val="teksts"/>
        <w:numPr>
          <w:ilvl w:val="0"/>
          <w:numId w:val="8"/>
        </w:numPr>
        <w:spacing w:line="324" w:lineRule="auto"/>
        <w:rPr>
          <w:lang w:eastAsia="en-US"/>
        </w:rPr>
      </w:pPr>
      <w:r w:rsidRPr="004E6163">
        <w:rPr>
          <w:lang w:eastAsia="en-US"/>
        </w:rPr>
        <w:t xml:space="preserve">PAC </w:t>
      </w:r>
    </w:p>
    <w:p w14:paraId="5AE273F8" w14:textId="77777777" w:rsidR="00FB7F28" w:rsidRPr="00C7356D" w:rsidRDefault="00FB7F28" w:rsidP="002470CB">
      <w:pPr>
        <w:pStyle w:val="teksts"/>
        <w:numPr>
          <w:ilvl w:val="0"/>
          <w:numId w:val="8"/>
        </w:numPr>
        <w:spacing w:line="324" w:lineRule="auto"/>
        <w:rPr>
          <w:lang w:eastAsia="en-US"/>
        </w:rPr>
      </w:pPr>
      <w:r w:rsidRPr="00C7356D">
        <w:rPr>
          <w:lang w:eastAsia="en-US"/>
        </w:rPr>
        <w:t>Reanimācija</w:t>
      </w:r>
    </w:p>
    <w:p w14:paraId="3C87CF0E" w14:textId="77777777" w:rsidR="00FB7F28" w:rsidRPr="00C7356D" w:rsidRDefault="00D5615A" w:rsidP="002470CB">
      <w:pPr>
        <w:pStyle w:val="teksts"/>
        <w:numPr>
          <w:ilvl w:val="0"/>
          <w:numId w:val="8"/>
        </w:numPr>
        <w:spacing w:line="324" w:lineRule="auto"/>
        <w:rPr>
          <w:lang w:eastAsia="en-US"/>
        </w:rPr>
      </w:pPr>
      <w:r>
        <w:rPr>
          <w:lang w:eastAsia="en-US"/>
        </w:rPr>
        <w:t>U</w:t>
      </w:r>
      <w:r w:rsidR="00FB7F28">
        <w:rPr>
          <w:lang w:eastAsia="en-US"/>
        </w:rPr>
        <w:t xml:space="preserve">zņemšanas nodaļa, kurā tiek nodrošināta </w:t>
      </w:r>
      <w:r w:rsidR="001E19F9">
        <w:rPr>
          <w:lang w:eastAsia="en-US"/>
        </w:rPr>
        <w:t>septiņu speciālistu 24/7 pieejamību</w:t>
      </w:r>
      <w:r w:rsidR="00F40F86">
        <w:rPr>
          <w:lang w:eastAsia="en-US"/>
        </w:rPr>
        <w:t xml:space="preserve">: internists, kirurgs, traumatologs, ģinekologs-dzemdību speciālists, anesteziologs-renimatologs, pediatrs,neonatalogs. Tiek nodrošināta arī </w:t>
      </w:r>
      <w:r w:rsidR="00FB7F28">
        <w:rPr>
          <w:lang w:eastAsia="en-US"/>
        </w:rPr>
        <w:t>primārā veselības aprūpe – ārstu pediatru dežūras brīvdienās un svētku dienās</w:t>
      </w:r>
      <w:r w:rsidR="00F40F86">
        <w:rPr>
          <w:lang w:eastAsia="en-US"/>
        </w:rPr>
        <w:t>.</w:t>
      </w:r>
    </w:p>
    <w:p w14:paraId="411F1D62" w14:textId="77777777" w:rsidR="00FB7F28" w:rsidRPr="00C7356D" w:rsidRDefault="00FB7F28" w:rsidP="00FB7F28">
      <w:pPr>
        <w:pStyle w:val="teksts"/>
        <w:spacing w:line="324" w:lineRule="auto"/>
        <w:rPr>
          <w:lang w:eastAsia="en-US"/>
        </w:rPr>
      </w:pPr>
      <w:r w:rsidRPr="00C7356D">
        <w:rPr>
          <w:lang w:eastAsia="en-US"/>
        </w:rPr>
        <w:tab/>
        <w:t xml:space="preserve">II. </w:t>
      </w:r>
      <w:r>
        <w:rPr>
          <w:lang w:eastAsia="en-US"/>
        </w:rPr>
        <w:t>Ambulatorā daļa</w:t>
      </w:r>
      <w:r w:rsidRPr="00C7356D">
        <w:rPr>
          <w:lang w:eastAsia="en-US"/>
        </w:rPr>
        <w:t xml:space="preserve"> (t.sk. zobārstniecība)</w:t>
      </w:r>
      <w:r>
        <w:rPr>
          <w:lang w:eastAsia="en-US"/>
        </w:rPr>
        <w:t xml:space="preserve"> – Jēkabpilī, Stadiona ielā 1.</w:t>
      </w:r>
    </w:p>
    <w:p w14:paraId="61B71583" w14:textId="77777777" w:rsidR="00FB7F28" w:rsidRDefault="00FB7F28" w:rsidP="00FB7F28">
      <w:pPr>
        <w:pStyle w:val="teksts"/>
        <w:spacing w:line="324" w:lineRule="auto"/>
        <w:rPr>
          <w:lang w:eastAsia="en-US"/>
        </w:rPr>
      </w:pPr>
      <w:r>
        <w:rPr>
          <w:lang w:eastAsia="en-US"/>
        </w:rPr>
        <w:tab/>
        <w:t xml:space="preserve">III. Dienas stacionāra daļa ar </w:t>
      </w:r>
      <w:r w:rsidRPr="00483EB7">
        <w:rPr>
          <w:lang w:eastAsia="en-US"/>
        </w:rPr>
        <w:t xml:space="preserve">25 gultām </w:t>
      </w:r>
      <w:r>
        <w:rPr>
          <w:lang w:eastAsia="en-US"/>
        </w:rPr>
        <w:t>šādos profilos:</w:t>
      </w:r>
    </w:p>
    <w:p w14:paraId="47C1256C" w14:textId="77777777" w:rsidR="00FB7F28" w:rsidRDefault="00FB7F28" w:rsidP="002470CB">
      <w:pPr>
        <w:pStyle w:val="teksts"/>
        <w:numPr>
          <w:ilvl w:val="0"/>
          <w:numId w:val="8"/>
        </w:numPr>
        <w:spacing w:line="324" w:lineRule="auto"/>
        <w:rPr>
          <w:lang w:eastAsia="en-US"/>
        </w:rPr>
      </w:pPr>
      <w:r>
        <w:rPr>
          <w:lang w:eastAsia="en-US"/>
        </w:rPr>
        <w:t>traumatoloģija, ortopēdija,</w:t>
      </w:r>
    </w:p>
    <w:p w14:paraId="57C56A1D" w14:textId="48D0CF18" w:rsidR="00FB7F28" w:rsidRDefault="00FB7F28" w:rsidP="002470CB">
      <w:pPr>
        <w:pStyle w:val="teksts"/>
        <w:numPr>
          <w:ilvl w:val="0"/>
          <w:numId w:val="8"/>
        </w:numPr>
        <w:spacing w:line="324" w:lineRule="auto"/>
        <w:rPr>
          <w:lang w:eastAsia="en-US"/>
        </w:rPr>
      </w:pPr>
      <w:r>
        <w:rPr>
          <w:lang w:eastAsia="en-US"/>
        </w:rPr>
        <w:t>vispārējie ķirurģiskie pakalpojumi</w:t>
      </w:r>
      <w:r w:rsidR="0056718A">
        <w:rPr>
          <w:lang w:eastAsia="en-US"/>
        </w:rPr>
        <w:t>,</w:t>
      </w:r>
    </w:p>
    <w:p w14:paraId="4B84B81F" w14:textId="77777777" w:rsidR="00FB7F28" w:rsidRDefault="00FB7F28" w:rsidP="002470CB">
      <w:pPr>
        <w:pStyle w:val="teksts"/>
        <w:numPr>
          <w:ilvl w:val="0"/>
          <w:numId w:val="8"/>
        </w:numPr>
        <w:spacing w:line="324" w:lineRule="auto"/>
        <w:rPr>
          <w:lang w:eastAsia="en-US"/>
        </w:rPr>
      </w:pPr>
      <w:r>
        <w:rPr>
          <w:lang w:eastAsia="en-US"/>
        </w:rPr>
        <w:t>neiroloģisko un iekšķīgo slimību ārstēšana,</w:t>
      </w:r>
    </w:p>
    <w:p w14:paraId="3D985215" w14:textId="77777777" w:rsidR="00FB7F28" w:rsidRDefault="00FB7F28" w:rsidP="002470CB">
      <w:pPr>
        <w:pStyle w:val="teksts"/>
        <w:numPr>
          <w:ilvl w:val="0"/>
          <w:numId w:val="8"/>
        </w:numPr>
        <w:spacing w:line="324" w:lineRule="auto"/>
        <w:rPr>
          <w:lang w:eastAsia="en-US"/>
        </w:rPr>
      </w:pPr>
      <w:r>
        <w:rPr>
          <w:lang w:eastAsia="en-US"/>
        </w:rPr>
        <w:t>otolaringoloģija bērniem,</w:t>
      </w:r>
    </w:p>
    <w:p w14:paraId="1791BAC9" w14:textId="77777777" w:rsidR="00FB7F28" w:rsidRDefault="00FB7F28" w:rsidP="002470CB">
      <w:pPr>
        <w:pStyle w:val="teksts"/>
        <w:numPr>
          <w:ilvl w:val="0"/>
          <w:numId w:val="8"/>
        </w:numPr>
        <w:spacing w:line="324" w:lineRule="auto"/>
        <w:rPr>
          <w:lang w:eastAsia="en-US"/>
        </w:rPr>
      </w:pPr>
      <w:r>
        <w:rPr>
          <w:lang w:eastAsia="en-US"/>
        </w:rPr>
        <w:t>otolaringoloģija pieaugušajiem,</w:t>
      </w:r>
    </w:p>
    <w:p w14:paraId="4CB76B9D" w14:textId="0DA5B1ED" w:rsidR="00D5615A" w:rsidRDefault="00483EB7" w:rsidP="00D5615A">
      <w:pPr>
        <w:pStyle w:val="teksts"/>
        <w:numPr>
          <w:ilvl w:val="0"/>
          <w:numId w:val="8"/>
        </w:numPr>
        <w:spacing w:line="324" w:lineRule="auto"/>
        <w:rPr>
          <w:lang w:eastAsia="en-US"/>
        </w:rPr>
      </w:pPr>
      <w:r>
        <w:rPr>
          <w:lang w:eastAsia="en-US"/>
        </w:rPr>
        <w:t>hemodialīze</w:t>
      </w:r>
      <w:r w:rsidR="0056718A">
        <w:rPr>
          <w:lang w:eastAsia="en-US"/>
        </w:rPr>
        <w:t>,</w:t>
      </w:r>
    </w:p>
    <w:p w14:paraId="33A84186" w14:textId="28A77B49" w:rsidR="00483EB7" w:rsidRDefault="00483EB7" w:rsidP="00D5615A">
      <w:pPr>
        <w:pStyle w:val="teksts"/>
        <w:numPr>
          <w:ilvl w:val="0"/>
          <w:numId w:val="8"/>
        </w:numPr>
        <w:spacing w:line="324" w:lineRule="auto"/>
        <w:rPr>
          <w:lang w:eastAsia="en-US"/>
        </w:rPr>
      </w:pPr>
      <w:r>
        <w:rPr>
          <w:lang w:eastAsia="en-US"/>
        </w:rPr>
        <w:t>ginekoloģija</w:t>
      </w:r>
      <w:r w:rsidR="0056718A">
        <w:rPr>
          <w:lang w:eastAsia="en-US"/>
        </w:rPr>
        <w:t>,</w:t>
      </w:r>
    </w:p>
    <w:p w14:paraId="58E68333" w14:textId="77777777" w:rsidR="00483EB7" w:rsidRDefault="00483EB7" w:rsidP="00D5615A">
      <w:pPr>
        <w:pStyle w:val="teksts"/>
        <w:numPr>
          <w:ilvl w:val="0"/>
          <w:numId w:val="8"/>
        </w:numPr>
        <w:spacing w:line="324" w:lineRule="auto"/>
        <w:rPr>
          <w:lang w:eastAsia="en-US"/>
        </w:rPr>
      </w:pPr>
      <w:r>
        <w:rPr>
          <w:lang w:eastAsia="en-US"/>
        </w:rPr>
        <w:t>uroloģija.</w:t>
      </w:r>
    </w:p>
    <w:p w14:paraId="388C5F70" w14:textId="54E4C5F9" w:rsidR="00FB7F28" w:rsidRPr="00F40F86" w:rsidRDefault="00FB7F28" w:rsidP="00891F22">
      <w:pPr>
        <w:pStyle w:val="teksts"/>
        <w:spacing w:line="324" w:lineRule="auto"/>
        <w:rPr>
          <w:lang w:eastAsia="en-US"/>
        </w:rPr>
      </w:pPr>
      <w:r>
        <w:rPr>
          <w:lang w:eastAsia="en-US"/>
        </w:rPr>
        <w:t>Veselības aprūpes pakalpojumi tiek nodrošināti 43 sertificētās specialitātēs</w:t>
      </w:r>
      <w:r w:rsidR="00891F22">
        <w:rPr>
          <w:lang w:eastAsia="en-US"/>
        </w:rPr>
        <w:t>,</w:t>
      </w:r>
      <w:r>
        <w:rPr>
          <w:lang w:eastAsia="en-US"/>
        </w:rPr>
        <w:t xml:space="preserve"> </w:t>
      </w:r>
      <w:r w:rsidRPr="00831642">
        <w:t>Slimnīcā darbojas arī</w:t>
      </w:r>
      <w:r w:rsidRPr="00831642">
        <w:rPr>
          <w:b/>
        </w:rPr>
        <w:t xml:space="preserve"> </w:t>
      </w:r>
      <w:r w:rsidR="00F40F86" w:rsidRPr="00831642">
        <w:rPr>
          <w:b/>
        </w:rPr>
        <w:t>Ārstu konsultatīvā padome</w:t>
      </w:r>
      <w:r w:rsidR="00F40F86" w:rsidRPr="00F40F86">
        <w:t>, kuras sastāvā ir iekļauti nodaļu vadītāji</w:t>
      </w:r>
      <w:r w:rsidR="00891F22">
        <w:t>.</w:t>
      </w:r>
    </w:p>
    <w:p w14:paraId="7C3616B0" w14:textId="5E25A617" w:rsidR="005350DC" w:rsidRDefault="005350DC" w:rsidP="00FB7F28">
      <w:pPr>
        <w:pStyle w:val="teksts"/>
        <w:spacing w:line="300" w:lineRule="auto"/>
      </w:pPr>
      <w:r>
        <w:t>Sagaidāms, ka Slimnīcas darbība palielinās iedzīvotāju veselīg</w:t>
      </w:r>
      <w:r w:rsidR="00891F22">
        <w:t>as</w:t>
      </w:r>
      <w:r>
        <w:t xml:space="preserve"> dzīves gadus un pēc iespējas novērsīs priekšlaicīgu nāvi, saglabājot, uzlabojot un atjaunojot veselību.</w:t>
      </w:r>
    </w:p>
    <w:p w14:paraId="2FFFD769" w14:textId="77777777" w:rsidR="00BF1885" w:rsidRPr="001912B4" w:rsidRDefault="00BF1885" w:rsidP="00FB7F28">
      <w:pPr>
        <w:pStyle w:val="teksts"/>
        <w:spacing w:line="300" w:lineRule="auto"/>
      </w:pPr>
      <w:r w:rsidRPr="001912B4">
        <w:rPr>
          <w:b/>
          <w:bCs/>
          <w:i/>
          <w:iCs/>
        </w:rPr>
        <w:t>Attiecībā uz klientiem</w:t>
      </w:r>
      <w:r w:rsidRPr="001912B4">
        <w:t xml:space="preserve"> Slimnīca ārstniecības un aprūpes pakalpojumu sniegšanā orientējas galvenokārt uz Latvijas iedzīvotājiem, kā arī ārvalstniekiem.</w:t>
      </w:r>
    </w:p>
    <w:p w14:paraId="14A3822D" w14:textId="215DD853" w:rsidR="00BF1885" w:rsidRPr="001912B4" w:rsidRDefault="00BF1885" w:rsidP="00FB7F28">
      <w:pPr>
        <w:pStyle w:val="teksts"/>
        <w:spacing w:line="300" w:lineRule="auto"/>
      </w:pPr>
      <w:r w:rsidRPr="001912B4">
        <w:lastRenderedPageBreak/>
        <w:t>Informēšanai par  Slimnīcas sniegtajiem pakalpojumiem</w:t>
      </w:r>
      <w:r w:rsidR="00891F22">
        <w:t>,</w:t>
      </w:r>
      <w:r w:rsidRPr="001912B4">
        <w:t xml:space="preserve"> galvenokārt</w:t>
      </w:r>
      <w:r w:rsidR="00891F22">
        <w:t xml:space="preserve">, </w:t>
      </w:r>
      <w:r w:rsidRPr="001912B4">
        <w:t xml:space="preserve"> tiek izmantota sabiedrisko attiecību metode un integrētas mārketinga komunikācijas metodes ar mērķi</w:t>
      </w:r>
      <w:r w:rsidR="00891F22">
        <w:t xml:space="preserve"> – </w:t>
      </w:r>
      <w:r w:rsidRPr="001912B4">
        <w:t xml:space="preserve"> informēt par jauniem pakalpojumiem, izmaiņām, izskaidrot pakalpojuma saņemšan</w:t>
      </w:r>
      <w:r w:rsidR="00891F22">
        <w:t>as iespējas</w:t>
      </w:r>
      <w:r w:rsidRPr="001912B4">
        <w:t xml:space="preserve">, atgādināt par nepieciešamajām veselības pārbaudēm, ko var piedāvāt Slimnīcas speciālisti. Komunikācijai tiek izmantoti visdažādākie komunikācijas kanāli: </w:t>
      </w:r>
    </w:p>
    <w:p w14:paraId="7FA1D3C3" w14:textId="77777777" w:rsidR="00BF1885" w:rsidRPr="001912B4" w:rsidRDefault="00BF1885" w:rsidP="00BF1885">
      <w:pPr>
        <w:pStyle w:val="teksts"/>
        <w:spacing w:line="300" w:lineRule="auto"/>
      </w:pPr>
      <w:r w:rsidRPr="001912B4">
        <w:t>- tieši kontakti;</w:t>
      </w:r>
    </w:p>
    <w:p w14:paraId="40A50090" w14:textId="23DB74A8" w:rsidR="00BF1885" w:rsidRPr="001912B4" w:rsidRDefault="00BF1885" w:rsidP="00BF1885">
      <w:pPr>
        <w:pStyle w:val="teksts"/>
        <w:spacing w:line="300" w:lineRule="auto"/>
      </w:pPr>
      <w:r w:rsidRPr="001912B4">
        <w:t>- mājas lapa</w:t>
      </w:r>
      <w:r w:rsidR="001912B4">
        <w:t>;</w:t>
      </w:r>
    </w:p>
    <w:p w14:paraId="583FC91F" w14:textId="56281F1E" w:rsidR="00BF1885" w:rsidRPr="001912B4" w:rsidRDefault="00BF1885" w:rsidP="00BF1885">
      <w:pPr>
        <w:pStyle w:val="teksts"/>
        <w:spacing w:line="300" w:lineRule="auto"/>
      </w:pPr>
      <w:r w:rsidRPr="001912B4">
        <w:t xml:space="preserve">- informācijas centrs;   </w:t>
      </w:r>
    </w:p>
    <w:p w14:paraId="40A8A93B" w14:textId="2D6253E5" w:rsidR="00BF1885" w:rsidRPr="001912B4" w:rsidRDefault="00BF1885" w:rsidP="00BF1885">
      <w:pPr>
        <w:pStyle w:val="teksts"/>
        <w:spacing w:line="300" w:lineRule="auto"/>
      </w:pPr>
      <w:r w:rsidRPr="001912B4">
        <w:t>- sociālie mediji.</w:t>
      </w:r>
    </w:p>
    <w:p w14:paraId="30395554" w14:textId="36AA74A6" w:rsidR="00BF1885" w:rsidRPr="001912B4" w:rsidRDefault="00BF1885" w:rsidP="00BF1885">
      <w:pPr>
        <w:pStyle w:val="teksts"/>
        <w:spacing w:line="300" w:lineRule="auto"/>
      </w:pPr>
      <w:r w:rsidRPr="001912B4">
        <w:t>Izmantojot pieejamos komunikāciju kanālus, sabiedrība tiek aktīvi un savlaicīgi informēta par visiem slimnīcas sasniegumiem - inovatīviem ārstniecības risinājumiem, jauniem, pieejamiem pakalpojumiem un speciālistiem. Tāpat regulāri tiek nodrošināta informācija par slimnīcas ārstu sasniegumiem - kvalifikācijas celšanu, jauniem apbalvojumiem un novērtējumu kā nacionālajā, tā starptautiskajā līmenī.</w:t>
      </w:r>
    </w:p>
    <w:p w14:paraId="4449D082" w14:textId="540867DD" w:rsidR="00A53FFD" w:rsidRPr="001912B4" w:rsidRDefault="00A53FFD" w:rsidP="00BF1885">
      <w:pPr>
        <w:pStyle w:val="teksts"/>
        <w:spacing w:line="300" w:lineRule="auto"/>
        <w:rPr>
          <w:i/>
          <w:iCs/>
        </w:rPr>
      </w:pPr>
      <w:r w:rsidRPr="001912B4">
        <w:rPr>
          <w:b/>
          <w:bCs/>
          <w:i/>
          <w:iCs/>
        </w:rPr>
        <w:t>Kapitālsabiedrības partneru tīkls</w:t>
      </w:r>
      <w:r w:rsidRPr="001912B4">
        <w:rPr>
          <w:i/>
          <w:iCs/>
        </w:rPr>
        <w:t xml:space="preserve"> un to iedarbība uz </w:t>
      </w:r>
      <w:r w:rsidR="001912B4">
        <w:rPr>
          <w:i/>
          <w:iCs/>
        </w:rPr>
        <w:t>K</w:t>
      </w:r>
      <w:r w:rsidRPr="001912B4">
        <w:rPr>
          <w:i/>
          <w:iCs/>
        </w:rPr>
        <w:t>apitālsabiedrības darbību</w:t>
      </w:r>
    </w:p>
    <w:p w14:paraId="1FE1CF02" w14:textId="77777777" w:rsidR="00A53FFD" w:rsidRPr="001912B4" w:rsidRDefault="00A53FFD" w:rsidP="00A53FFD">
      <w:pPr>
        <w:pStyle w:val="teksts"/>
        <w:spacing w:line="300" w:lineRule="auto"/>
      </w:pPr>
      <w:r w:rsidRPr="001912B4">
        <w:t xml:space="preserve">Visus Slimnīcas partnerus varētu sadalīt vairākās grupās, pēc to ietekmes uz Slimnīcas darbību. Starp tiem svarīgākie ir: </w:t>
      </w:r>
    </w:p>
    <w:p w14:paraId="6C28AF8F" w14:textId="27424C8F" w:rsidR="00A53FFD" w:rsidRPr="001912B4" w:rsidRDefault="00A53FFD" w:rsidP="00A53FFD">
      <w:pPr>
        <w:pStyle w:val="teksts"/>
        <w:numPr>
          <w:ilvl w:val="0"/>
          <w:numId w:val="41"/>
        </w:numPr>
        <w:spacing w:line="300" w:lineRule="auto"/>
      </w:pPr>
      <w:r w:rsidRPr="001912B4">
        <w:t>materiālu, medikamentu, energoresursu, komunālo pakalpojumu, aprīkojuma un citu preču un pak</w:t>
      </w:r>
      <w:r w:rsidR="001912B4">
        <w:t>al</w:t>
      </w:r>
      <w:r w:rsidRPr="001912B4">
        <w:t>pojumu piegādātāji – nodrošina Slimnīcu ar pakalpojumu sniegšanas nodrošināšanai nepieciešamiem materiāliem, aprīkojumu un servisu;</w:t>
      </w:r>
    </w:p>
    <w:p w14:paraId="28F09614" w14:textId="1843A95F" w:rsidR="00A53FFD" w:rsidRPr="001912B4" w:rsidRDefault="00A53FFD" w:rsidP="00A53FFD">
      <w:pPr>
        <w:pStyle w:val="teksts"/>
        <w:numPr>
          <w:ilvl w:val="0"/>
          <w:numId w:val="41"/>
        </w:numPr>
        <w:spacing w:line="300" w:lineRule="auto"/>
      </w:pPr>
      <w:r w:rsidRPr="001912B4">
        <w:t xml:space="preserve"> Jēkabpils pašvaldība, valsts iestādes un institūcijas (NVD, VM u.c.) – regulē Slimnīcas darbību, kā arī tām ir būtiska ietekme uz slimnīcas finansējumu, nosakot valsts finansējuma nosacījumus un apjomu, jo valsts finansējums kopā ar pacientu līdzmaksājumiem veido 99 % no kopējiem Slimnīcas ieņēmumiem;</w:t>
      </w:r>
    </w:p>
    <w:p w14:paraId="0EA3C445" w14:textId="09F0D8C0" w:rsidR="00A53FFD" w:rsidRPr="001912B4" w:rsidRDefault="00A53FFD" w:rsidP="00A53FFD">
      <w:pPr>
        <w:pStyle w:val="teksts"/>
        <w:numPr>
          <w:ilvl w:val="0"/>
          <w:numId w:val="41"/>
        </w:numPr>
        <w:spacing w:line="300" w:lineRule="auto"/>
      </w:pPr>
      <w:r w:rsidRPr="001912B4">
        <w:t xml:space="preserve"> ES institūcijas – piedalās lielo projektu finansēšanā. </w:t>
      </w:r>
    </w:p>
    <w:p w14:paraId="1633F8D2" w14:textId="77777777" w:rsidR="00A53FFD" w:rsidRPr="001912B4" w:rsidRDefault="00A53FFD" w:rsidP="00A53FFD">
      <w:pPr>
        <w:pStyle w:val="teksts"/>
        <w:spacing w:line="300" w:lineRule="auto"/>
        <w:ind w:firstLine="0"/>
        <w:rPr>
          <w:b/>
          <w:bCs/>
        </w:rPr>
      </w:pPr>
      <w:r w:rsidRPr="001912B4">
        <w:rPr>
          <w:b/>
          <w:bCs/>
          <w:i/>
          <w:iCs/>
        </w:rPr>
        <w:t>Ieņēmumu veidošanās</w:t>
      </w:r>
      <w:r w:rsidRPr="001912B4">
        <w:rPr>
          <w:b/>
          <w:bCs/>
        </w:rPr>
        <w:t xml:space="preserve"> </w:t>
      </w:r>
    </w:p>
    <w:p w14:paraId="5C529553" w14:textId="77777777" w:rsidR="00A53FFD" w:rsidRPr="001912B4" w:rsidRDefault="00A53FFD" w:rsidP="00A53FFD">
      <w:pPr>
        <w:pStyle w:val="teksts"/>
        <w:spacing w:line="300" w:lineRule="auto"/>
        <w:ind w:firstLine="0"/>
      </w:pPr>
      <w:r w:rsidRPr="001912B4">
        <w:t xml:space="preserve">Slimnīcas ieņēmumu avoti ir: </w:t>
      </w:r>
    </w:p>
    <w:p w14:paraId="31C667B8" w14:textId="77777777" w:rsidR="00A53FFD" w:rsidRPr="001912B4" w:rsidRDefault="00A53FFD" w:rsidP="00A53FFD">
      <w:pPr>
        <w:pStyle w:val="teksts"/>
        <w:numPr>
          <w:ilvl w:val="0"/>
          <w:numId w:val="41"/>
        </w:numPr>
        <w:spacing w:line="300" w:lineRule="auto"/>
      </w:pPr>
      <w:r w:rsidRPr="001912B4">
        <w:t xml:space="preserve">valsts apmaksāta stacionārā medicīniskā palīdzība; </w:t>
      </w:r>
    </w:p>
    <w:p w14:paraId="5D85E1AE" w14:textId="77777777" w:rsidR="00A53FFD" w:rsidRPr="001912B4" w:rsidRDefault="00A53FFD" w:rsidP="00A53FFD">
      <w:pPr>
        <w:pStyle w:val="teksts"/>
        <w:numPr>
          <w:ilvl w:val="0"/>
          <w:numId w:val="41"/>
        </w:numPr>
        <w:spacing w:line="300" w:lineRule="auto"/>
      </w:pPr>
      <w:r w:rsidRPr="001912B4">
        <w:t xml:space="preserve"> valsts apmaksāta ambulatora medicīniskā palīdzība;</w:t>
      </w:r>
    </w:p>
    <w:p w14:paraId="05E60AC3" w14:textId="77777777" w:rsidR="00A53FFD" w:rsidRPr="001912B4" w:rsidRDefault="00A53FFD" w:rsidP="00A53FFD">
      <w:pPr>
        <w:pStyle w:val="teksts"/>
        <w:numPr>
          <w:ilvl w:val="0"/>
          <w:numId w:val="41"/>
        </w:numPr>
        <w:spacing w:line="300" w:lineRule="auto"/>
      </w:pPr>
      <w:r w:rsidRPr="001912B4">
        <w:t xml:space="preserve"> citi valsts apmaksāti medicīniskie pakalpojumi (citi); </w:t>
      </w:r>
    </w:p>
    <w:p w14:paraId="6EB3231F" w14:textId="77777777" w:rsidR="00A53FFD" w:rsidRPr="001912B4" w:rsidRDefault="00A53FFD" w:rsidP="00A53FFD">
      <w:pPr>
        <w:pStyle w:val="teksts"/>
        <w:numPr>
          <w:ilvl w:val="0"/>
          <w:numId w:val="41"/>
        </w:numPr>
        <w:spacing w:line="300" w:lineRule="auto"/>
      </w:pPr>
      <w:r w:rsidRPr="001912B4">
        <w:t xml:space="preserve"> maksas medicīniskie pakalpojumi; </w:t>
      </w:r>
    </w:p>
    <w:p w14:paraId="14CA83C4" w14:textId="77777777" w:rsidR="00A53FFD" w:rsidRPr="001912B4" w:rsidRDefault="00A53FFD" w:rsidP="00A53FFD">
      <w:pPr>
        <w:pStyle w:val="teksts"/>
        <w:numPr>
          <w:ilvl w:val="0"/>
          <w:numId w:val="41"/>
        </w:numPr>
        <w:spacing w:line="300" w:lineRule="auto"/>
      </w:pPr>
      <w:r w:rsidRPr="001912B4">
        <w:t xml:space="preserve"> saņemtie pacientu līdzmaksājumi;</w:t>
      </w:r>
    </w:p>
    <w:p w14:paraId="77B7E2B0" w14:textId="4ECFBBF9" w:rsidR="00A53FFD" w:rsidRPr="001912B4" w:rsidRDefault="00A53FFD" w:rsidP="00A53FFD">
      <w:pPr>
        <w:pStyle w:val="teksts"/>
        <w:numPr>
          <w:ilvl w:val="0"/>
          <w:numId w:val="41"/>
        </w:numPr>
        <w:spacing w:line="300" w:lineRule="auto"/>
      </w:pPr>
      <w:r w:rsidRPr="001912B4">
        <w:t xml:space="preserve"> pārējie ieņēmumi.</w:t>
      </w:r>
    </w:p>
    <w:p w14:paraId="3E543849" w14:textId="223DF516" w:rsidR="00A53FFD" w:rsidRPr="001912B4" w:rsidRDefault="00A53FFD" w:rsidP="00BF1885">
      <w:pPr>
        <w:pStyle w:val="teksts"/>
        <w:spacing w:line="300" w:lineRule="auto"/>
      </w:pPr>
      <w:r w:rsidRPr="001912B4">
        <w:t>Stacionārais un ambulatorais valsts apmaksātais darbs Slimnīcā tiek organizēts atbilstoši noslēgtajiem līgumiem ar Nacionālo veselības dienestu un 2018.gada 28.augusta Ministru kabineta noteikumiem Nr.555 “Veselības aprūpes pakalpojumu organizēšanas un samaksas kārtība”, kas nosaka veselības aprūpes organizēšanas un finansēšanas kārtību, to ārstniecības pakalpojumu veidus un apjomus, kuri tiek apmaksāti no valsts budžeta un pakalpojuma saņēmēja līdzekļiem, samaksas kārtību par minētajiem pakalpojumiem, kā arī kārtību, kādā veidojamas plānveida veselības aprūpes pakalpojumu saņemšanas pretendentu rindas.</w:t>
      </w:r>
    </w:p>
    <w:p w14:paraId="2FFC47EA" w14:textId="1F892F90" w:rsidR="00A53FFD" w:rsidRPr="001912B4" w:rsidRDefault="00A53FFD" w:rsidP="00BF1885">
      <w:pPr>
        <w:pStyle w:val="teksts"/>
        <w:spacing w:line="300" w:lineRule="auto"/>
      </w:pPr>
      <w:r w:rsidRPr="001912B4">
        <w:lastRenderedPageBreak/>
        <w:t>Maksas veselības aprūpes pakalpojumu cenas tiek balstītas uz sekojošo kritēriju novērtēšanu: pacientu pieprasījums, pakalpojuma sniegšanas rentabilitāte (ņemot vērā gan jau veiktās, gan paredzētās investīcijas), pacientu maksātspēja, citu medicīnisko iestāžu pakalpojumu izcenojumu piedāvājums un vēlamās pacientu plūsmas vadība (pacientu piesaiste, vai nepieciešamība novirzīt primārās pacientu plūsmas uz citām ārstniecības iestādēm). Maksas pakalpojumu cenas veidošanas procesā tiek veikts:</w:t>
      </w:r>
    </w:p>
    <w:p w14:paraId="0333EFD0" w14:textId="77777777" w:rsidR="00A53FFD" w:rsidRPr="001912B4" w:rsidRDefault="00A53FFD" w:rsidP="00A53FFD">
      <w:pPr>
        <w:pStyle w:val="teksts"/>
        <w:numPr>
          <w:ilvl w:val="0"/>
          <w:numId w:val="49"/>
        </w:numPr>
        <w:spacing w:line="300" w:lineRule="auto"/>
      </w:pPr>
      <w:r w:rsidRPr="001912B4">
        <w:t xml:space="preserve">pašizmaksas aprēķins; </w:t>
      </w:r>
    </w:p>
    <w:p w14:paraId="2A82AD9A" w14:textId="77777777" w:rsidR="00A53FFD" w:rsidRPr="001912B4" w:rsidRDefault="00A53FFD" w:rsidP="00A53FFD">
      <w:pPr>
        <w:pStyle w:val="teksts"/>
        <w:numPr>
          <w:ilvl w:val="0"/>
          <w:numId w:val="49"/>
        </w:numPr>
        <w:spacing w:line="300" w:lineRule="auto"/>
      </w:pPr>
      <w:r w:rsidRPr="001912B4">
        <w:t xml:space="preserve"> izmaksu novērtējums; </w:t>
      </w:r>
    </w:p>
    <w:p w14:paraId="440B4273" w14:textId="77777777" w:rsidR="00A53FFD" w:rsidRPr="001912B4" w:rsidRDefault="00A53FFD" w:rsidP="00A53FFD">
      <w:pPr>
        <w:pStyle w:val="teksts"/>
        <w:numPr>
          <w:ilvl w:val="0"/>
          <w:numId w:val="49"/>
        </w:numPr>
        <w:spacing w:line="300" w:lineRule="auto"/>
      </w:pPr>
      <w:r w:rsidRPr="001912B4">
        <w:t xml:space="preserve"> pieprasījumu izpēte;</w:t>
      </w:r>
    </w:p>
    <w:p w14:paraId="4EAB5112" w14:textId="77777777" w:rsidR="00BE6832" w:rsidRPr="001912B4" w:rsidRDefault="00A53FFD" w:rsidP="00A53FFD">
      <w:pPr>
        <w:pStyle w:val="teksts"/>
        <w:numPr>
          <w:ilvl w:val="0"/>
          <w:numId w:val="49"/>
        </w:numPr>
        <w:spacing w:line="300" w:lineRule="auto"/>
      </w:pPr>
      <w:r w:rsidRPr="001912B4">
        <w:t xml:space="preserve"> citu medicīnisko iestāžu sniedzamo pakalpojumu novērtējums; </w:t>
      </w:r>
    </w:p>
    <w:p w14:paraId="71B0C86B" w14:textId="77777777" w:rsidR="00BE6832" w:rsidRPr="001912B4" w:rsidRDefault="00A53FFD" w:rsidP="00A53FFD">
      <w:pPr>
        <w:pStyle w:val="teksts"/>
        <w:numPr>
          <w:ilvl w:val="0"/>
          <w:numId w:val="49"/>
        </w:numPr>
        <w:spacing w:line="300" w:lineRule="auto"/>
      </w:pPr>
      <w:r w:rsidRPr="001912B4">
        <w:t xml:space="preserve"> cenu vēstures izpēte. </w:t>
      </w:r>
    </w:p>
    <w:p w14:paraId="3DF00B68" w14:textId="26059B59" w:rsidR="00A53FFD" w:rsidRPr="001912B4" w:rsidRDefault="00A53FFD" w:rsidP="00BE6832">
      <w:pPr>
        <w:pStyle w:val="teksts"/>
        <w:spacing w:line="300" w:lineRule="auto"/>
        <w:ind w:firstLine="0"/>
      </w:pPr>
      <w:r w:rsidRPr="001912B4">
        <w:t>Slimnīcas sniegto maksas pakalpojumu cenrādis tiek apstiprināts Slimnīcas valdē</w:t>
      </w:r>
      <w:r w:rsidR="00BE6832" w:rsidRPr="001912B4">
        <w:t>.</w:t>
      </w:r>
    </w:p>
    <w:p w14:paraId="42115752" w14:textId="77777777" w:rsidR="00F509AD" w:rsidRPr="001912B4" w:rsidRDefault="00B1578D" w:rsidP="00FB7F28">
      <w:pPr>
        <w:pStyle w:val="teksts"/>
        <w:spacing w:line="300" w:lineRule="auto"/>
        <w:rPr>
          <w:b/>
          <w:u w:val="single"/>
        </w:rPr>
      </w:pPr>
      <w:r w:rsidRPr="001912B4">
        <w:rPr>
          <w:b/>
          <w:i/>
          <w:u w:val="single"/>
        </w:rPr>
        <w:t xml:space="preserve">Nepieciešamie uzlabojumi </w:t>
      </w:r>
      <w:r w:rsidRPr="001912B4">
        <w:rPr>
          <w:b/>
          <w:u w:val="single"/>
        </w:rPr>
        <w:t>:</w:t>
      </w:r>
    </w:p>
    <w:p w14:paraId="2E4FC885" w14:textId="571ABBDB" w:rsidR="00B1578D" w:rsidRPr="001912B4" w:rsidRDefault="00A55CAB" w:rsidP="002470CB">
      <w:pPr>
        <w:pStyle w:val="teksts"/>
        <w:numPr>
          <w:ilvl w:val="0"/>
          <w:numId w:val="13"/>
        </w:numPr>
        <w:spacing w:line="300" w:lineRule="auto"/>
      </w:pPr>
      <w:r w:rsidRPr="001912B4">
        <w:t xml:space="preserve">Līdz 2021.gada </w:t>
      </w:r>
      <w:r w:rsidR="00BE6832" w:rsidRPr="001912B4">
        <w:t>30.jūnijam</w:t>
      </w:r>
      <w:r w:rsidRPr="001912B4">
        <w:t xml:space="preserve"> </w:t>
      </w:r>
      <w:r w:rsidR="00B1578D" w:rsidRPr="001912B4">
        <w:t xml:space="preserve">izstrādāt efektīvāku </w:t>
      </w:r>
      <w:r w:rsidR="00BE6832" w:rsidRPr="001912B4">
        <w:t xml:space="preserve">struktūrvienību </w:t>
      </w:r>
      <w:r w:rsidR="00B1578D" w:rsidRPr="001912B4">
        <w:t>vadības modeli, lai novērstu funkciju dublēšanos un mazinātu uzraudzības risku;</w:t>
      </w:r>
    </w:p>
    <w:p w14:paraId="37A597C7" w14:textId="3A5E2345" w:rsidR="00F15B05" w:rsidRPr="001912B4" w:rsidRDefault="00AD5BE8" w:rsidP="002470CB">
      <w:pPr>
        <w:pStyle w:val="teksts"/>
        <w:numPr>
          <w:ilvl w:val="0"/>
          <w:numId w:val="13"/>
        </w:numPr>
        <w:spacing w:line="300" w:lineRule="auto"/>
      </w:pPr>
      <w:r>
        <w:t>vienreiz gadā</w:t>
      </w:r>
      <w:r w:rsidR="00F15B05" w:rsidRPr="001912B4">
        <w:t xml:space="preserve"> novērtēt struktūrvienību darbības efektivitāti un rentabilitāti;</w:t>
      </w:r>
    </w:p>
    <w:p w14:paraId="6530A908" w14:textId="2EAA06A1" w:rsidR="00F15B05" w:rsidRPr="001912B4" w:rsidRDefault="00AD5BE8" w:rsidP="002470CB">
      <w:pPr>
        <w:pStyle w:val="teksts"/>
        <w:numPr>
          <w:ilvl w:val="0"/>
          <w:numId w:val="13"/>
        </w:numPr>
        <w:spacing w:line="300" w:lineRule="auto"/>
      </w:pPr>
      <w:r>
        <w:t>līdz 202</w:t>
      </w:r>
      <w:r w:rsidR="00433A4A">
        <w:t>3</w:t>
      </w:r>
      <w:r>
        <w:t xml:space="preserve">.gadam </w:t>
      </w:r>
      <w:r w:rsidR="00B1578D" w:rsidRPr="001912B4">
        <w:t>pārskatīt un attīstīt</w:t>
      </w:r>
      <w:r w:rsidR="00BE6832" w:rsidRPr="001912B4">
        <w:t xml:space="preserve"> biznesa</w:t>
      </w:r>
      <w:r w:rsidR="00B1578D" w:rsidRPr="001912B4">
        <w:t xml:space="preserve"> </w:t>
      </w:r>
      <w:r w:rsidR="00A55CAB" w:rsidRPr="001912B4">
        <w:t xml:space="preserve">vadības </w:t>
      </w:r>
      <w:r w:rsidR="00B1578D" w:rsidRPr="001912B4">
        <w:t xml:space="preserve"> modeli, </w:t>
      </w:r>
      <w:r w:rsidR="005350DC" w:rsidRPr="001912B4">
        <w:t>lai efektīvāk izmantotu Slimnīcas infrastruktūru un palielinātu VAP apjomu  un kvalitāti</w:t>
      </w:r>
      <w:r w:rsidR="00F15B05" w:rsidRPr="001912B4">
        <w:t>.</w:t>
      </w:r>
    </w:p>
    <w:p w14:paraId="4D9BAFDA" w14:textId="77777777" w:rsidR="00B1578D" w:rsidRPr="00B1578D" w:rsidRDefault="005350DC" w:rsidP="005350DC">
      <w:pPr>
        <w:pStyle w:val="teksts"/>
        <w:spacing w:line="300" w:lineRule="auto"/>
        <w:ind w:left="927" w:firstLine="0"/>
      </w:pPr>
      <w:r>
        <w:t xml:space="preserve">  </w:t>
      </w:r>
    </w:p>
    <w:p w14:paraId="68B61782" w14:textId="77777777" w:rsidR="00FB7F28" w:rsidRPr="0063023B" w:rsidRDefault="00F509AD" w:rsidP="0063023B">
      <w:pPr>
        <w:pStyle w:val="teksts"/>
        <w:spacing w:line="300" w:lineRule="auto"/>
        <w:rPr>
          <w:b/>
        </w:rPr>
      </w:pPr>
      <w:r w:rsidRPr="0063023B">
        <w:rPr>
          <w:b/>
        </w:rPr>
        <w:t>3.2. Kapitālsabiedrības infrastruktūra – ēkas, medicīnas iekārtas un tehnoloģijas</w:t>
      </w:r>
    </w:p>
    <w:p w14:paraId="2CB0C3D9" w14:textId="77777777" w:rsidR="00B124B9" w:rsidRPr="0063023B" w:rsidRDefault="00B124B9" w:rsidP="0063023B">
      <w:pPr>
        <w:pStyle w:val="teksts"/>
        <w:spacing w:line="300" w:lineRule="auto"/>
        <w:rPr>
          <w:b/>
        </w:rPr>
      </w:pPr>
    </w:p>
    <w:p w14:paraId="14562BB5" w14:textId="77777777" w:rsidR="003C4FA5" w:rsidRPr="00BD3AF1" w:rsidRDefault="003C4FA5" w:rsidP="00B124B9">
      <w:pPr>
        <w:spacing w:after="120" w:line="360" w:lineRule="auto"/>
        <w:ind w:firstLine="567"/>
        <w:jc w:val="both"/>
        <w:rPr>
          <w:rFonts w:ascii="Times New Roman" w:hAnsi="Times New Roman" w:cs="Times New Roman"/>
          <w:sz w:val="24"/>
          <w:szCs w:val="24"/>
          <w:lang w:val="lv-LV"/>
        </w:rPr>
      </w:pPr>
      <w:r w:rsidRPr="00BD3AF1">
        <w:rPr>
          <w:rFonts w:ascii="Times New Roman" w:hAnsi="Times New Roman" w:cs="Times New Roman"/>
          <w:sz w:val="24"/>
          <w:szCs w:val="24"/>
          <w:lang w:val="lv-LV"/>
        </w:rPr>
        <w:t>Laika periodā no 2015-2019.gadam Slimnīca jaunas medicīnas tehnoloģijas netika ieviesusi, līdzekļi tika ieguldīti veco medicīnas iekārtu nomaiņai pret jaunām</w:t>
      </w:r>
      <w:r w:rsidR="00B124B9" w:rsidRPr="00BD3AF1">
        <w:rPr>
          <w:rFonts w:ascii="Times New Roman" w:hAnsi="Times New Roman" w:cs="Times New Roman"/>
          <w:sz w:val="24"/>
          <w:szCs w:val="24"/>
          <w:lang w:val="lv-LV"/>
        </w:rPr>
        <w:t>. Nomainot medicīnas iekārtas, kuru ekspluatācijas laiks beidzies, tiek veikta novecojušu, vairs neizmantojamu tehnoloģiju aizstāšana ar augstākas funkcionalitātes un modernāku tehnoloģiju iekārtām.</w:t>
      </w:r>
    </w:p>
    <w:p w14:paraId="48D78A5B" w14:textId="77777777" w:rsidR="00766EEA" w:rsidRPr="00BD3AF1" w:rsidRDefault="00766EEA" w:rsidP="005350DC">
      <w:pPr>
        <w:spacing w:after="120" w:line="360" w:lineRule="auto"/>
        <w:ind w:firstLine="567"/>
        <w:jc w:val="both"/>
        <w:rPr>
          <w:rFonts w:ascii="Times New Roman" w:hAnsi="Times New Roman" w:cs="Times New Roman"/>
          <w:sz w:val="24"/>
          <w:szCs w:val="24"/>
          <w:lang w:val="lv-LV"/>
        </w:rPr>
      </w:pPr>
      <w:r w:rsidRPr="00BD3AF1">
        <w:rPr>
          <w:rFonts w:ascii="Times New Roman" w:hAnsi="Times New Roman" w:cs="Times New Roman"/>
          <w:sz w:val="24"/>
          <w:szCs w:val="24"/>
          <w:lang w:val="lv-LV"/>
        </w:rPr>
        <w:t>Slimnīcā esošo medicīnisko iekārtu uzskaites vērtība ir</w:t>
      </w:r>
      <w:r w:rsidR="00831642" w:rsidRPr="00BD3AF1">
        <w:rPr>
          <w:rFonts w:ascii="Times New Roman" w:hAnsi="Times New Roman" w:cs="Times New Roman"/>
          <w:sz w:val="24"/>
          <w:szCs w:val="24"/>
          <w:lang w:val="lv-LV"/>
        </w:rPr>
        <w:t xml:space="preserve"> 5,5</w:t>
      </w:r>
      <w:r w:rsidR="003C4FA5" w:rsidRPr="00BD3AF1">
        <w:rPr>
          <w:rFonts w:ascii="Times New Roman" w:hAnsi="Times New Roman" w:cs="Times New Roman"/>
          <w:sz w:val="24"/>
          <w:szCs w:val="24"/>
          <w:lang w:val="lv-LV"/>
        </w:rPr>
        <w:t xml:space="preserve"> milj.</w:t>
      </w:r>
      <w:r w:rsidRPr="00BD3AF1">
        <w:rPr>
          <w:rFonts w:ascii="Times New Roman" w:hAnsi="Times New Roman" w:cs="Times New Roman"/>
          <w:sz w:val="24"/>
          <w:szCs w:val="24"/>
          <w:lang w:val="lv-LV"/>
        </w:rPr>
        <w:t xml:space="preserve"> EUR, taču atlikusī lietošanas vērtība ir</w:t>
      </w:r>
      <w:r w:rsidR="003C4FA5" w:rsidRPr="00BD3AF1">
        <w:rPr>
          <w:rFonts w:ascii="Times New Roman" w:hAnsi="Times New Roman" w:cs="Times New Roman"/>
          <w:sz w:val="24"/>
          <w:szCs w:val="24"/>
          <w:lang w:val="lv-LV"/>
        </w:rPr>
        <w:t xml:space="preserve"> 1,1 milj. EUR.</w:t>
      </w:r>
      <w:r w:rsidRPr="00BD3AF1">
        <w:rPr>
          <w:rFonts w:ascii="Times New Roman" w:hAnsi="Times New Roman" w:cs="Times New Roman"/>
          <w:sz w:val="24"/>
          <w:szCs w:val="24"/>
          <w:lang w:val="lv-LV"/>
        </w:rPr>
        <w:t xml:space="preserve"> </w:t>
      </w:r>
    </w:p>
    <w:p w14:paraId="0FE3A977" w14:textId="26EE4EF0" w:rsidR="009D3444" w:rsidRPr="00BD3AF1" w:rsidRDefault="0063023B" w:rsidP="009D3444">
      <w:pPr>
        <w:jc w:val="center"/>
        <w:rPr>
          <w:rFonts w:ascii="Times New Roman" w:hAnsi="Times New Roman" w:cs="Times New Roman"/>
          <w:b/>
          <w:bCs/>
          <w:sz w:val="24"/>
          <w:szCs w:val="24"/>
          <w:lang w:val="lv-LV"/>
        </w:rPr>
      </w:pPr>
      <w:r w:rsidRPr="00BD3AF1">
        <w:rPr>
          <w:rFonts w:ascii="Times New Roman" w:hAnsi="Times New Roman" w:cs="Times New Roman"/>
          <w:b/>
          <w:bCs/>
          <w:sz w:val="24"/>
          <w:szCs w:val="24"/>
          <w:lang w:val="lv-LV"/>
        </w:rPr>
        <w:t>3.2.1.</w:t>
      </w:r>
      <w:r w:rsidR="00336609" w:rsidRPr="00BD3AF1">
        <w:rPr>
          <w:rFonts w:ascii="Times New Roman" w:hAnsi="Times New Roman" w:cs="Times New Roman"/>
          <w:b/>
          <w:bCs/>
          <w:sz w:val="24"/>
          <w:szCs w:val="24"/>
          <w:lang w:val="lv-LV"/>
        </w:rPr>
        <w:t xml:space="preserve"> </w:t>
      </w:r>
      <w:r w:rsidR="009D3444" w:rsidRPr="00BD3AF1">
        <w:rPr>
          <w:rFonts w:ascii="Times New Roman" w:hAnsi="Times New Roman" w:cs="Times New Roman"/>
          <w:b/>
          <w:bCs/>
          <w:sz w:val="24"/>
          <w:szCs w:val="24"/>
          <w:lang w:val="lv-LV"/>
        </w:rPr>
        <w:t>Medicīnas iekārtas</w:t>
      </w:r>
      <w:r w:rsidR="00336609" w:rsidRPr="00BD3AF1">
        <w:rPr>
          <w:rFonts w:ascii="Times New Roman" w:hAnsi="Times New Roman" w:cs="Times New Roman"/>
          <w:b/>
          <w:bCs/>
          <w:sz w:val="24"/>
          <w:szCs w:val="24"/>
          <w:lang w:val="lv-LV"/>
        </w:rPr>
        <w:t xml:space="preserve"> un cita infrastruktūra</w:t>
      </w:r>
    </w:p>
    <w:p w14:paraId="2BE8FCFE" w14:textId="77777777" w:rsidR="009D3444" w:rsidRPr="009D3444" w:rsidRDefault="009D3444" w:rsidP="009D3444">
      <w:pPr>
        <w:jc w:val="center"/>
        <w:rPr>
          <w:rFonts w:ascii="Times New Roman" w:hAnsi="Times New Roman" w:cs="Times New Roman"/>
          <w:bCs/>
          <w:sz w:val="24"/>
          <w:szCs w:val="24"/>
        </w:rPr>
      </w:pPr>
      <w:r w:rsidRPr="00BD3AF1">
        <w:rPr>
          <w:rFonts w:ascii="Times New Roman" w:hAnsi="Times New Roman" w:cs="Times New Roman"/>
          <w:bCs/>
          <w:sz w:val="24"/>
          <w:szCs w:val="24"/>
          <w:lang w:val="lv-LV"/>
        </w:rPr>
        <w:t xml:space="preserve">                                                                                                                                     </w:t>
      </w:r>
      <w:r w:rsidRPr="009D3444">
        <w:rPr>
          <w:rFonts w:ascii="Times New Roman" w:hAnsi="Times New Roman" w:cs="Times New Roman"/>
          <w:bCs/>
          <w:sz w:val="24"/>
          <w:szCs w:val="24"/>
        </w:rPr>
        <w:t>1.tabula</w:t>
      </w:r>
    </w:p>
    <w:tbl>
      <w:tblPr>
        <w:tblStyle w:val="TableGrid"/>
        <w:tblW w:w="0" w:type="auto"/>
        <w:jc w:val="center"/>
        <w:tblLook w:val="04A0" w:firstRow="1" w:lastRow="0" w:firstColumn="1" w:lastColumn="0" w:noHBand="0" w:noVBand="1"/>
      </w:tblPr>
      <w:tblGrid>
        <w:gridCol w:w="4549"/>
        <w:gridCol w:w="4467"/>
      </w:tblGrid>
      <w:tr w:rsidR="009D3444" w:rsidRPr="009E2B41" w14:paraId="346E3180" w14:textId="77777777" w:rsidTr="00A736B1">
        <w:trPr>
          <w:jc w:val="center"/>
        </w:trPr>
        <w:tc>
          <w:tcPr>
            <w:tcW w:w="4549" w:type="dxa"/>
          </w:tcPr>
          <w:p w14:paraId="243E700C" w14:textId="77777777" w:rsidR="009D3444" w:rsidRPr="009E2B41" w:rsidRDefault="009D3444" w:rsidP="00B124B9">
            <w:pPr>
              <w:jc w:val="center"/>
              <w:rPr>
                <w:rFonts w:ascii="Times New Roman" w:hAnsi="Times New Roman" w:cs="Times New Roman"/>
                <w:sz w:val="24"/>
                <w:szCs w:val="24"/>
              </w:rPr>
            </w:pPr>
            <w:proofErr w:type="spellStart"/>
            <w:r w:rsidRPr="009E2B41">
              <w:rPr>
                <w:rFonts w:ascii="Times New Roman" w:hAnsi="Times New Roman" w:cs="Times New Roman"/>
                <w:sz w:val="24"/>
                <w:szCs w:val="24"/>
              </w:rPr>
              <w:t>Pamatlīdzekļu</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raksturojums</w:t>
            </w:r>
            <w:proofErr w:type="spellEnd"/>
          </w:p>
        </w:tc>
        <w:tc>
          <w:tcPr>
            <w:tcW w:w="4467" w:type="dxa"/>
          </w:tcPr>
          <w:p w14:paraId="0A5D32B0" w14:textId="77777777" w:rsidR="009D3444" w:rsidRPr="009E2B41" w:rsidRDefault="009D3444" w:rsidP="00B124B9">
            <w:pPr>
              <w:jc w:val="center"/>
              <w:rPr>
                <w:rFonts w:ascii="Times New Roman" w:hAnsi="Times New Roman" w:cs="Times New Roman"/>
                <w:sz w:val="24"/>
                <w:szCs w:val="24"/>
              </w:rPr>
            </w:pPr>
            <w:proofErr w:type="spellStart"/>
            <w:r w:rsidRPr="009E2B41">
              <w:rPr>
                <w:rFonts w:ascii="Times New Roman" w:hAnsi="Times New Roman" w:cs="Times New Roman"/>
                <w:sz w:val="24"/>
                <w:szCs w:val="24"/>
              </w:rPr>
              <w:t>Vērtība</w:t>
            </w:r>
            <w:proofErr w:type="spellEnd"/>
          </w:p>
        </w:tc>
      </w:tr>
      <w:tr w:rsidR="009D3444" w:rsidRPr="009E2B41" w14:paraId="06476E70" w14:textId="77777777" w:rsidTr="00A736B1">
        <w:trPr>
          <w:jc w:val="center"/>
        </w:trPr>
        <w:tc>
          <w:tcPr>
            <w:tcW w:w="4549" w:type="dxa"/>
          </w:tcPr>
          <w:p w14:paraId="026DD1BF" w14:textId="77777777" w:rsidR="009D3444" w:rsidRPr="009E2B41" w:rsidRDefault="009D3444" w:rsidP="00B124B9">
            <w:pPr>
              <w:jc w:val="both"/>
              <w:rPr>
                <w:rFonts w:ascii="Times New Roman" w:hAnsi="Times New Roman" w:cs="Times New Roman"/>
                <w:sz w:val="24"/>
                <w:szCs w:val="24"/>
              </w:rPr>
            </w:pPr>
            <w:proofErr w:type="spellStart"/>
            <w:r w:rsidRPr="009E2B41">
              <w:rPr>
                <w:rFonts w:ascii="Times New Roman" w:hAnsi="Times New Roman" w:cs="Times New Roman"/>
                <w:sz w:val="24"/>
                <w:szCs w:val="24"/>
              </w:rPr>
              <w:t>Kopējā</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medicīnas</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iekārtu</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uzskaites</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vērtība</w:t>
            </w:r>
            <w:proofErr w:type="spellEnd"/>
          </w:p>
        </w:tc>
        <w:tc>
          <w:tcPr>
            <w:tcW w:w="4467" w:type="dxa"/>
          </w:tcPr>
          <w:p w14:paraId="4A14427C" w14:textId="77777777" w:rsidR="009D3444" w:rsidRPr="009E2B41" w:rsidRDefault="009D3444" w:rsidP="00B124B9">
            <w:pPr>
              <w:jc w:val="both"/>
              <w:rPr>
                <w:rFonts w:ascii="Times New Roman" w:hAnsi="Times New Roman" w:cs="Times New Roman"/>
                <w:sz w:val="24"/>
                <w:szCs w:val="24"/>
              </w:rPr>
            </w:pPr>
            <w:r>
              <w:rPr>
                <w:rFonts w:ascii="Times New Roman" w:hAnsi="Times New Roman" w:cs="Times New Roman"/>
                <w:sz w:val="24"/>
                <w:szCs w:val="24"/>
              </w:rPr>
              <w:t>5535869,71 EUR</w:t>
            </w:r>
          </w:p>
        </w:tc>
      </w:tr>
      <w:tr w:rsidR="009D3444" w:rsidRPr="009E2B41" w14:paraId="091CCBA0" w14:textId="77777777" w:rsidTr="00A736B1">
        <w:trPr>
          <w:jc w:val="center"/>
        </w:trPr>
        <w:tc>
          <w:tcPr>
            <w:tcW w:w="4549" w:type="dxa"/>
          </w:tcPr>
          <w:p w14:paraId="7D646B91" w14:textId="77777777" w:rsidR="009D3444" w:rsidRPr="009E2B41" w:rsidRDefault="009D3444" w:rsidP="00B124B9">
            <w:pPr>
              <w:jc w:val="both"/>
              <w:rPr>
                <w:rFonts w:ascii="Times New Roman" w:hAnsi="Times New Roman" w:cs="Times New Roman"/>
                <w:sz w:val="24"/>
                <w:szCs w:val="24"/>
              </w:rPr>
            </w:pPr>
            <w:proofErr w:type="spellStart"/>
            <w:r w:rsidRPr="009E2B41">
              <w:rPr>
                <w:rFonts w:ascii="Times New Roman" w:hAnsi="Times New Roman" w:cs="Times New Roman"/>
                <w:sz w:val="24"/>
                <w:szCs w:val="24"/>
              </w:rPr>
              <w:t>Medicīnas</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iekārtu</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pamatlīdzekļu</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kopējais</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skaits</w:t>
            </w:r>
            <w:proofErr w:type="spellEnd"/>
          </w:p>
        </w:tc>
        <w:tc>
          <w:tcPr>
            <w:tcW w:w="4467" w:type="dxa"/>
          </w:tcPr>
          <w:p w14:paraId="107F9250" w14:textId="77777777" w:rsidR="009D3444" w:rsidRPr="00E962BD" w:rsidRDefault="009D3444" w:rsidP="00B124B9">
            <w:pPr>
              <w:jc w:val="both"/>
              <w:rPr>
                <w:rFonts w:ascii="Times New Roman" w:hAnsi="Times New Roman" w:cs="Times New Roman"/>
                <w:sz w:val="24"/>
                <w:szCs w:val="24"/>
                <w:lang w:val="ru-RU"/>
              </w:rPr>
            </w:pPr>
            <w:r>
              <w:rPr>
                <w:rFonts w:ascii="Times New Roman" w:hAnsi="Times New Roman" w:cs="Times New Roman"/>
                <w:sz w:val="24"/>
                <w:szCs w:val="24"/>
              </w:rPr>
              <w:t>659</w:t>
            </w:r>
          </w:p>
        </w:tc>
      </w:tr>
    </w:tbl>
    <w:p w14:paraId="30BC7452" w14:textId="77777777" w:rsidR="00B124B9" w:rsidRDefault="009D3444" w:rsidP="00B124B9">
      <w:pPr>
        <w:spacing w:after="120" w:line="360" w:lineRule="auto"/>
        <w:jc w:val="both"/>
        <w:rPr>
          <w:rFonts w:ascii="Times New Roman" w:hAnsi="Times New Roman" w:cs="Times New Roman"/>
          <w:sz w:val="24"/>
          <w:szCs w:val="24"/>
        </w:rPr>
      </w:pPr>
      <w:r w:rsidRPr="009E2B41">
        <w:rPr>
          <w:rFonts w:ascii="Times New Roman" w:hAnsi="Times New Roman" w:cs="Times New Roman"/>
          <w:sz w:val="24"/>
          <w:szCs w:val="24"/>
        </w:rPr>
        <w:t xml:space="preserve"> </w:t>
      </w:r>
    </w:p>
    <w:p w14:paraId="48C7344C" w14:textId="77777777" w:rsidR="009D3444" w:rsidRPr="00B124B9" w:rsidRDefault="00B124B9" w:rsidP="00B124B9">
      <w:pPr>
        <w:spacing w:after="120" w:line="360" w:lineRule="auto"/>
        <w:jc w:val="both"/>
        <w:rPr>
          <w:rFonts w:ascii="Times New Roman" w:hAnsi="Times New Roman" w:cs="Times New Roman"/>
          <w:sz w:val="24"/>
          <w:szCs w:val="24"/>
        </w:rPr>
      </w:pPr>
      <w:proofErr w:type="spellStart"/>
      <w:r w:rsidRPr="00B124B9">
        <w:rPr>
          <w:rFonts w:ascii="Times New Roman" w:hAnsi="Times New Roman" w:cs="Times New Roman"/>
          <w:sz w:val="24"/>
          <w:szCs w:val="24"/>
        </w:rPr>
        <w:t>Slimnīcā</w:t>
      </w:r>
      <w:proofErr w:type="spellEnd"/>
      <w:r w:rsidRPr="00B124B9">
        <w:rPr>
          <w:rFonts w:ascii="Times New Roman" w:hAnsi="Times New Roman" w:cs="Times New Roman"/>
          <w:sz w:val="24"/>
          <w:szCs w:val="24"/>
        </w:rPr>
        <w:t xml:space="preserve"> </w:t>
      </w:r>
      <w:proofErr w:type="spellStart"/>
      <w:r w:rsidRPr="00B124B9">
        <w:rPr>
          <w:rFonts w:ascii="Times New Roman" w:hAnsi="Times New Roman" w:cs="Times New Roman"/>
          <w:sz w:val="24"/>
          <w:szCs w:val="24"/>
        </w:rPr>
        <w:t>ir</w:t>
      </w:r>
      <w:proofErr w:type="spellEnd"/>
      <w:r w:rsidRPr="00B124B9">
        <w:rPr>
          <w:rFonts w:ascii="Times New Roman" w:hAnsi="Times New Roman" w:cs="Times New Roman"/>
          <w:sz w:val="24"/>
          <w:szCs w:val="24"/>
        </w:rPr>
        <w:t xml:space="preserve"> </w:t>
      </w:r>
      <w:proofErr w:type="spellStart"/>
      <w:r w:rsidRPr="00B124B9">
        <w:rPr>
          <w:rFonts w:ascii="Times New Roman" w:hAnsi="Times New Roman" w:cs="Times New Roman"/>
          <w:sz w:val="24"/>
          <w:szCs w:val="24"/>
        </w:rPr>
        <w:t>liels</w:t>
      </w:r>
      <w:proofErr w:type="spellEnd"/>
      <w:r w:rsidRPr="00B124B9">
        <w:rPr>
          <w:rFonts w:ascii="Times New Roman" w:hAnsi="Times New Roman" w:cs="Times New Roman"/>
          <w:sz w:val="24"/>
          <w:szCs w:val="24"/>
        </w:rPr>
        <w:t xml:space="preserve"> </w:t>
      </w:r>
      <w:proofErr w:type="spellStart"/>
      <w:r w:rsidRPr="00B124B9">
        <w:rPr>
          <w:rFonts w:ascii="Times New Roman" w:hAnsi="Times New Roman" w:cs="Times New Roman"/>
          <w:sz w:val="24"/>
          <w:szCs w:val="24"/>
        </w:rPr>
        <w:t>medicīnas</w:t>
      </w:r>
      <w:proofErr w:type="spellEnd"/>
      <w:r w:rsidRPr="00B124B9">
        <w:rPr>
          <w:rFonts w:ascii="Times New Roman" w:hAnsi="Times New Roman" w:cs="Times New Roman"/>
          <w:sz w:val="24"/>
          <w:szCs w:val="24"/>
        </w:rPr>
        <w:t xml:space="preserve"> </w:t>
      </w:r>
      <w:proofErr w:type="spellStart"/>
      <w:r w:rsidRPr="00B124B9">
        <w:rPr>
          <w:rFonts w:ascii="Times New Roman" w:hAnsi="Times New Roman" w:cs="Times New Roman"/>
          <w:sz w:val="24"/>
          <w:szCs w:val="24"/>
        </w:rPr>
        <w:t>ierīču</w:t>
      </w:r>
      <w:proofErr w:type="spellEnd"/>
      <w:r w:rsidRPr="00B124B9">
        <w:rPr>
          <w:rFonts w:ascii="Times New Roman" w:hAnsi="Times New Roman" w:cs="Times New Roman"/>
          <w:sz w:val="24"/>
          <w:szCs w:val="24"/>
        </w:rPr>
        <w:t xml:space="preserve"> </w:t>
      </w:r>
      <w:proofErr w:type="spellStart"/>
      <w:r w:rsidRPr="00B124B9">
        <w:rPr>
          <w:rFonts w:ascii="Times New Roman" w:hAnsi="Times New Roman" w:cs="Times New Roman"/>
          <w:sz w:val="24"/>
          <w:szCs w:val="24"/>
        </w:rPr>
        <w:t>īpatsvars</w:t>
      </w:r>
      <w:proofErr w:type="spellEnd"/>
      <w:r w:rsidRPr="00B124B9">
        <w:rPr>
          <w:rFonts w:ascii="Times New Roman" w:hAnsi="Times New Roman" w:cs="Times New Roman"/>
          <w:sz w:val="24"/>
          <w:szCs w:val="24"/>
        </w:rPr>
        <w:t xml:space="preserve">, kuru </w:t>
      </w:r>
      <w:proofErr w:type="spellStart"/>
      <w:r w:rsidRPr="00B124B9">
        <w:rPr>
          <w:rFonts w:ascii="Times New Roman" w:hAnsi="Times New Roman" w:cs="Times New Roman"/>
          <w:sz w:val="24"/>
          <w:szCs w:val="24"/>
        </w:rPr>
        <w:t>ekspluatācijas</w:t>
      </w:r>
      <w:proofErr w:type="spellEnd"/>
      <w:r w:rsidRPr="00B124B9">
        <w:rPr>
          <w:rFonts w:ascii="Times New Roman" w:hAnsi="Times New Roman" w:cs="Times New Roman"/>
          <w:sz w:val="24"/>
          <w:szCs w:val="24"/>
        </w:rPr>
        <w:t xml:space="preserve"> </w:t>
      </w:r>
      <w:proofErr w:type="spellStart"/>
      <w:r w:rsidRPr="00B124B9">
        <w:rPr>
          <w:rFonts w:ascii="Times New Roman" w:hAnsi="Times New Roman" w:cs="Times New Roman"/>
          <w:sz w:val="24"/>
          <w:szCs w:val="24"/>
        </w:rPr>
        <w:t>laiks</w:t>
      </w:r>
      <w:proofErr w:type="spellEnd"/>
      <w:r w:rsidRPr="00B124B9">
        <w:rPr>
          <w:rFonts w:ascii="Times New Roman" w:hAnsi="Times New Roman" w:cs="Times New Roman"/>
          <w:sz w:val="24"/>
          <w:szCs w:val="24"/>
        </w:rPr>
        <w:t xml:space="preserve"> </w:t>
      </w:r>
      <w:proofErr w:type="spellStart"/>
      <w:r w:rsidRPr="00B124B9">
        <w:rPr>
          <w:rFonts w:ascii="Times New Roman" w:hAnsi="Times New Roman" w:cs="Times New Roman"/>
          <w:sz w:val="24"/>
          <w:szCs w:val="24"/>
        </w:rPr>
        <w:t>ir</w:t>
      </w:r>
      <w:proofErr w:type="spellEnd"/>
      <w:r w:rsidRPr="00B124B9">
        <w:rPr>
          <w:rFonts w:ascii="Times New Roman" w:hAnsi="Times New Roman" w:cs="Times New Roman"/>
          <w:sz w:val="24"/>
          <w:szCs w:val="24"/>
        </w:rPr>
        <w:t xml:space="preserve"> </w:t>
      </w:r>
      <w:proofErr w:type="spellStart"/>
      <w:r w:rsidRPr="00B124B9">
        <w:rPr>
          <w:rFonts w:ascii="Times New Roman" w:hAnsi="Times New Roman" w:cs="Times New Roman"/>
          <w:sz w:val="24"/>
          <w:szCs w:val="24"/>
        </w:rPr>
        <w:t>beidzies</w:t>
      </w:r>
      <w:proofErr w:type="spellEnd"/>
      <w:r w:rsidRPr="00B124B9">
        <w:rPr>
          <w:rFonts w:ascii="Times New Roman" w:hAnsi="Times New Roman" w:cs="Times New Roman"/>
          <w:sz w:val="24"/>
          <w:szCs w:val="24"/>
        </w:rPr>
        <w:t xml:space="preserve"> </w:t>
      </w:r>
      <w:proofErr w:type="spellStart"/>
      <w:r w:rsidRPr="00B124B9">
        <w:rPr>
          <w:rFonts w:ascii="Times New Roman" w:hAnsi="Times New Roman" w:cs="Times New Roman"/>
          <w:sz w:val="24"/>
          <w:szCs w:val="24"/>
        </w:rPr>
        <w:t>vai</w:t>
      </w:r>
      <w:proofErr w:type="spellEnd"/>
      <w:r w:rsidRPr="00B124B9">
        <w:rPr>
          <w:rFonts w:ascii="Times New Roman" w:hAnsi="Times New Roman" w:cs="Times New Roman"/>
          <w:sz w:val="24"/>
          <w:szCs w:val="24"/>
        </w:rPr>
        <w:t xml:space="preserve"> </w:t>
      </w:r>
      <w:proofErr w:type="spellStart"/>
      <w:r w:rsidRPr="00B124B9">
        <w:rPr>
          <w:rFonts w:ascii="Times New Roman" w:hAnsi="Times New Roman" w:cs="Times New Roman"/>
          <w:sz w:val="24"/>
          <w:szCs w:val="24"/>
        </w:rPr>
        <w:t>tuvojas</w:t>
      </w:r>
      <w:proofErr w:type="spellEnd"/>
      <w:r w:rsidRPr="00B124B9">
        <w:rPr>
          <w:rFonts w:ascii="Times New Roman" w:hAnsi="Times New Roman" w:cs="Times New Roman"/>
          <w:sz w:val="24"/>
          <w:szCs w:val="24"/>
        </w:rPr>
        <w:t xml:space="preserve"> </w:t>
      </w:r>
      <w:proofErr w:type="spellStart"/>
      <w:r w:rsidRPr="00B124B9">
        <w:rPr>
          <w:rFonts w:ascii="Times New Roman" w:hAnsi="Times New Roman" w:cs="Times New Roman"/>
          <w:sz w:val="24"/>
          <w:szCs w:val="24"/>
        </w:rPr>
        <w:t>beigām</w:t>
      </w:r>
      <w:proofErr w:type="spellEnd"/>
      <w:r w:rsidRPr="00B124B9">
        <w:rPr>
          <w:rFonts w:ascii="Times New Roman" w:hAnsi="Times New Roman" w:cs="Times New Roman"/>
          <w:sz w:val="24"/>
          <w:szCs w:val="24"/>
        </w:rPr>
        <w:t>:</w:t>
      </w:r>
    </w:p>
    <w:p w14:paraId="5FD8E4A8" w14:textId="77777777" w:rsidR="00AD5BE8" w:rsidRDefault="00AD5BE8" w:rsidP="00B124B9">
      <w:pPr>
        <w:spacing w:after="0" w:line="240" w:lineRule="auto"/>
        <w:jc w:val="center"/>
        <w:rPr>
          <w:rFonts w:ascii="Times New Roman" w:hAnsi="Times New Roman" w:cs="Times New Roman"/>
          <w:b/>
          <w:sz w:val="24"/>
          <w:szCs w:val="24"/>
        </w:rPr>
      </w:pPr>
    </w:p>
    <w:p w14:paraId="1CA0B63E" w14:textId="77777777" w:rsidR="00AD5BE8" w:rsidRDefault="00AD5BE8" w:rsidP="00B124B9">
      <w:pPr>
        <w:spacing w:after="0" w:line="240" w:lineRule="auto"/>
        <w:jc w:val="center"/>
        <w:rPr>
          <w:rFonts w:ascii="Times New Roman" w:hAnsi="Times New Roman" w:cs="Times New Roman"/>
          <w:b/>
          <w:sz w:val="24"/>
          <w:szCs w:val="24"/>
        </w:rPr>
      </w:pPr>
    </w:p>
    <w:p w14:paraId="1D2E1E87" w14:textId="1EC8E909" w:rsidR="009D3444" w:rsidRPr="00831642" w:rsidRDefault="009D3444" w:rsidP="00B124B9">
      <w:pPr>
        <w:spacing w:after="0" w:line="240" w:lineRule="auto"/>
        <w:jc w:val="center"/>
        <w:rPr>
          <w:rFonts w:ascii="Times New Roman" w:hAnsi="Times New Roman" w:cs="Times New Roman"/>
          <w:b/>
          <w:sz w:val="24"/>
          <w:szCs w:val="24"/>
        </w:rPr>
      </w:pPr>
      <w:proofErr w:type="spellStart"/>
      <w:r w:rsidRPr="00831642">
        <w:rPr>
          <w:rFonts w:ascii="Times New Roman" w:hAnsi="Times New Roman" w:cs="Times New Roman"/>
          <w:b/>
          <w:sz w:val="24"/>
          <w:szCs w:val="24"/>
        </w:rPr>
        <w:lastRenderedPageBreak/>
        <w:t>Iekārtu</w:t>
      </w:r>
      <w:proofErr w:type="spellEnd"/>
      <w:r w:rsidRPr="00831642">
        <w:rPr>
          <w:rFonts w:ascii="Times New Roman" w:hAnsi="Times New Roman" w:cs="Times New Roman"/>
          <w:b/>
          <w:sz w:val="24"/>
          <w:szCs w:val="24"/>
        </w:rPr>
        <w:t xml:space="preserve"> </w:t>
      </w:r>
      <w:proofErr w:type="spellStart"/>
      <w:r w:rsidRPr="00831642">
        <w:rPr>
          <w:rFonts w:ascii="Times New Roman" w:hAnsi="Times New Roman" w:cs="Times New Roman"/>
          <w:b/>
          <w:sz w:val="24"/>
          <w:szCs w:val="24"/>
        </w:rPr>
        <w:t>sadalījums</w:t>
      </w:r>
      <w:proofErr w:type="spellEnd"/>
      <w:r w:rsidRPr="00831642">
        <w:rPr>
          <w:rFonts w:ascii="Times New Roman" w:hAnsi="Times New Roman" w:cs="Times New Roman"/>
          <w:b/>
          <w:sz w:val="24"/>
          <w:szCs w:val="24"/>
        </w:rPr>
        <w:t xml:space="preserve"> </w:t>
      </w:r>
      <w:proofErr w:type="spellStart"/>
      <w:r w:rsidRPr="00831642">
        <w:rPr>
          <w:rFonts w:ascii="Times New Roman" w:hAnsi="Times New Roman" w:cs="Times New Roman"/>
          <w:b/>
          <w:sz w:val="24"/>
          <w:szCs w:val="24"/>
        </w:rPr>
        <w:t>pēc</w:t>
      </w:r>
      <w:proofErr w:type="spellEnd"/>
      <w:r w:rsidRPr="00831642">
        <w:rPr>
          <w:rFonts w:ascii="Times New Roman" w:hAnsi="Times New Roman" w:cs="Times New Roman"/>
          <w:b/>
          <w:sz w:val="24"/>
          <w:szCs w:val="24"/>
        </w:rPr>
        <w:t xml:space="preserve"> </w:t>
      </w:r>
      <w:proofErr w:type="spellStart"/>
      <w:r w:rsidRPr="00831642">
        <w:rPr>
          <w:rFonts w:ascii="Times New Roman" w:hAnsi="Times New Roman" w:cs="Times New Roman"/>
          <w:b/>
          <w:sz w:val="24"/>
          <w:szCs w:val="24"/>
        </w:rPr>
        <w:t>ekspluatācijas</w:t>
      </w:r>
      <w:proofErr w:type="spellEnd"/>
      <w:r w:rsidRPr="00831642">
        <w:rPr>
          <w:rFonts w:ascii="Times New Roman" w:hAnsi="Times New Roman" w:cs="Times New Roman"/>
          <w:b/>
          <w:sz w:val="24"/>
          <w:szCs w:val="24"/>
        </w:rPr>
        <w:t xml:space="preserve"> </w:t>
      </w:r>
      <w:proofErr w:type="spellStart"/>
      <w:r w:rsidRPr="00831642">
        <w:rPr>
          <w:rFonts w:ascii="Times New Roman" w:hAnsi="Times New Roman" w:cs="Times New Roman"/>
          <w:b/>
          <w:sz w:val="24"/>
          <w:szCs w:val="24"/>
        </w:rPr>
        <w:t>laika</w:t>
      </w:r>
      <w:proofErr w:type="spellEnd"/>
      <w:r w:rsidRPr="00831642">
        <w:rPr>
          <w:rFonts w:ascii="Times New Roman" w:hAnsi="Times New Roman" w:cs="Times New Roman"/>
          <w:b/>
          <w:sz w:val="24"/>
          <w:szCs w:val="24"/>
        </w:rPr>
        <w:t xml:space="preserve"> </w:t>
      </w:r>
    </w:p>
    <w:p w14:paraId="0D55EF7F" w14:textId="77777777" w:rsidR="009D3444" w:rsidRDefault="009D3444" w:rsidP="00B124B9">
      <w:pPr>
        <w:spacing w:after="0" w:line="240" w:lineRule="auto"/>
        <w:jc w:val="right"/>
        <w:rPr>
          <w:rFonts w:ascii="Times New Roman" w:hAnsi="Times New Roman" w:cs="Times New Roman"/>
          <w:sz w:val="24"/>
          <w:szCs w:val="24"/>
        </w:rPr>
      </w:pPr>
      <w:r w:rsidRPr="009E2B41">
        <w:rPr>
          <w:rFonts w:ascii="Times New Roman" w:hAnsi="Times New Roman" w:cs="Times New Roman"/>
          <w:sz w:val="24"/>
          <w:szCs w:val="24"/>
        </w:rPr>
        <w:t>2.tabula</w:t>
      </w:r>
    </w:p>
    <w:tbl>
      <w:tblPr>
        <w:tblStyle w:val="TableGrid"/>
        <w:tblW w:w="0" w:type="auto"/>
        <w:tblLook w:val="04A0" w:firstRow="1" w:lastRow="0" w:firstColumn="1" w:lastColumn="0" w:noHBand="0" w:noVBand="1"/>
      </w:tblPr>
      <w:tblGrid>
        <w:gridCol w:w="3256"/>
        <w:gridCol w:w="1612"/>
        <w:gridCol w:w="2434"/>
        <w:gridCol w:w="2434"/>
      </w:tblGrid>
      <w:tr w:rsidR="009D3444" w14:paraId="45177674" w14:textId="77777777" w:rsidTr="00A736B1">
        <w:tc>
          <w:tcPr>
            <w:tcW w:w="3256" w:type="dxa"/>
          </w:tcPr>
          <w:p w14:paraId="34D1956F" w14:textId="77777777" w:rsidR="009D3444" w:rsidRPr="00006D20" w:rsidRDefault="009D3444" w:rsidP="00B124B9">
            <w:pPr>
              <w:jc w:val="both"/>
              <w:rPr>
                <w:rFonts w:ascii="Times New Roman" w:hAnsi="Times New Roman" w:cs="Times New Roman"/>
                <w:sz w:val="24"/>
                <w:szCs w:val="24"/>
              </w:rPr>
            </w:pPr>
            <w:proofErr w:type="spellStart"/>
            <w:r w:rsidRPr="00006D20">
              <w:rPr>
                <w:rFonts w:ascii="Times New Roman" w:hAnsi="Times New Roman" w:cs="Times New Roman"/>
                <w:sz w:val="24"/>
                <w:szCs w:val="24"/>
              </w:rPr>
              <w:t>Iekārtu</w:t>
            </w:r>
            <w:proofErr w:type="spellEnd"/>
            <w:r w:rsidRPr="00006D20">
              <w:rPr>
                <w:rFonts w:ascii="Times New Roman" w:hAnsi="Times New Roman" w:cs="Times New Roman"/>
                <w:sz w:val="24"/>
                <w:szCs w:val="24"/>
              </w:rPr>
              <w:t xml:space="preserve"> </w:t>
            </w:r>
            <w:proofErr w:type="spellStart"/>
            <w:r w:rsidRPr="00006D20">
              <w:rPr>
                <w:rFonts w:ascii="Times New Roman" w:hAnsi="Times New Roman" w:cs="Times New Roman"/>
                <w:sz w:val="24"/>
                <w:szCs w:val="24"/>
              </w:rPr>
              <w:t>sadalījums</w:t>
            </w:r>
            <w:proofErr w:type="spellEnd"/>
            <w:r w:rsidRPr="00006D20">
              <w:rPr>
                <w:rFonts w:ascii="Times New Roman" w:hAnsi="Times New Roman" w:cs="Times New Roman"/>
                <w:sz w:val="24"/>
                <w:szCs w:val="24"/>
              </w:rPr>
              <w:t xml:space="preserve"> </w:t>
            </w:r>
            <w:proofErr w:type="spellStart"/>
            <w:r w:rsidRPr="00006D20">
              <w:rPr>
                <w:rFonts w:ascii="Times New Roman" w:hAnsi="Times New Roman" w:cs="Times New Roman"/>
                <w:sz w:val="24"/>
                <w:szCs w:val="24"/>
              </w:rPr>
              <w:t>pa</w:t>
            </w:r>
            <w:proofErr w:type="spellEnd"/>
            <w:r w:rsidRPr="00006D20">
              <w:rPr>
                <w:rFonts w:ascii="Times New Roman" w:hAnsi="Times New Roman" w:cs="Times New Roman"/>
                <w:sz w:val="24"/>
                <w:szCs w:val="24"/>
              </w:rPr>
              <w:t xml:space="preserve"> </w:t>
            </w:r>
            <w:proofErr w:type="spellStart"/>
            <w:r w:rsidRPr="00006D20">
              <w:rPr>
                <w:rFonts w:ascii="Times New Roman" w:hAnsi="Times New Roman" w:cs="Times New Roman"/>
                <w:sz w:val="24"/>
                <w:szCs w:val="24"/>
              </w:rPr>
              <w:t>vecuma</w:t>
            </w:r>
            <w:proofErr w:type="spellEnd"/>
            <w:r w:rsidRPr="00006D20">
              <w:rPr>
                <w:rFonts w:ascii="Times New Roman" w:hAnsi="Times New Roman" w:cs="Times New Roman"/>
                <w:sz w:val="24"/>
                <w:szCs w:val="24"/>
              </w:rPr>
              <w:t xml:space="preserve"> </w:t>
            </w:r>
            <w:proofErr w:type="spellStart"/>
            <w:r w:rsidRPr="00006D20">
              <w:rPr>
                <w:rFonts w:ascii="Times New Roman" w:hAnsi="Times New Roman" w:cs="Times New Roman"/>
                <w:sz w:val="24"/>
                <w:szCs w:val="24"/>
              </w:rPr>
              <w:t>grupām</w:t>
            </w:r>
            <w:proofErr w:type="spellEnd"/>
          </w:p>
        </w:tc>
        <w:tc>
          <w:tcPr>
            <w:tcW w:w="1612" w:type="dxa"/>
          </w:tcPr>
          <w:p w14:paraId="675E82F0" w14:textId="77777777" w:rsidR="009D3444" w:rsidRPr="00006D20" w:rsidRDefault="009D3444" w:rsidP="00B124B9">
            <w:pPr>
              <w:jc w:val="both"/>
              <w:rPr>
                <w:rFonts w:ascii="Times New Roman" w:hAnsi="Times New Roman" w:cs="Times New Roman"/>
                <w:sz w:val="24"/>
                <w:szCs w:val="24"/>
              </w:rPr>
            </w:pPr>
            <w:proofErr w:type="spellStart"/>
            <w:r w:rsidRPr="00006D20">
              <w:rPr>
                <w:rFonts w:ascii="Times New Roman" w:hAnsi="Times New Roman" w:cs="Times New Roman"/>
                <w:sz w:val="24"/>
                <w:szCs w:val="24"/>
              </w:rPr>
              <w:t>Skaits</w:t>
            </w:r>
            <w:proofErr w:type="spellEnd"/>
          </w:p>
        </w:tc>
        <w:tc>
          <w:tcPr>
            <w:tcW w:w="2434" w:type="dxa"/>
          </w:tcPr>
          <w:p w14:paraId="2FD21332" w14:textId="77777777" w:rsidR="009D3444" w:rsidRPr="00006D20" w:rsidRDefault="009D3444" w:rsidP="00B124B9">
            <w:pPr>
              <w:jc w:val="both"/>
              <w:rPr>
                <w:rFonts w:ascii="Times New Roman" w:hAnsi="Times New Roman" w:cs="Times New Roman"/>
                <w:sz w:val="24"/>
                <w:szCs w:val="24"/>
              </w:rPr>
            </w:pPr>
            <w:proofErr w:type="spellStart"/>
            <w:r w:rsidRPr="00006D20">
              <w:rPr>
                <w:rFonts w:ascii="Times New Roman" w:hAnsi="Times New Roman" w:cs="Times New Roman"/>
                <w:sz w:val="24"/>
                <w:szCs w:val="24"/>
              </w:rPr>
              <w:t>Procentuāli</w:t>
            </w:r>
            <w:proofErr w:type="spellEnd"/>
          </w:p>
        </w:tc>
        <w:tc>
          <w:tcPr>
            <w:tcW w:w="2434" w:type="dxa"/>
          </w:tcPr>
          <w:p w14:paraId="29372F1F" w14:textId="77777777" w:rsidR="009D3444" w:rsidRPr="00006D20" w:rsidRDefault="009D3444" w:rsidP="00B124B9">
            <w:pPr>
              <w:jc w:val="both"/>
              <w:rPr>
                <w:rFonts w:ascii="Times New Roman" w:hAnsi="Times New Roman" w:cs="Times New Roman"/>
                <w:sz w:val="24"/>
                <w:szCs w:val="24"/>
              </w:rPr>
            </w:pPr>
            <w:proofErr w:type="spellStart"/>
            <w:r w:rsidRPr="00006D20">
              <w:rPr>
                <w:rFonts w:ascii="Times New Roman" w:hAnsi="Times New Roman" w:cs="Times New Roman"/>
                <w:sz w:val="24"/>
                <w:szCs w:val="24"/>
              </w:rPr>
              <w:t>Uzskaites</w:t>
            </w:r>
            <w:proofErr w:type="spellEnd"/>
            <w:r w:rsidRPr="00006D20">
              <w:rPr>
                <w:rFonts w:ascii="Times New Roman" w:hAnsi="Times New Roman" w:cs="Times New Roman"/>
                <w:sz w:val="24"/>
                <w:szCs w:val="24"/>
              </w:rPr>
              <w:t xml:space="preserve"> </w:t>
            </w:r>
            <w:proofErr w:type="spellStart"/>
            <w:r w:rsidRPr="00006D20">
              <w:rPr>
                <w:rFonts w:ascii="Times New Roman" w:hAnsi="Times New Roman" w:cs="Times New Roman"/>
                <w:sz w:val="24"/>
                <w:szCs w:val="24"/>
              </w:rPr>
              <w:t>vērtība</w:t>
            </w:r>
            <w:proofErr w:type="spellEnd"/>
          </w:p>
        </w:tc>
      </w:tr>
      <w:tr w:rsidR="009D3444" w14:paraId="2FBEDEC0" w14:textId="77777777" w:rsidTr="00A736B1">
        <w:tc>
          <w:tcPr>
            <w:tcW w:w="3256" w:type="dxa"/>
          </w:tcPr>
          <w:p w14:paraId="302810D7" w14:textId="77777777" w:rsidR="009D3444" w:rsidRPr="00006D20" w:rsidRDefault="009D3444" w:rsidP="00B124B9">
            <w:pPr>
              <w:jc w:val="both"/>
              <w:rPr>
                <w:rFonts w:ascii="Times New Roman" w:hAnsi="Times New Roman" w:cs="Times New Roman"/>
                <w:sz w:val="24"/>
                <w:szCs w:val="24"/>
              </w:rPr>
            </w:pPr>
            <w:r w:rsidRPr="00006D20">
              <w:rPr>
                <w:rFonts w:ascii="Times New Roman" w:hAnsi="Times New Roman" w:cs="Times New Roman"/>
                <w:sz w:val="24"/>
                <w:szCs w:val="24"/>
              </w:rPr>
              <w:t xml:space="preserve">5 </w:t>
            </w:r>
            <w:proofErr w:type="spellStart"/>
            <w:r w:rsidRPr="00006D20">
              <w:rPr>
                <w:rFonts w:ascii="Times New Roman" w:hAnsi="Times New Roman" w:cs="Times New Roman"/>
                <w:sz w:val="24"/>
                <w:szCs w:val="24"/>
              </w:rPr>
              <w:t>gadi</w:t>
            </w:r>
            <w:proofErr w:type="spellEnd"/>
            <w:r w:rsidRPr="00006D20">
              <w:rPr>
                <w:rFonts w:ascii="Times New Roman" w:hAnsi="Times New Roman" w:cs="Times New Roman"/>
                <w:sz w:val="24"/>
                <w:szCs w:val="24"/>
              </w:rPr>
              <w:t xml:space="preserve"> un </w:t>
            </w:r>
            <w:proofErr w:type="spellStart"/>
            <w:r w:rsidRPr="00006D20">
              <w:rPr>
                <w:rFonts w:ascii="Times New Roman" w:hAnsi="Times New Roman" w:cs="Times New Roman"/>
                <w:sz w:val="24"/>
                <w:szCs w:val="24"/>
              </w:rPr>
              <w:t>jaunākas</w:t>
            </w:r>
            <w:proofErr w:type="spellEnd"/>
          </w:p>
        </w:tc>
        <w:tc>
          <w:tcPr>
            <w:tcW w:w="1612" w:type="dxa"/>
          </w:tcPr>
          <w:p w14:paraId="0C1AD3A3" w14:textId="77777777" w:rsidR="009D3444" w:rsidRPr="000B17EF" w:rsidRDefault="009D3444" w:rsidP="00B124B9">
            <w:pPr>
              <w:jc w:val="both"/>
              <w:rPr>
                <w:rFonts w:ascii="Times New Roman" w:hAnsi="Times New Roman" w:cs="Times New Roman"/>
                <w:sz w:val="24"/>
                <w:szCs w:val="24"/>
                <w:lang w:val="ru-RU"/>
              </w:rPr>
            </w:pPr>
            <w:r w:rsidRPr="000B17EF">
              <w:rPr>
                <w:rFonts w:ascii="Times New Roman" w:hAnsi="Times New Roman" w:cs="Times New Roman"/>
                <w:sz w:val="24"/>
                <w:szCs w:val="24"/>
                <w:lang w:val="ru-RU"/>
              </w:rPr>
              <w:t>189</w:t>
            </w:r>
          </w:p>
        </w:tc>
        <w:tc>
          <w:tcPr>
            <w:tcW w:w="2434" w:type="dxa"/>
          </w:tcPr>
          <w:p w14:paraId="7C35CB49" w14:textId="77777777" w:rsidR="009D3444" w:rsidRDefault="009D3444" w:rsidP="00B124B9">
            <w:pPr>
              <w:jc w:val="both"/>
              <w:rPr>
                <w:rFonts w:ascii="Times New Roman" w:hAnsi="Times New Roman" w:cs="Times New Roman"/>
                <w:sz w:val="24"/>
                <w:szCs w:val="24"/>
              </w:rPr>
            </w:pPr>
            <w:r>
              <w:rPr>
                <w:rFonts w:ascii="Times New Roman" w:hAnsi="Times New Roman" w:cs="Times New Roman"/>
                <w:sz w:val="24"/>
                <w:szCs w:val="24"/>
              </w:rPr>
              <w:t>29 %</w:t>
            </w:r>
          </w:p>
        </w:tc>
        <w:tc>
          <w:tcPr>
            <w:tcW w:w="2434" w:type="dxa"/>
          </w:tcPr>
          <w:p w14:paraId="36C49CC4" w14:textId="77777777" w:rsidR="009D3444" w:rsidRPr="000B17EF" w:rsidRDefault="009D3444" w:rsidP="00B124B9">
            <w:pPr>
              <w:jc w:val="both"/>
              <w:rPr>
                <w:rFonts w:ascii="Times New Roman" w:hAnsi="Times New Roman" w:cs="Times New Roman"/>
                <w:sz w:val="24"/>
                <w:szCs w:val="24"/>
                <w:lang w:val="lv-LV"/>
              </w:rPr>
            </w:pPr>
            <w:r>
              <w:rPr>
                <w:rFonts w:ascii="Times New Roman" w:hAnsi="Times New Roman" w:cs="Times New Roman"/>
                <w:sz w:val="24"/>
                <w:szCs w:val="24"/>
                <w:lang w:val="ru-RU"/>
              </w:rPr>
              <w:t>835524,13</w:t>
            </w:r>
            <w:r>
              <w:rPr>
                <w:rFonts w:ascii="Times New Roman" w:hAnsi="Times New Roman" w:cs="Times New Roman"/>
                <w:sz w:val="24"/>
                <w:szCs w:val="24"/>
                <w:lang w:val="lv-LV"/>
              </w:rPr>
              <w:t xml:space="preserve"> EUR</w:t>
            </w:r>
          </w:p>
        </w:tc>
      </w:tr>
      <w:tr w:rsidR="009D3444" w14:paraId="7836200B" w14:textId="77777777" w:rsidTr="00A736B1">
        <w:tc>
          <w:tcPr>
            <w:tcW w:w="3256" w:type="dxa"/>
          </w:tcPr>
          <w:p w14:paraId="48743388" w14:textId="77777777" w:rsidR="009D3444" w:rsidRPr="00006D20" w:rsidRDefault="009D3444" w:rsidP="00B124B9">
            <w:pPr>
              <w:jc w:val="both"/>
              <w:rPr>
                <w:rFonts w:ascii="Times New Roman" w:hAnsi="Times New Roman" w:cs="Times New Roman"/>
                <w:sz w:val="24"/>
                <w:szCs w:val="24"/>
              </w:rPr>
            </w:pPr>
            <w:r w:rsidRPr="00006D20">
              <w:rPr>
                <w:rFonts w:ascii="Times New Roman" w:hAnsi="Times New Roman" w:cs="Times New Roman"/>
                <w:sz w:val="24"/>
                <w:szCs w:val="24"/>
              </w:rPr>
              <w:t xml:space="preserve">6-10 </w:t>
            </w:r>
            <w:proofErr w:type="spellStart"/>
            <w:r w:rsidRPr="00006D20">
              <w:rPr>
                <w:rFonts w:ascii="Times New Roman" w:hAnsi="Times New Roman" w:cs="Times New Roman"/>
                <w:sz w:val="24"/>
                <w:szCs w:val="24"/>
              </w:rPr>
              <w:t>gadi</w:t>
            </w:r>
            <w:proofErr w:type="spellEnd"/>
          </w:p>
        </w:tc>
        <w:tc>
          <w:tcPr>
            <w:tcW w:w="1612" w:type="dxa"/>
          </w:tcPr>
          <w:p w14:paraId="2CE9C2B2" w14:textId="77777777" w:rsidR="009D3444" w:rsidRPr="000B17EF" w:rsidRDefault="009D3444" w:rsidP="00B124B9">
            <w:pPr>
              <w:jc w:val="both"/>
              <w:rPr>
                <w:rFonts w:ascii="Times New Roman" w:hAnsi="Times New Roman" w:cs="Times New Roman"/>
                <w:sz w:val="24"/>
                <w:szCs w:val="24"/>
                <w:lang w:val="ru-RU"/>
              </w:rPr>
            </w:pPr>
            <w:r w:rsidRPr="000B17EF">
              <w:rPr>
                <w:rFonts w:ascii="Times New Roman" w:hAnsi="Times New Roman" w:cs="Times New Roman"/>
                <w:sz w:val="24"/>
                <w:szCs w:val="24"/>
                <w:lang w:val="ru-RU"/>
              </w:rPr>
              <w:t>262</w:t>
            </w:r>
          </w:p>
        </w:tc>
        <w:tc>
          <w:tcPr>
            <w:tcW w:w="2434" w:type="dxa"/>
          </w:tcPr>
          <w:p w14:paraId="1EDEFBC9" w14:textId="77777777" w:rsidR="009D3444" w:rsidRDefault="009D3444" w:rsidP="00B124B9">
            <w:pPr>
              <w:jc w:val="both"/>
              <w:rPr>
                <w:rFonts w:ascii="Times New Roman" w:hAnsi="Times New Roman" w:cs="Times New Roman"/>
                <w:sz w:val="24"/>
                <w:szCs w:val="24"/>
              </w:rPr>
            </w:pPr>
            <w:r>
              <w:rPr>
                <w:rFonts w:ascii="Times New Roman" w:hAnsi="Times New Roman" w:cs="Times New Roman"/>
                <w:sz w:val="24"/>
                <w:szCs w:val="24"/>
              </w:rPr>
              <w:t>40 %</w:t>
            </w:r>
          </w:p>
        </w:tc>
        <w:tc>
          <w:tcPr>
            <w:tcW w:w="2434" w:type="dxa"/>
          </w:tcPr>
          <w:p w14:paraId="6B6E0EAE" w14:textId="77777777" w:rsidR="009D3444" w:rsidRPr="000B17EF" w:rsidRDefault="009D3444" w:rsidP="00B124B9">
            <w:pPr>
              <w:jc w:val="both"/>
              <w:rPr>
                <w:rFonts w:ascii="Times New Roman" w:hAnsi="Times New Roman" w:cs="Times New Roman"/>
                <w:sz w:val="24"/>
                <w:szCs w:val="24"/>
                <w:lang w:val="lv-LV"/>
              </w:rPr>
            </w:pPr>
            <w:r>
              <w:rPr>
                <w:rFonts w:ascii="Times New Roman" w:hAnsi="Times New Roman" w:cs="Times New Roman"/>
                <w:sz w:val="24"/>
                <w:szCs w:val="24"/>
                <w:lang w:val="ru-RU"/>
              </w:rPr>
              <w:t>2495690,78</w:t>
            </w:r>
            <w:r>
              <w:rPr>
                <w:rFonts w:ascii="Times New Roman" w:hAnsi="Times New Roman" w:cs="Times New Roman"/>
                <w:sz w:val="24"/>
                <w:szCs w:val="24"/>
                <w:lang w:val="lv-LV"/>
              </w:rPr>
              <w:t xml:space="preserve"> EUR</w:t>
            </w:r>
          </w:p>
        </w:tc>
      </w:tr>
      <w:tr w:rsidR="009D3444" w14:paraId="349577C6" w14:textId="77777777" w:rsidTr="00A736B1">
        <w:tc>
          <w:tcPr>
            <w:tcW w:w="3256" w:type="dxa"/>
          </w:tcPr>
          <w:p w14:paraId="4F78497F" w14:textId="77777777" w:rsidR="009D3444" w:rsidRPr="00006D20" w:rsidRDefault="009D3444" w:rsidP="00B124B9">
            <w:pPr>
              <w:jc w:val="both"/>
              <w:rPr>
                <w:rFonts w:ascii="Times New Roman" w:hAnsi="Times New Roman" w:cs="Times New Roman"/>
                <w:sz w:val="24"/>
                <w:szCs w:val="24"/>
              </w:rPr>
            </w:pPr>
            <w:r w:rsidRPr="00006D20">
              <w:rPr>
                <w:rFonts w:ascii="Times New Roman" w:hAnsi="Times New Roman" w:cs="Times New Roman"/>
                <w:sz w:val="24"/>
                <w:szCs w:val="24"/>
              </w:rPr>
              <w:t xml:space="preserve">10-15 </w:t>
            </w:r>
            <w:proofErr w:type="spellStart"/>
            <w:r w:rsidRPr="00006D20">
              <w:rPr>
                <w:rFonts w:ascii="Times New Roman" w:hAnsi="Times New Roman" w:cs="Times New Roman"/>
                <w:sz w:val="24"/>
                <w:szCs w:val="24"/>
              </w:rPr>
              <w:t>gadi</w:t>
            </w:r>
            <w:proofErr w:type="spellEnd"/>
          </w:p>
        </w:tc>
        <w:tc>
          <w:tcPr>
            <w:tcW w:w="1612" w:type="dxa"/>
          </w:tcPr>
          <w:p w14:paraId="54A85E95" w14:textId="77777777" w:rsidR="009D3444" w:rsidRPr="000B17EF" w:rsidRDefault="009D3444" w:rsidP="00B124B9">
            <w:pPr>
              <w:jc w:val="both"/>
              <w:rPr>
                <w:rFonts w:ascii="Times New Roman" w:hAnsi="Times New Roman" w:cs="Times New Roman"/>
                <w:sz w:val="24"/>
                <w:szCs w:val="24"/>
                <w:lang w:val="ru-RU"/>
              </w:rPr>
            </w:pPr>
            <w:r w:rsidRPr="000B17EF">
              <w:rPr>
                <w:rFonts w:ascii="Times New Roman" w:hAnsi="Times New Roman" w:cs="Times New Roman"/>
                <w:sz w:val="24"/>
                <w:szCs w:val="24"/>
                <w:lang w:val="ru-RU"/>
              </w:rPr>
              <w:t>168</w:t>
            </w:r>
          </w:p>
        </w:tc>
        <w:tc>
          <w:tcPr>
            <w:tcW w:w="2434" w:type="dxa"/>
          </w:tcPr>
          <w:p w14:paraId="5A4164FA" w14:textId="77777777" w:rsidR="009D3444" w:rsidRDefault="009D3444" w:rsidP="00B124B9">
            <w:pPr>
              <w:jc w:val="both"/>
              <w:rPr>
                <w:rFonts w:ascii="Times New Roman" w:hAnsi="Times New Roman" w:cs="Times New Roman"/>
                <w:sz w:val="24"/>
                <w:szCs w:val="24"/>
              </w:rPr>
            </w:pPr>
            <w:r>
              <w:rPr>
                <w:rFonts w:ascii="Times New Roman" w:hAnsi="Times New Roman" w:cs="Times New Roman"/>
                <w:sz w:val="24"/>
                <w:szCs w:val="24"/>
              </w:rPr>
              <w:t>25 %</w:t>
            </w:r>
          </w:p>
        </w:tc>
        <w:tc>
          <w:tcPr>
            <w:tcW w:w="2434" w:type="dxa"/>
          </w:tcPr>
          <w:p w14:paraId="19CBA569" w14:textId="77777777" w:rsidR="009D3444" w:rsidRPr="000B17EF" w:rsidRDefault="009D3444" w:rsidP="00B124B9">
            <w:pPr>
              <w:jc w:val="both"/>
              <w:rPr>
                <w:rFonts w:ascii="Times New Roman" w:hAnsi="Times New Roman" w:cs="Times New Roman"/>
                <w:sz w:val="24"/>
                <w:szCs w:val="24"/>
                <w:lang w:val="lv-LV"/>
              </w:rPr>
            </w:pPr>
            <w:r>
              <w:rPr>
                <w:rFonts w:ascii="Times New Roman" w:hAnsi="Times New Roman" w:cs="Times New Roman"/>
                <w:sz w:val="24"/>
                <w:szCs w:val="24"/>
                <w:lang w:val="ru-RU"/>
              </w:rPr>
              <w:t>2022312,89</w:t>
            </w:r>
            <w:r>
              <w:rPr>
                <w:rFonts w:ascii="Times New Roman" w:hAnsi="Times New Roman" w:cs="Times New Roman"/>
                <w:sz w:val="24"/>
                <w:szCs w:val="24"/>
                <w:lang w:val="lv-LV"/>
              </w:rPr>
              <w:t xml:space="preserve"> EUR</w:t>
            </w:r>
          </w:p>
        </w:tc>
      </w:tr>
      <w:tr w:rsidR="009D3444" w14:paraId="2D1BEE4C" w14:textId="77777777" w:rsidTr="00A736B1">
        <w:tc>
          <w:tcPr>
            <w:tcW w:w="3256" w:type="dxa"/>
          </w:tcPr>
          <w:p w14:paraId="6520BD78" w14:textId="77777777" w:rsidR="009D3444" w:rsidRPr="00006D20" w:rsidRDefault="009D3444" w:rsidP="00B124B9">
            <w:pPr>
              <w:jc w:val="both"/>
              <w:rPr>
                <w:rFonts w:ascii="Times New Roman" w:hAnsi="Times New Roman" w:cs="Times New Roman"/>
                <w:sz w:val="24"/>
                <w:szCs w:val="24"/>
              </w:rPr>
            </w:pPr>
            <w:r w:rsidRPr="00006D20">
              <w:rPr>
                <w:rFonts w:ascii="Times New Roman" w:hAnsi="Times New Roman" w:cs="Times New Roman"/>
                <w:sz w:val="24"/>
                <w:szCs w:val="24"/>
              </w:rPr>
              <w:t xml:space="preserve">16 </w:t>
            </w:r>
            <w:proofErr w:type="spellStart"/>
            <w:r w:rsidRPr="00006D20">
              <w:rPr>
                <w:rFonts w:ascii="Times New Roman" w:hAnsi="Times New Roman" w:cs="Times New Roman"/>
                <w:sz w:val="24"/>
                <w:szCs w:val="24"/>
              </w:rPr>
              <w:t>gadi</w:t>
            </w:r>
            <w:proofErr w:type="spellEnd"/>
            <w:r w:rsidRPr="00006D20">
              <w:rPr>
                <w:rFonts w:ascii="Times New Roman" w:hAnsi="Times New Roman" w:cs="Times New Roman"/>
                <w:sz w:val="24"/>
                <w:szCs w:val="24"/>
              </w:rPr>
              <w:t xml:space="preserve"> un </w:t>
            </w:r>
            <w:proofErr w:type="spellStart"/>
            <w:r w:rsidRPr="00006D20">
              <w:rPr>
                <w:rFonts w:ascii="Times New Roman" w:hAnsi="Times New Roman" w:cs="Times New Roman"/>
                <w:sz w:val="24"/>
                <w:szCs w:val="24"/>
              </w:rPr>
              <w:t>vecākas</w:t>
            </w:r>
            <w:proofErr w:type="spellEnd"/>
          </w:p>
        </w:tc>
        <w:tc>
          <w:tcPr>
            <w:tcW w:w="1612" w:type="dxa"/>
          </w:tcPr>
          <w:p w14:paraId="34119CEE" w14:textId="77777777" w:rsidR="009D3444" w:rsidRPr="000B17EF" w:rsidRDefault="009D3444" w:rsidP="00B124B9">
            <w:pPr>
              <w:jc w:val="both"/>
              <w:rPr>
                <w:rFonts w:ascii="Times New Roman" w:hAnsi="Times New Roman" w:cs="Times New Roman"/>
                <w:sz w:val="24"/>
                <w:szCs w:val="24"/>
                <w:lang w:val="ru-RU"/>
              </w:rPr>
            </w:pPr>
            <w:r w:rsidRPr="000B17EF">
              <w:rPr>
                <w:rFonts w:ascii="Times New Roman" w:hAnsi="Times New Roman" w:cs="Times New Roman"/>
                <w:sz w:val="24"/>
                <w:szCs w:val="24"/>
                <w:lang w:val="ru-RU"/>
              </w:rPr>
              <w:t>40</w:t>
            </w:r>
          </w:p>
        </w:tc>
        <w:tc>
          <w:tcPr>
            <w:tcW w:w="2434" w:type="dxa"/>
          </w:tcPr>
          <w:p w14:paraId="22BE255D" w14:textId="77777777" w:rsidR="009D3444" w:rsidRDefault="009D3444" w:rsidP="00B124B9">
            <w:pPr>
              <w:jc w:val="both"/>
              <w:rPr>
                <w:rFonts w:ascii="Times New Roman" w:hAnsi="Times New Roman" w:cs="Times New Roman"/>
                <w:sz w:val="24"/>
                <w:szCs w:val="24"/>
              </w:rPr>
            </w:pPr>
            <w:r>
              <w:rPr>
                <w:rFonts w:ascii="Times New Roman" w:hAnsi="Times New Roman" w:cs="Times New Roman"/>
                <w:sz w:val="24"/>
                <w:szCs w:val="24"/>
              </w:rPr>
              <w:t>6 %</w:t>
            </w:r>
          </w:p>
        </w:tc>
        <w:tc>
          <w:tcPr>
            <w:tcW w:w="2434" w:type="dxa"/>
          </w:tcPr>
          <w:p w14:paraId="73AC1E86" w14:textId="77777777" w:rsidR="009D3444" w:rsidRPr="000B17EF" w:rsidRDefault="009D3444" w:rsidP="00B124B9">
            <w:pPr>
              <w:jc w:val="both"/>
              <w:rPr>
                <w:rFonts w:ascii="Times New Roman" w:hAnsi="Times New Roman" w:cs="Times New Roman"/>
                <w:sz w:val="24"/>
                <w:szCs w:val="24"/>
                <w:lang w:val="lv-LV"/>
              </w:rPr>
            </w:pPr>
            <w:r>
              <w:rPr>
                <w:rFonts w:ascii="Times New Roman" w:hAnsi="Times New Roman" w:cs="Times New Roman"/>
                <w:sz w:val="24"/>
                <w:szCs w:val="24"/>
                <w:lang w:val="lv-LV"/>
              </w:rPr>
              <w:t>182368,91 EUR</w:t>
            </w:r>
          </w:p>
        </w:tc>
      </w:tr>
    </w:tbl>
    <w:p w14:paraId="23919794" w14:textId="77777777" w:rsidR="003B3905" w:rsidRDefault="003B3905" w:rsidP="003B3905">
      <w:pPr>
        <w:pStyle w:val="teksts"/>
        <w:spacing w:after="120" w:line="240" w:lineRule="auto"/>
        <w:jc w:val="left"/>
      </w:pPr>
    </w:p>
    <w:p w14:paraId="2370C48F" w14:textId="77777777" w:rsidR="00B124B9" w:rsidRDefault="00B124B9" w:rsidP="003B3905">
      <w:pPr>
        <w:pStyle w:val="teksts"/>
        <w:spacing w:after="120" w:line="240" w:lineRule="auto"/>
        <w:jc w:val="left"/>
      </w:pPr>
      <w:r>
        <w:t xml:space="preserve">Medicīnisko pamatlīdzekļu aprite: </w:t>
      </w:r>
    </w:p>
    <w:p w14:paraId="383179D7" w14:textId="73177376" w:rsidR="00F509AD" w:rsidRDefault="00B124B9" w:rsidP="00A55CAB">
      <w:pPr>
        <w:pStyle w:val="teksts"/>
        <w:spacing w:line="300" w:lineRule="auto"/>
      </w:pPr>
      <w:r>
        <w:sym w:font="Symbol" w:char="F0B7"/>
      </w:r>
      <w:r>
        <w:t xml:space="preserve"> 2019</w:t>
      </w:r>
      <w:r w:rsidR="003B3905">
        <w:t>. gada beigās 31</w:t>
      </w:r>
      <w:r>
        <w:t>% no kopējā medicīnisko iekārtu un mēbeļu (medicīnisko pamatlīdzekļu) skaita ir vecāki par to maksimālo noteikto ek</w:t>
      </w:r>
      <w:r w:rsidR="00C501FD">
        <w:t xml:space="preserve">spluatācijas laiku - 10 gadi, </w:t>
      </w:r>
      <w:r>
        <w:t xml:space="preserve"> Eiropas standarts maksimālai medicīnas ierīces ekspluatācijai</w:t>
      </w:r>
      <w:r w:rsidR="00AD5BE8">
        <w:t xml:space="preserve"> – </w:t>
      </w:r>
      <w:r>
        <w:t xml:space="preserve">vidēji 7 gadi. </w:t>
      </w:r>
      <w:r w:rsidR="003B3905">
        <w:t>Lielu īpatsvaru – 40% veido iekārtas, kuru ekspluatācijas maksimālais laiks tuvākajos gados būs beidzies, kas var būtiski ietekmēt VAP sniegšanas apjomu un kvalitāti</w:t>
      </w:r>
      <w:r w:rsidR="00831642">
        <w:t xml:space="preserve"> (2.tabula)</w:t>
      </w:r>
      <w:r w:rsidR="003B3905">
        <w:t>.</w:t>
      </w:r>
      <w:r w:rsidR="00A55CAB">
        <w:t xml:space="preserve"> </w:t>
      </w:r>
      <w:r w:rsidR="00A55CAB" w:rsidRPr="001912B4">
        <w:t>Kapitālsabiedrība ir sagatavojusi investīciju plānu, kura īstenošanas rezultatā ik gadu tiks veikta nolietoto pamatlīdzekļu atjaunošana un iekārtu modernizēšana ( skatīt 2.pielikumu).</w:t>
      </w:r>
    </w:p>
    <w:p w14:paraId="5D1C096A" w14:textId="2DF351D4" w:rsidR="00296D7B" w:rsidRPr="002E7BED" w:rsidRDefault="00296D7B" w:rsidP="002E7BED">
      <w:pPr>
        <w:spacing w:after="120" w:line="360" w:lineRule="auto"/>
        <w:jc w:val="both"/>
        <w:rPr>
          <w:rFonts w:ascii="Times New Roman" w:hAnsi="Times New Roman" w:cs="Times New Roman"/>
          <w:b/>
          <w:sz w:val="24"/>
          <w:szCs w:val="24"/>
          <w:lang w:val="lv-LV"/>
        </w:rPr>
      </w:pPr>
      <w:r w:rsidRPr="002E7BED">
        <w:rPr>
          <w:rFonts w:ascii="Times New Roman" w:hAnsi="Times New Roman" w:cs="Times New Roman"/>
          <w:b/>
          <w:i/>
          <w:sz w:val="24"/>
          <w:szCs w:val="24"/>
          <w:u w:val="single"/>
          <w:lang w:val="lv-LV"/>
        </w:rPr>
        <w:t>2019. gada un turpmāko gadu aktivitātes, kas mazina darbības riskus un ļaus attīstīt un uzlabot VAP</w:t>
      </w:r>
      <w:r w:rsidRPr="002E7BED">
        <w:rPr>
          <w:rFonts w:ascii="Times New Roman" w:hAnsi="Times New Roman" w:cs="Times New Roman"/>
          <w:b/>
          <w:sz w:val="24"/>
          <w:szCs w:val="24"/>
          <w:lang w:val="lv-LV"/>
        </w:rPr>
        <w:t>:</w:t>
      </w:r>
    </w:p>
    <w:p w14:paraId="17A21F52" w14:textId="57CC7B76" w:rsidR="003B3905" w:rsidRPr="00296D7B" w:rsidRDefault="00296D7B" w:rsidP="002470CB">
      <w:pPr>
        <w:pStyle w:val="ListParagraph"/>
        <w:numPr>
          <w:ilvl w:val="0"/>
          <w:numId w:val="12"/>
        </w:numPr>
        <w:spacing w:after="120" w:line="360" w:lineRule="auto"/>
        <w:jc w:val="both"/>
        <w:rPr>
          <w:rFonts w:ascii="Times New Roman" w:hAnsi="Times New Roman" w:cs="Times New Roman"/>
          <w:b/>
          <w:sz w:val="24"/>
          <w:szCs w:val="24"/>
          <w:lang w:val="lv-LV"/>
        </w:rPr>
      </w:pPr>
      <w:r w:rsidRPr="00BD3AF1">
        <w:rPr>
          <w:rFonts w:ascii="Times New Roman" w:hAnsi="Times New Roman" w:cs="Times New Roman"/>
          <w:sz w:val="24"/>
          <w:szCs w:val="24"/>
          <w:lang w:val="lv-LV"/>
        </w:rPr>
        <w:t>t</w:t>
      </w:r>
      <w:r w:rsidR="003B3905" w:rsidRPr="00BD3AF1">
        <w:rPr>
          <w:rFonts w:ascii="Times New Roman" w:eastAsia="Calibri" w:hAnsi="Times New Roman" w:cs="Times New Roman"/>
          <w:sz w:val="24"/>
          <w:szCs w:val="24"/>
          <w:lang w:val="lv-LV"/>
        </w:rPr>
        <w:t>iek turpināta ERAF līdzfinansētā projekta</w:t>
      </w:r>
      <w:r w:rsidR="00AD5BE8">
        <w:rPr>
          <w:rFonts w:ascii="Times New Roman" w:eastAsia="Calibri" w:hAnsi="Times New Roman" w:cs="Times New Roman"/>
          <w:sz w:val="24"/>
          <w:szCs w:val="24"/>
          <w:lang w:val="lv-LV"/>
        </w:rPr>
        <w:t xml:space="preserve"> </w:t>
      </w:r>
      <w:r w:rsidR="00AD5BE8" w:rsidRPr="00BD3AF1">
        <w:rPr>
          <w:rFonts w:ascii="Times New Roman" w:eastAsia="Calibri" w:hAnsi="Times New Roman" w:cs="Times New Roman"/>
          <w:sz w:val="24"/>
          <w:szCs w:val="24"/>
          <w:lang w:val="lv-LV"/>
        </w:rPr>
        <w:t xml:space="preserve">Nr.9.3.2.0/17/i/011 </w:t>
      </w:r>
      <w:r w:rsidR="003B3905" w:rsidRPr="00BD3AF1">
        <w:rPr>
          <w:rFonts w:ascii="Times New Roman" w:eastAsia="Calibri" w:hAnsi="Times New Roman" w:cs="Times New Roman"/>
          <w:sz w:val="24"/>
          <w:szCs w:val="24"/>
          <w:lang w:val="lv-LV"/>
        </w:rPr>
        <w:t xml:space="preserve"> “Stacionārās un ambulator</w:t>
      </w:r>
      <w:r w:rsidR="00AD5BE8">
        <w:rPr>
          <w:rFonts w:ascii="Times New Roman" w:eastAsia="Calibri" w:hAnsi="Times New Roman" w:cs="Times New Roman"/>
          <w:sz w:val="24"/>
          <w:szCs w:val="24"/>
          <w:lang w:val="lv-LV"/>
        </w:rPr>
        <w:t>ā</w:t>
      </w:r>
      <w:r w:rsidR="003B3905" w:rsidRPr="00BD3AF1">
        <w:rPr>
          <w:rFonts w:ascii="Times New Roman" w:eastAsia="Calibri" w:hAnsi="Times New Roman" w:cs="Times New Roman"/>
          <w:sz w:val="24"/>
          <w:szCs w:val="24"/>
          <w:lang w:val="lv-LV"/>
        </w:rPr>
        <w:t xml:space="preserve">s veselības aprūpes infrastruktūras uzlabošana SIA “Jēkabpils reģionālā slimnīca”, uzlabojot kvalitīvu veselības aprūpes pakalpojumu pieejamību” īstenošana, novēršot identificētos riskus veiksmīgai projekta īstenošanai. </w:t>
      </w:r>
    </w:p>
    <w:p w14:paraId="41985146" w14:textId="77777777" w:rsidR="003B3905" w:rsidRPr="003B3905" w:rsidRDefault="003B3905" w:rsidP="00C501FD">
      <w:pPr>
        <w:widowControl w:val="0"/>
        <w:spacing w:after="0" w:line="360" w:lineRule="auto"/>
        <w:ind w:left="425"/>
        <w:contextualSpacing/>
        <w:rPr>
          <w:rFonts w:ascii="Times New Roman" w:hAnsi="Times New Roman" w:cs="Times New Roman"/>
          <w:sz w:val="24"/>
          <w:szCs w:val="24"/>
        </w:rPr>
      </w:pPr>
      <w:proofErr w:type="spellStart"/>
      <w:r w:rsidRPr="003B3905">
        <w:rPr>
          <w:rFonts w:ascii="Times New Roman" w:eastAsia="Calibri" w:hAnsi="Times New Roman" w:cs="Times New Roman"/>
          <w:sz w:val="24"/>
          <w:szCs w:val="24"/>
        </w:rPr>
        <w:t>Projekta</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attiecināmās</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izmaksas</w:t>
      </w:r>
      <w:proofErr w:type="spellEnd"/>
      <w:r w:rsidRPr="003B3905">
        <w:rPr>
          <w:rFonts w:ascii="Times New Roman" w:eastAsia="Calibri" w:hAnsi="Times New Roman" w:cs="Times New Roman"/>
          <w:sz w:val="24"/>
          <w:szCs w:val="24"/>
        </w:rPr>
        <w:t xml:space="preserve"> 5009910 EUR un </w:t>
      </w:r>
      <w:proofErr w:type="spellStart"/>
      <w:r w:rsidRPr="003B3905">
        <w:rPr>
          <w:rFonts w:ascii="Times New Roman" w:eastAsia="Calibri" w:hAnsi="Times New Roman" w:cs="Times New Roman"/>
          <w:sz w:val="24"/>
          <w:szCs w:val="24"/>
        </w:rPr>
        <w:t>neattiecināmās</w:t>
      </w:r>
      <w:proofErr w:type="spellEnd"/>
      <w:r w:rsidRPr="003B3905">
        <w:rPr>
          <w:rFonts w:ascii="Times New Roman" w:eastAsia="Calibri" w:hAnsi="Times New Roman" w:cs="Times New Roman"/>
          <w:sz w:val="24"/>
          <w:szCs w:val="24"/>
        </w:rPr>
        <w:t xml:space="preserve"> 1399898 EUR.</w:t>
      </w:r>
    </w:p>
    <w:p w14:paraId="0B72C506" w14:textId="15404234" w:rsidR="003B3905" w:rsidRPr="003B3905" w:rsidRDefault="003B3905" w:rsidP="00C501FD">
      <w:pPr>
        <w:widowControl w:val="0"/>
        <w:spacing w:after="0" w:line="360" w:lineRule="auto"/>
        <w:ind w:left="425"/>
        <w:contextualSpacing/>
        <w:rPr>
          <w:rFonts w:ascii="Times New Roman" w:hAnsi="Times New Roman" w:cs="Times New Roman"/>
          <w:sz w:val="24"/>
          <w:szCs w:val="24"/>
        </w:rPr>
      </w:pPr>
      <w:proofErr w:type="spellStart"/>
      <w:r w:rsidRPr="003B3905">
        <w:rPr>
          <w:rFonts w:ascii="Times New Roman" w:eastAsia="Calibri" w:hAnsi="Times New Roman" w:cs="Times New Roman"/>
          <w:sz w:val="24"/>
          <w:szCs w:val="24"/>
          <w:u w:val="single"/>
        </w:rPr>
        <w:t>Projekta</w:t>
      </w:r>
      <w:proofErr w:type="spellEnd"/>
      <w:r w:rsidRPr="003B3905">
        <w:rPr>
          <w:rFonts w:ascii="Times New Roman" w:eastAsia="Calibri" w:hAnsi="Times New Roman" w:cs="Times New Roman"/>
          <w:sz w:val="24"/>
          <w:szCs w:val="24"/>
          <w:u w:val="single"/>
        </w:rPr>
        <w:t xml:space="preserve"> </w:t>
      </w:r>
      <w:proofErr w:type="spellStart"/>
      <w:r w:rsidRPr="003B3905">
        <w:rPr>
          <w:rFonts w:ascii="Times New Roman" w:eastAsia="Calibri" w:hAnsi="Times New Roman" w:cs="Times New Roman"/>
          <w:sz w:val="24"/>
          <w:szCs w:val="24"/>
          <w:u w:val="single"/>
        </w:rPr>
        <w:t>ietvaros</w:t>
      </w:r>
      <w:proofErr w:type="spellEnd"/>
      <w:r w:rsidRPr="003B3905">
        <w:rPr>
          <w:rFonts w:ascii="Times New Roman" w:eastAsia="Calibri" w:hAnsi="Times New Roman" w:cs="Times New Roman"/>
          <w:sz w:val="24"/>
          <w:szCs w:val="24"/>
          <w:u w:val="single"/>
        </w:rPr>
        <w:t xml:space="preserve"> </w:t>
      </w:r>
      <w:proofErr w:type="spellStart"/>
      <w:r w:rsidRPr="003B3905">
        <w:rPr>
          <w:rFonts w:ascii="Times New Roman" w:eastAsia="Calibri" w:hAnsi="Times New Roman" w:cs="Times New Roman"/>
          <w:sz w:val="24"/>
          <w:szCs w:val="24"/>
          <w:u w:val="single"/>
        </w:rPr>
        <w:t>plānotas</w:t>
      </w:r>
      <w:proofErr w:type="spellEnd"/>
      <w:r w:rsidRPr="003B3905">
        <w:rPr>
          <w:rFonts w:ascii="Times New Roman" w:eastAsia="Calibri" w:hAnsi="Times New Roman" w:cs="Times New Roman"/>
          <w:sz w:val="24"/>
          <w:szCs w:val="24"/>
          <w:u w:val="single"/>
        </w:rPr>
        <w:t xml:space="preserve"> </w:t>
      </w:r>
      <w:proofErr w:type="spellStart"/>
      <w:r w:rsidRPr="003B3905">
        <w:rPr>
          <w:rFonts w:ascii="Times New Roman" w:eastAsia="Calibri" w:hAnsi="Times New Roman" w:cs="Times New Roman"/>
          <w:sz w:val="24"/>
          <w:szCs w:val="24"/>
          <w:u w:val="single"/>
        </w:rPr>
        <w:t>trīs</w:t>
      </w:r>
      <w:proofErr w:type="spellEnd"/>
      <w:r w:rsidRPr="003B3905">
        <w:rPr>
          <w:rFonts w:ascii="Times New Roman" w:eastAsia="Calibri" w:hAnsi="Times New Roman" w:cs="Times New Roman"/>
          <w:sz w:val="24"/>
          <w:szCs w:val="24"/>
          <w:u w:val="single"/>
        </w:rPr>
        <w:t xml:space="preserve"> (3) </w:t>
      </w:r>
      <w:proofErr w:type="spellStart"/>
      <w:r w:rsidRPr="003B3905">
        <w:rPr>
          <w:rFonts w:ascii="Times New Roman" w:eastAsia="Calibri" w:hAnsi="Times New Roman" w:cs="Times New Roman"/>
          <w:sz w:val="24"/>
          <w:szCs w:val="24"/>
          <w:u w:val="single"/>
        </w:rPr>
        <w:t>aktivitātes</w:t>
      </w:r>
      <w:proofErr w:type="spellEnd"/>
      <w:r w:rsidRPr="003B3905">
        <w:rPr>
          <w:rFonts w:ascii="Times New Roman" w:eastAsia="Calibri" w:hAnsi="Times New Roman" w:cs="Times New Roman"/>
          <w:sz w:val="24"/>
          <w:szCs w:val="24"/>
          <w:u w:val="single"/>
        </w:rPr>
        <w:t>:</w:t>
      </w:r>
      <w:r w:rsidRPr="003B3905">
        <w:rPr>
          <w:rFonts w:ascii="Times New Roman" w:eastAsia="Calibri" w:hAnsi="Times New Roman" w:cs="Times New Roman"/>
          <w:sz w:val="24"/>
          <w:szCs w:val="24"/>
        </w:rPr>
        <w:br/>
        <w:t xml:space="preserve">1) </w:t>
      </w:r>
      <w:proofErr w:type="spellStart"/>
      <w:r w:rsidRPr="003B3905">
        <w:rPr>
          <w:rFonts w:ascii="Times New Roman" w:eastAsia="Calibri" w:hAnsi="Times New Roman" w:cs="Times New Roman"/>
          <w:sz w:val="24"/>
          <w:szCs w:val="24"/>
        </w:rPr>
        <w:t>Stacionāra</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ēkas</w:t>
      </w:r>
      <w:proofErr w:type="spellEnd"/>
      <w:r w:rsidRPr="003B3905">
        <w:rPr>
          <w:rFonts w:ascii="Times New Roman" w:eastAsia="Calibri" w:hAnsi="Times New Roman" w:cs="Times New Roman"/>
          <w:sz w:val="24"/>
          <w:szCs w:val="24"/>
        </w:rPr>
        <w:t xml:space="preserve"> 1.</w:t>
      </w:r>
      <w:r w:rsidR="00AD5BE8">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stāva</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pārbūve</w:t>
      </w:r>
      <w:proofErr w:type="spellEnd"/>
      <w:r w:rsidRPr="003B3905">
        <w:rPr>
          <w:rFonts w:ascii="Times New Roman" w:eastAsia="Calibri" w:hAnsi="Times New Roman" w:cs="Times New Roman"/>
          <w:sz w:val="24"/>
          <w:szCs w:val="24"/>
        </w:rPr>
        <w:t>;</w:t>
      </w:r>
      <w:r w:rsidRPr="003B3905">
        <w:rPr>
          <w:rFonts w:ascii="Times New Roman" w:eastAsia="Calibri" w:hAnsi="Times New Roman" w:cs="Times New Roman"/>
          <w:sz w:val="24"/>
          <w:szCs w:val="24"/>
        </w:rPr>
        <w:br/>
        <w:t xml:space="preserve">2) </w:t>
      </w:r>
      <w:proofErr w:type="spellStart"/>
      <w:r w:rsidRPr="003B3905">
        <w:rPr>
          <w:rFonts w:ascii="Times New Roman" w:eastAsia="Calibri" w:hAnsi="Times New Roman" w:cs="Times New Roman"/>
          <w:sz w:val="24"/>
          <w:szCs w:val="24"/>
        </w:rPr>
        <w:t>Ambulatorās</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daļas</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ēkas</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atjaunošana</w:t>
      </w:r>
      <w:proofErr w:type="spellEnd"/>
      <w:r w:rsidRPr="003B3905">
        <w:rPr>
          <w:rFonts w:ascii="Times New Roman" w:eastAsia="Calibri" w:hAnsi="Times New Roman" w:cs="Times New Roman"/>
          <w:sz w:val="24"/>
          <w:szCs w:val="24"/>
        </w:rPr>
        <w:t>;</w:t>
      </w:r>
      <w:r w:rsidRPr="003B3905">
        <w:rPr>
          <w:rFonts w:ascii="Times New Roman" w:eastAsia="Calibri" w:hAnsi="Times New Roman" w:cs="Times New Roman"/>
          <w:sz w:val="24"/>
          <w:szCs w:val="24"/>
        </w:rPr>
        <w:br/>
        <w:t xml:space="preserve">3) </w:t>
      </w:r>
      <w:proofErr w:type="spellStart"/>
      <w:r w:rsidRPr="003B3905">
        <w:rPr>
          <w:rFonts w:ascii="Times New Roman" w:eastAsia="Calibri" w:hAnsi="Times New Roman" w:cs="Times New Roman"/>
          <w:sz w:val="24"/>
          <w:szCs w:val="24"/>
        </w:rPr>
        <w:t>Medicīnas</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iekārtu</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iegāde</w:t>
      </w:r>
      <w:proofErr w:type="spellEnd"/>
      <w:r w:rsidRPr="003B3905">
        <w:rPr>
          <w:rFonts w:ascii="Times New Roman" w:eastAsia="Calibri" w:hAnsi="Times New Roman" w:cs="Times New Roman"/>
          <w:sz w:val="24"/>
          <w:szCs w:val="24"/>
        </w:rPr>
        <w:t xml:space="preserve"> - </w:t>
      </w:r>
      <w:proofErr w:type="spellStart"/>
      <w:r w:rsidRPr="003B3905">
        <w:rPr>
          <w:rFonts w:ascii="Times New Roman" w:eastAsia="Calibri" w:hAnsi="Times New Roman" w:cs="Times New Roman"/>
          <w:sz w:val="24"/>
          <w:szCs w:val="24"/>
        </w:rPr>
        <w:t>trīs</w:t>
      </w:r>
      <w:proofErr w:type="spellEnd"/>
      <w:r w:rsidRPr="003B3905">
        <w:rPr>
          <w:rFonts w:ascii="Times New Roman" w:eastAsia="Calibri" w:hAnsi="Times New Roman" w:cs="Times New Roman"/>
          <w:sz w:val="24"/>
          <w:szCs w:val="24"/>
        </w:rPr>
        <w:t xml:space="preserve"> (3) </w:t>
      </w:r>
      <w:proofErr w:type="spellStart"/>
      <w:r w:rsidRPr="003B3905">
        <w:rPr>
          <w:rFonts w:ascii="Times New Roman" w:eastAsia="Calibri" w:hAnsi="Times New Roman" w:cs="Times New Roman"/>
          <w:sz w:val="24"/>
          <w:szCs w:val="24"/>
        </w:rPr>
        <w:t>rentgena</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aparāti</w:t>
      </w:r>
      <w:proofErr w:type="spellEnd"/>
      <w:r w:rsidRPr="003B3905">
        <w:rPr>
          <w:rFonts w:ascii="Times New Roman" w:eastAsia="Calibri" w:hAnsi="Times New Roman" w:cs="Times New Roman"/>
          <w:sz w:val="24"/>
          <w:szCs w:val="24"/>
        </w:rPr>
        <w:t xml:space="preserve"> un </w:t>
      </w:r>
      <w:proofErr w:type="spellStart"/>
      <w:r w:rsidRPr="003B3905">
        <w:rPr>
          <w:rFonts w:ascii="Times New Roman" w:eastAsia="Calibri" w:hAnsi="Times New Roman" w:cs="Times New Roman"/>
          <w:sz w:val="24"/>
          <w:szCs w:val="24"/>
        </w:rPr>
        <w:t>viens</w:t>
      </w:r>
      <w:proofErr w:type="spellEnd"/>
      <w:r w:rsidRPr="003B3905">
        <w:rPr>
          <w:rFonts w:ascii="Times New Roman" w:eastAsia="Calibri" w:hAnsi="Times New Roman" w:cs="Times New Roman"/>
          <w:sz w:val="24"/>
          <w:szCs w:val="24"/>
        </w:rPr>
        <w:t xml:space="preserve"> (1) </w:t>
      </w:r>
      <w:proofErr w:type="spellStart"/>
      <w:r w:rsidRPr="003B3905">
        <w:rPr>
          <w:rFonts w:ascii="Times New Roman" w:eastAsia="Calibri" w:hAnsi="Times New Roman" w:cs="Times New Roman"/>
          <w:sz w:val="24"/>
          <w:szCs w:val="24"/>
        </w:rPr>
        <w:t>datortomogrāfs</w:t>
      </w:r>
      <w:proofErr w:type="spellEnd"/>
      <w:r w:rsidRPr="003B3905">
        <w:rPr>
          <w:rFonts w:ascii="Times New Roman" w:eastAsia="Calibri" w:hAnsi="Times New Roman" w:cs="Times New Roman"/>
          <w:sz w:val="24"/>
          <w:szCs w:val="24"/>
        </w:rPr>
        <w:t xml:space="preserve">. </w:t>
      </w:r>
    </w:p>
    <w:p w14:paraId="4CFD1B72" w14:textId="11C4CF0D" w:rsidR="003B3905" w:rsidRPr="003B3905" w:rsidRDefault="003B3905" w:rsidP="00C501FD">
      <w:pPr>
        <w:widowControl w:val="0"/>
        <w:spacing w:after="0" w:line="360" w:lineRule="auto"/>
        <w:ind w:left="425"/>
        <w:contextualSpacing/>
        <w:jc w:val="both"/>
        <w:rPr>
          <w:rFonts w:ascii="Times New Roman" w:hAnsi="Times New Roman" w:cs="Times New Roman"/>
          <w:sz w:val="24"/>
          <w:szCs w:val="24"/>
        </w:rPr>
      </w:pPr>
      <w:proofErr w:type="spellStart"/>
      <w:r w:rsidRPr="003B3905">
        <w:rPr>
          <w:rFonts w:ascii="Times New Roman" w:eastAsia="Calibri" w:hAnsi="Times New Roman" w:cs="Times New Roman"/>
          <w:sz w:val="24"/>
          <w:szCs w:val="24"/>
        </w:rPr>
        <w:t>Pārskata</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perioda</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hAnsi="Times New Roman" w:cs="Times New Roman"/>
          <w:sz w:val="24"/>
          <w:szCs w:val="24"/>
        </w:rPr>
        <w:t>galvenā</w:t>
      </w:r>
      <w:proofErr w:type="spellEnd"/>
      <w:r w:rsidRPr="003B3905">
        <w:rPr>
          <w:rFonts w:ascii="Times New Roman" w:hAnsi="Times New Roman" w:cs="Times New Roman"/>
          <w:sz w:val="24"/>
          <w:szCs w:val="24"/>
        </w:rPr>
        <w:t xml:space="preserve"> un </w:t>
      </w:r>
      <w:proofErr w:type="spellStart"/>
      <w:r w:rsidRPr="003B3905">
        <w:rPr>
          <w:rFonts w:ascii="Times New Roman" w:hAnsi="Times New Roman" w:cs="Times New Roman"/>
          <w:sz w:val="24"/>
          <w:szCs w:val="24"/>
        </w:rPr>
        <w:t>praktiski</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vienīgā</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problēma</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ir</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stacionārās</w:t>
      </w:r>
      <w:proofErr w:type="spellEnd"/>
      <w:r w:rsidRPr="003B3905">
        <w:rPr>
          <w:rFonts w:ascii="Times New Roman" w:hAnsi="Times New Roman" w:cs="Times New Roman"/>
          <w:sz w:val="24"/>
          <w:szCs w:val="24"/>
        </w:rPr>
        <w:t xml:space="preserve"> un </w:t>
      </w:r>
      <w:proofErr w:type="spellStart"/>
      <w:r w:rsidRPr="003B3905">
        <w:rPr>
          <w:rFonts w:ascii="Times New Roman" w:hAnsi="Times New Roman" w:cs="Times New Roman"/>
          <w:sz w:val="24"/>
          <w:szCs w:val="24"/>
        </w:rPr>
        <w:t>ambulatorās</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daļas</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tehniskā</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projekta</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izstrāde</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Ir</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izdevies</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izveidot</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jaunu</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projekta</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vadības</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grupu</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idenficēt</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lielāko</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daļu</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projekta</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kļūd</w:t>
      </w:r>
      <w:r w:rsidR="00017BF1">
        <w:rPr>
          <w:rFonts w:ascii="Times New Roman" w:hAnsi="Times New Roman" w:cs="Times New Roman"/>
          <w:sz w:val="24"/>
          <w:szCs w:val="24"/>
        </w:rPr>
        <w:t>u</w:t>
      </w:r>
      <w:proofErr w:type="spellEnd"/>
      <w:r w:rsidRPr="003B3905">
        <w:rPr>
          <w:rFonts w:ascii="Times New Roman" w:hAnsi="Times New Roman" w:cs="Times New Roman"/>
          <w:sz w:val="24"/>
          <w:szCs w:val="24"/>
        </w:rPr>
        <w:t xml:space="preserve"> un </w:t>
      </w:r>
      <w:proofErr w:type="spellStart"/>
      <w:r w:rsidRPr="003B3905">
        <w:rPr>
          <w:rFonts w:ascii="Times New Roman" w:hAnsi="Times New Roman" w:cs="Times New Roman"/>
          <w:sz w:val="24"/>
          <w:szCs w:val="24"/>
        </w:rPr>
        <w:t>tās</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izlabot</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lai</w:t>
      </w:r>
      <w:proofErr w:type="spellEnd"/>
      <w:r w:rsidRPr="003B3905">
        <w:rPr>
          <w:rFonts w:ascii="Times New Roman" w:hAnsi="Times New Roman" w:cs="Times New Roman"/>
          <w:sz w:val="24"/>
          <w:szCs w:val="24"/>
        </w:rPr>
        <w:t xml:space="preserve"> 2020.gada 1.</w:t>
      </w:r>
      <w:r w:rsidR="00831642">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ceturksnī</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projektus</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varētu</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iesniegt</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Jēkabpils</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būvvaldē</w:t>
      </w:r>
      <w:proofErr w:type="spellEnd"/>
      <w:r w:rsidRPr="003B3905">
        <w:rPr>
          <w:rFonts w:ascii="Times New Roman" w:hAnsi="Times New Roman" w:cs="Times New Roman"/>
          <w:sz w:val="24"/>
          <w:szCs w:val="24"/>
        </w:rPr>
        <w:t xml:space="preserve"> un </w:t>
      </w:r>
      <w:proofErr w:type="spellStart"/>
      <w:r w:rsidRPr="003B3905">
        <w:rPr>
          <w:rFonts w:ascii="Times New Roman" w:hAnsi="Times New Roman" w:cs="Times New Roman"/>
          <w:sz w:val="24"/>
          <w:szCs w:val="24"/>
        </w:rPr>
        <w:t>izsludināt</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iepirkumu</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uz</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stacionārās</w:t>
      </w:r>
      <w:proofErr w:type="spellEnd"/>
      <w:r w:rsidRPr="003B3905">
        <w:rPr>
          <w:rFonts w:ascii="Times New Roman" w:hAnsi="Times New Roman" w:cs="Times New Roman"/>
          <w:sz w:val="24"/>
          <w:szCs w:val="24"/>
        </w:rPr>
        <w:t xml:space="preserve"> un </w:t>
      </w:r>
      <w:proofErr w:type="spellStart"/>
      <w:r w:rsidRPr="003B3905">
        <w:rPr>
          <w:rFonts w:ascii="Times New Roman" w:hAnsi="Times New Roman" w:cs="Times New Roman"/>
          <w:sz w:val="24"/>
          <w:szCs w:val="24"/>
        </w:rPr>
        <w:t>ambulatorās</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daļas</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būvniecību</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sadalīt</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ambulatorās</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daļas</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projektu</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kārtās</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lai</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būvdarbus</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būtu</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iespējams</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īstenot</w:t>
      </w:r>
      <w:proofErr w:type="spellEnd"/>
      <w:r w:rsidR="00017BF1">
        <w:rPr>
          <w:rFonts w:ascii="Times New Roman" w:hAnsi="Times New Roman" w:cs="Times New Roman"/>
          <w:sz w:val="24"/>
          <w:szCs w:val="24"/>
        </w:rPr>
        <w:t xml:space="preserve"> </w:t>
      </w:r>
      <w:proofErr w:type="spellStart"/>
      <w:r w:rsidR="00017BF1">
        <w:rPr>
          <w:rFonts w:ascii="Times New Roman" w:hAnsi="Times New Roman" w:cs="Times New Roman"/>
          <w:sz w:val="24"/>
          <w:szCs w:val="24"/>
        </w:rPr>
        <w:t>piešķirtā</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finansējuma</w:t>
      </w:r>
      <w:proofErr w:type="spellEnd"/>
      <w:r w:rsidRPr="003B3905">
        <w:rPr>
          <w:rFonts w:ascii="Times New Roman" w:hAnsi="Times New Roman" w:cs="Times New Roman"/>
          <w:sz w:val="24"/>
          <w:szCs w:val="24"/>
        </w:rPr>
        <w:t xml:space="preserve"> </w:t>
      </w:r>
      <w:proofErr w:type="spellStart"/>
      <w:r w:rsidRPr="003B3905">
        <w:rPr>
          <w:rFonts w:ascii="Times New Roman" w:hAnsi="Times New Roman" w:cs="Times New Roman"/>
          <w:sz w:val="24"/>
          <w:szCs w:val="24"/>
        </w:rPr>
        <w:t>ietvaros</w:t>
      </w:r>
      <w:proofErr w:type="spellEnd"/>
      <w:r w:rsidRPr="003B3905">
        <w:rPr>
          <w:rFonts w:ascii="Times New Roman" w:hAnsi="Times New Roman" w:cs="Times New Roman"/>
          <w:sz w:val="24"/>
          <w:szCs w:val="24"/>
        </w:rPr>
        <w:t xml:space="preserve">. </w:t>
      </w:r>
    </w:p>
    <w:p w14:paraId="2512BAF5" w14:textId="77777777" w:rsidR="003B3905" w:rsidRPr="003B3905" w:rsidRDefault="003B3905" w:rsidP="00C501FD">
      <w:pPr>
        <w:widowControl w:val="0"/>
        <w:spacing w:after="0" w:line="360" w:lineRule="auto"/>
        <w:ind w:left="425"/>
        <w:contextualSpacing/>
        <w:jc w:val="both"/>
        <w:rPr>
          <w:rFonts w:ascii="Times New Roman" w:hAnsi="Times New Roman" w:cs="Times New Roman"/>
          <w:sz w:val="24"/>
          <w:szCs w:val="24"/>
        </w:rPr>
      </w:pPr>
      <w:proofErr w:type="spellStart"/>
      <w:r w:rsidRPr="003B3905">
        <w:rPr>
          <w:rFonts w:ascii="Times New Roman" w:eastAsia="Calibri" w:hAnsi="Times New Roman" w:cs="Times New Roman"/>
          <w:sz w:val="24"/>
          <w:szCs w:val="24"/>
        </w:rPr>
        <w:t>Izsludināti</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divi</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iepirkumi</w:t>
      </w:r>
      <w:proofErr w:type="spellEnd"/>
      <w:r w:rsidRPr="003B3905">
        <w:rPr>
          <w:rFonts w:ascii="Times New Roman" w:eastAsia="Calibri" w:hAnsi="Times New Roman" w:cs="Times New Roman"/>
          <w:sz w:val="24"/>
          <w:szCs w:val="24"/>
        </w:rPr>
        <w:t xml:space="preserve"> – par </w:t>
      </w:r>
      <w:proofErr w:type="spellStart"/>
      <w:r w:rsidRPr="003B3905">
        <w:rPr>
          <w:rFonts w:ascii="Times New Roman" w:eastAsia="Calibri" w:hAnsi="Times New Roman" w:cs="Times New Roman"/>
          <w:sz w:val="24"/>
          <w:szCs w:val="24"/>
        </w:rPr>
        <w:t>datortomogrāfijas</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iekārtas</w:t>
      </w:r>
      <w:proofErr w:type="spellEnd"/>
      <w:r w:rsidRPr="003B3905">
        <w:rPr>
          <w:rFonts w:ascii="Times New Roman" w:eastAsia="Calibri" w:hAnsi="Times New Roman" w:cs="Times New Roman"/>
          <w:sz w:val="24"/>
          <w:szCs w:val="24"/>
        </w:rPr>
        <w:t xml:space="preserve"> (DT) un </w:t>
      </w:r>
      <w:proofErr w:type="spellStart"/>
      <w:r w:rsidRPr="003B3905">
        <w:rPr>
          <w:rFonts w:ascii="Times New Roman" w:eastAsia="Calibri" w:hAnsi="Times New Roman" w:cs="Times New Roman"/>
          <w:sz w:val="24"/>
          <w:szCs w:val="24"/>
        </w:rPr>
        <w:t>trīs</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rentgeniekārtu</w:t>
      </w:r>
      <w:proofErr w:type="spellEnd"/>
      <w:r w:rsidRPr="003B3905">
        <w:rPr>
          <w:rFonts w:ascii="Times New Roman" w:eastAsia="Calibri" w:hAnsi="Times New Roman" w:cs="Times New Roman"/>
          <w:sz w:val="24"/>
          <w:szCs w:val="24"/>
        </w:rPr>
        <w:t xml:space="preserve"> (RTG) </w:t>
      </w:r>
      <w:proofErr w:type="spellStart"/>
      <w:r w:rsidRPr="003B3905">
        <w:rPr>
          <w:rFonts w:ascii="Times New Roman" w:eastAsia="Calibri" w:hAnsi="Times New Roman" w:cs="Times New Roman"/>
          <w:sz w:val="24"/>
          <w:szCs w:val="24"/>
        </w:rPr>
        <w:t>iegādi</w:t>
      </w:r>
      <w:proofErr w:type="spellEnd"/>
      <w:r w:rsidRPr="003B3905">
        <w:rPr>
          <w:rFonts w:ascii="Times New Roman" w:eastAsia="Calibri" w:hAnsi="Times New Roman" w:cs="Times New Roman"/>
          <w:sz w:val="24"/>
          <w:szCs w:val="24"/>
        </w:rPr>
        <w:t xml:space="preserve">. DT </w:t>
      </w:r>
      <w:proofErr w:type="spellStart"/>
      <w:r w:rsidRPr="003B3905">
        <w:rPr>
          <w:rFonts w:ascii="Times New Roman" w:eastAsia="Calibri" w:hAnsi="Times New Roman" w:cs="Times New Roman"/>
          <w:sz w:val="24"/>
          <w:szCs w:val="24"/>
        </w:rPr>
        <w:t>iepirkums</w:t>
      </w:r>
      <w:proofErr w:type="spellEnd"/>
      <w:r w:rsidRPr="003B3905">
        <w:rPr>
          <w:rFonts w:ascii="Times New Roman" w:eastAsia="Calibri" w:hAnsi="Times New Roman" w:cs="Times New Roman"/>
          <w:sz w:val="24"/>
          <w:szCs w:val="24"/>
        </w:rPr>
        <w:t xml:space="preserve"> tika </w:t>
      </w:r>
      <w:proofErr w:type="spellStart"/>
      <w:r w:rsidRPr="003B3905">
        <w:rPr>
          <w:rFonts w:ascii="Times New Roman" w:eastAsia="Calibri" w:hAnsi="Times New Roman" w:cs="Times New Roman"/>
          <w:sz w:val="24"/>
          <w:szCs w:val="24"/>
        </w:rPr>
        <w:t>pārtraukts</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lai</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pēc</w:t>
      </w:r>
      <w:proofErr w:type="spellEnd"/>
      <w:r w:rsidRPr="003B3905">
        <w:rPr>
          <w:rFonts w:ascii="Times New Roman" w:eastAsia="Calibri" w:hAnsi="Times New Roman" w:cs="Times New Roman"/>
          <w:sz w:val="24"/>
          <w:szCs w:val="24"/>
        </w:rPr>
        <w:t xml:space="preserve"> IUB (</w:t>
      </w:r>
      <w:proofErr w:type="spellStart"/>
      <w:r w:rsidRPr="003B3905">
        <w:rPr>
          <w:rFonts w:ascii="Times New Roman" w:eastAsia="Calibri" w:hAnsi="Times New Roman" w:cs="Times New Roman"/>
          <w:sz w:val="24"/>
          <w:szCs w:val="24"/>
        </w:rPr>
        <w:t>Iepirkumu</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uzraudzības</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biroja</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lūguma</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precizētu</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tehnisko</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specifikāciju</w:t>
      </w:r>
      <w:proofErr w:type="spellEnd"/>
      <w:r w:rsidRPr="003B3905">
        <w:rPr>
          <w:rFonts w:ascii="Times New Roman" w:eastAsia="Calibri" w:hAnsi="Times New Roman" w:cs="Times New Roman"/>
          <w:sz w:val="24"/>
          <w:szCs w:val="24"/>
        </w:rPr>
        <w:t xml:space="preserve"> un </w:t>
      </w:r>
      <w:proofErr w:type="spellStart"/>
      <w:r w:rsidRPr="003B3905">
        <w:rPr>
          <w:rFonts w:ascii="Times New Roman" w:eastAsia="Calibri" w:hAnsi="Times New Roman" w:cs="Times New Roman"/>
          <w:sz w:val="24"/>
          <w:szCs w:val="24"/>
        </w:rPr>
        <w:t>iepirkuma</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nolikumu</w:t>
      </w:r>
      <w:proofErr w:type="spellEnd"/>
      <w:r w:rsidRPr="003B3905">
        <w:rPr>
          <w:rFonts w:ascii="Times New Roman" w:eastAsia="Calibri" w:hAnsi="Times New Roman" w:cs="Times New Roman"/>
          <w:sz w:val="24"/>
          <w:szCs w:val="24"/>
        </w:rPr>
        <w:t>. RTG</w:t>
      </w:r>
      <w:r w:rsidR="00831642">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iepirkumā</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iegādāts</w:t>
      </w:r>
      <w:proofErr w:type="spellEnd"/>
      <w:r w:rsidRPr="003B3905">
        <w:rPr>
          <w:rFonts w:ascii="Times New Roman" w:eastAsia="Calibri" w:hAnsi="Times New Roman" w:cs="Times New Roman"/>
          <w:sz w:val="24"/>
          <w:szCs w:val="24"/>
        </w:rPr>
        <w:t xml:space="preserve"> un </w:t>
      </w:r>
      <w:proofErr w:type="spellStart"/>
      <w:r w:rsidRPr="003B3905">
        <w:rPr>
          <w:rFonts w:ascii="Times New Roman" w:eastAsia="Calibri" w:hAnsi="Times New Roman" w:cs="Times New Roman"/>
          <w:sz w:val="24"/>
          <w:szCs w:val="24"/>
        </w:rPr>
        <w:t>piegādāts</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portatīvais</w:t>
      </w:r>
      <w:proofErr w:type="spellEnd"/>
      <w:r w:rsidRPr="003B3905">
        <w:rPr>
          <w:rFonts w:ascii="Times New Roman" w:eastAsia="Calibri" w:hAnsi="Times New Roman" w:cs="Times New Roman"/>
          <w:sz w:val="24"/>
          <w:szCs w:val="24"/>
        </w:rPr>
        <w:t xml:space="preserve"> </w:t>
      </w:r>
      <w:r w:rsidRPr="003B3905">
        <w:rPr>
          <w:rFonts w:ascii="Times New Roman" w:eastAsia="Calibri" w:hAnsi="Times New Roman" w:cs="Times New Roman"/>
          <w:sz w:val="24"/>
          <w:szCs w:val="24"/>
        </w:rPr>
        <w:lastRenderedPageBreak/>
        <w:t xml:space="preserve">RTG, bet </w:t>
      </w:r>
      <w:proofErr w:type="spellStart"/>
      <w:r w:rsidRPr="003B3905">
        <w:rPr>
          <w:rFonts w:ascii="Times New Roman" w:eastAsia="Calibri" w:hAnsi="Times New Roman" w:cs="Times New Roman"/>
          <w:sz w:val="24"/>
          <w:szCs w:val="24"/>
        </w:rPr>
        <w:t>divu</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stacionāro</w:t>
      </w:r>
      <w:proofErr w:type="spellEnd"/>
      <w:r w:rsidRPr="003B3905">
        <w:rPr>
          <w:rFonts w:ascii="Times New Roman" w:eastAsia="Calibri" w:hAnsi="Times New Roman" w:cs="Times New Roman"/>
          <w:sz w:val="24"/>
          <w:szCs w:val="24"/>
        </w:rPr>
        <w:t xml:space="preserve"> RTG </w:t>
      </w:r>
      <w:proofErr w:type="spellStart"/>
      <w:r w:rsidRPr="003B3905">
        <w:rPr>
          <w:rFonts w:ascii="Times New Roman" w:eastAsia="Calibri" w:hAnsi="Times New Roman" w:cs="Times New Roman"/>
          <w:sz w:val="24"/>
          <w:szCs w:val="24"/>
        </w:rPr>
        <w:t>aparātu</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iegāde</w:t>
      </w:r>
      <w:proofErr w:type="spellEnd"/>
      <w:r w:rsidRPr="003B3905">
        <w:rPr>
          <w:rFonts w:ascii="Times New Roman" w:eastAsia="Calibri" w:hAnsi="Times New Roman" w:cs="Times New Roman"/>
          <w:sz w:val="24"/>
          <w:szCs w:val="24"/>
        </w:rPr>
        <w:t xml:space="preserve"> tika </w:t>
      </w:r>
      <w:proofErr w:type="spellStart"/>
      <w:r w:rsidRPr="003B3905">
        <w:rPr>
          <w:rFonts w:ascii="Times New Roman" w:eastAsia="Calibri" w:hAnsi="Times New Roman" w:cs="Times New Roman"/>
          <w:sz w:val="24"/>
          <w:szCs w:val="24"/>
        </w:rPr>
        <w:t>pārtraukta</w:t>
      </w:r>
      <w:proofErr w:type="spellEnd"/>
      <w:r w:rsidRPr="003B3905">
        <w:rPr>
          <w:rFonts w:ascii="Times New Roman" w:eastAsia="Calibri" w:hAnsi="Times New Roman" w:cs="Times New Roman"/>
          <w:sz w:val="24"/>
          <w:szCs w:val="24"/>
        </w:rPr>
        <w:t xml:space="preserve">, jo </w:t>
      </w:r>
      <w:proofErr w:type="spellStart"/>
      <w:r w:rsidRPr="003B3905">
        <w:rPr>
          <w:rFonts w:ascii="Times New Roman" w:eastAsia="Calibri" w:hAnsi="Times New Roman" w:cs="Times New Roman"/>
          <w:sz w:val="24"/>
          <w:szCs w:val="24"/>
        </w:rPr>
        <w:t>piedāvātā</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cena</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ievērojami</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pārsniedza</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tirgus</w:t>
      </w:r>
      <w:proofErr w:type="spellEnd"/>
      <w:r w:rsidRPr="003B3905">
        <w:rPr>
          <w:rFonts w:ascii="Times New Roman" w:eastAsia="Calibri" w:hAnsi="Times New Roman" w:cs="Times New Roman"/>
          <w:sz w:val="24"/>
          <w:szCs w:val="24"/>
        </w:rPr>
        <w:t xml:space="preserve"> </w:t>
      </w:r>
      <w:proofErr w:type="spellStart"/>
      <w:r w:rsidRPr="003B3905">
        <w:rPr>
          <w:rFonts w:ascii="Times New Roman" w:eastAsia="Calibri" w:hAnsi="Times New Roman" w:cs="Times New Roman"/>
          <w:sz w:val="24"/>
          <w:szCs w:val="24"/>
        </w:rPr>
        <w:t>cenu</w:t>
      </w:r>
      <w:proofErr w:type="spellEnd"/>
      <w:r w:rsidRPr="003B3905">
        <w:rPr>
          <w:rFonts w:ascii="Times New Roman" w:eastAsia="Calibri" w:hAnsi="Times New Roman" w:cs="Times New Roman"/>
          <w:sz w:val="24"/>
          <w:szCs w:val="24"/>
        </w:rPr>
        <w:t>.</w:t>
      </w:r>
    </w:p>
    <w:p w14:paraId="5A9B1AF9" w14:textId="281B9A1F" w:rsidR="003B3905" w:rsidRPr="00296D7B" w:rsidRDefault="003B3905" w:rsidP="00B93B61">
      <w:pPr>
        <w:pStyle w:val="ListParagraph"/>
        <w:widowControl w:val="0"/>
        <w:numPr>
          <w:ilvl w:val="0"/>
          <w:numId w:val="12"/>
        </w:numPr>
        <w:suppressAutoHyphens/>
        <w:spacing w:after="0" w:line="360" w:lineRule="auto"/>
        <w:jc w:val="both"/>
        <w:rPr>
          <w:rFonts w:ascii="Times New Roman" w:hAnsi="Times New Roman" w:cs="Times New Roman"/>
          <w:sz w:val="24"/>
          <w:szCs w:val="24"/>
        </w:rPr>
      </w:pPr>
      <w:proofErr w:type="spellStart"/>
      <w:r w:rsidRPr="00296D7B">
        <w:rPr>
          <w:rFonts w:ascii="Times New Roman" w:eastAsia="Calibri" w:hAnsi="Times New Roman" w:cs="Times New Roman"/>
          <w:sz w:val="24"/>
          <w:szCs w:val="24"/>
        </w:rPr>
        <w:t>Sadarbības</w:t>
      </w:r>
      <w:proofErr w:type="spellEnd"/>
      <w:r w:rsidRPr="00296D7B">
        <w:rPr>
          <w:rFonts w:ascii="Times New Roman" w:eastAsia="Calibri" w:hAnsi="Times New Roman" w:cs="Times New Roman"/>
          <w:sz w:val="24"/>
          <w:szCs w:val="24"/>
        </w:rPr>
        <w:t xml:space="preserve"> ERAF </w:t>
      </w:r>
      <w:proofErr w:type="spellStart"/>
      <w:r w:rsidRPr="00296D7B">
        <w:rPr>
          <w:rFonts w:ascii="Times New Roman" w:eastAsia="Calibri" w:hAnsi="Times New Roman" w:cs="Times New Roman"/>
          <w:sz w:val="24"/>
          <w:szCs w:val="24"/>
        </w:rPr>
        <w:t>projekta</w:t>
      </w:r>
      <w:proofErr w:type="spellEnd"/>
      <w:r w:rsidRPr="00296D7B">
        <w:rPr>
          <w:rFonts w:ascii="Times New Roman" w:eastAsia="Calibri" w:hAnsi="Times New Roman" w:cs="Times New Roman"/>
          <w:sz w:val="24"/>
          <w:szCs w:val="24"/>
        </w:rPr>
        <w:t xml:space="preserve"> Nr. 9.3.2.0/18/I/009 "</w:t>
      </w:r>
      <w:proofErr w:type="spellStart"/>
      <w:r w:rsidRPr="00296D7B">
        <w:rPr>
          <w:rFonts w:ascii="Times New Roman" w:eastAsia="Calibri" w:hAnsi="Times New Roman" w:cs="Times New Roman"/>
          <w:b/>
          <w:sz w:val="24"/>
          <w:szCs w:val="24"/>
        </w:rPr>
        <w:t>Līvānu</w:t>
      </w:r>
      <w:proofErr w:type="spellEnd"/>
      <w:r w:rsidRPr="00296D7B">
        <w:rPr>
          <w:rFonts w:ascii="Times New Roman" w:eastAsia="Calibri" w:hAnsi="Times New Roman" w:cs="Times New Roman"/>
          <w:b/>
          <w:sz w:val="24"/>
          <w:szCs w:val="24"/>
        </w:rPr>
        <w:t xml:space="preserve"> un </w:t>
      </w:r>
      <w:proofErr w:type="spellStart"/>
      <w:r w:rsidRPr="00296D7B">
        <w:rPr>
          <w:rFonts w:ascii="Times New Roman" w:eastAsia="Calibri" w:hAnsi="Times New Roman" w:cs="Times New Roman"/>
          <w:b/>
          <w:sz w:val="24"/>
          <w:szCs w:val="24"/>
        </w:rPr>
        <w:t>Jēkabpils</w:t>
      </w:r>
      <w:proofErr w:type="spellEnd"/>
      <w:r w:rsidRPr="00296D7B">
        <w:rPr>
          <w:rFonts w:ascii="Times New Roman" w:eastAsia="Calibri" w:hAnsi="Times New Roman" w:cs="Times New Roman"/>
          <w:b/>
          <w:sz w:val="24"/>
          <w:szCs w:val="24"/>
        </w:rPr>
        <w:t xml:space="preserve"> </w:t>
      </w:r>
      <w:proofErr w:type="spellStart"/>
      <w:r w:rsidRPr="00296D7B">
        <w:rPr>
          <w:rFonts w:ascii="Times New Roman" w:eastAsia="Calibri" w:hAnsi="Times New Roman" w:cs="Times New Roman"/>
          <w:b/>
          <w:sz w:val="24"/>
          <w:szCs w:val="24"/>
        </w:rPr>
        <w:t>slimnīcu</w:t>
      </w:r>
      <w:proofErr w:type="spellEnd"/>
      <w:r w:rsidRPr="00296D7B">
        <w:rPr>
          <w:rFonts w:ascii="Times New Roman" w:eastAsia="Calibri" w:hAnsi="Times New Roman" w:cs="Times New Roman"/>
          <w:b/>
          <w:sz w:val="24"/>
          <w:szCs w:val="24"/>
        </w:rPr>
        <w:t xml:space="preserve"> </w:t>
      </w:r>
      <w:proofErr w:type="spellStart"/>
      <w:r w:rsidRPr="00296D7B">
        <w:rPr>
          <w:rFonts w:ascii="Times New Roman" w:eastAsia="Calibri" w:hAnsi="Times New Roman" w:cs="Times New Roman"/>
          <w:b/>
          <w:sz w:val="24"/>
          <w:szCs w:val="24"/>
        </w:rPr>
        <w:t>stacionārās</w:t>
      </w:r>
      <w:proofErr w:type="spellEnd"/>
      <w:r w:rsidRPr="00296D7B">
        <w:rPr>
          <w:rFonts w:ascii="Times New Roman" w:eastAsia="Calibri" w:hAnsi="Times New Roman" w:cs="Times New Roman"/>
          <w:b/>
          <w:sz w:val="24"/>
          <w:szCs w:val="24"/>
        </w:rPr>
        <w:t xml:space="preserve"> un </w:t>
      </w:r>
      <w:proofErr w:type="spellStart"/>
      <w:r w:rsidRPr="00296D7B">
        <w:rPr>
          <w:rFonts w:ascii="Times New Roman" w:eastAsia="Calibri" w:hAnsi="Times New Roman" w:cs="Times New Roman"/>
          <w:b/>
          <w:sz w:val="24"/>
          <w:szCs w:val="24"/>
        </w:rPr>
        <w:t>ambulatorās</w:t>
      </w:r>
      <w:proofErr w:type="spellEnd"/>
      <w:r w:rsidRPr="00296D7B">
        <w:rPr>
          <w:rFonts w:ascii="Times New Roman" w:eastAsia="Calibri" w:hAnsi="Times New Roman" w:cs="Times New Roman"/>
          <w:b/>
          <w:sz w:val="24"/>
          <w:szCs w:val="24"/>
        </w:rPr>
        <w:t xml:space="preserve"> </w:t>
      </w:r>
      <w:proofErr w:type="spellStart"/>
      <w:r w:rsidRPr="00296D7B">
        <w:rPr>
          <w:rFonts w:ascii="Times New Roman" w:eastAsia="Calibri" w:hAnsi="Times New Roman" w:cs="Times New Roman"/>
          <w:b/>
          <w:sz w:val="24"/>
          <w:szCs w:val="24"/>
        </w:rPr>
        <w:t>infrastruktūras</w:t>
      </w:r>
      <w:proofErr w:type="spellEnd"/>
      <w:r w:rsidRPr="00296D7B">
        <w:rPr>
          <w:rFonts w:ascii="Times New Roman" w:eastAsia="Calibri" w:hAnsi="Times New Roman" w:cs="Times New Roman"/>
          <w:b/>
          <w:sz w:val="24"/>
          <w:szCs w:val="24"/>
        </w:rPr>
        <w:t xml:space="preserve"> </w:t>
      </w:r>
      <w:proofErr w:type="spellStart"/>
      <w:r w:rsidRPr="00296D7B">
        <w:rPr>
          <w:rFonts w:ascii="Times New Roman" w:eastAsia="Calibri" w:hAnsi="Times New Roman" w:cs="Times New Roman"/>
          <w:b/>
          <w:sz w:val="24"/>
          <w:szCs w:val="24"/>
        </w:rPr>
        <w:t>attīstība</w:t>
      </w:r>
      <w:proofErr w:type="spellEnd"/>
      <w:r w:rsidRPr="00296D7B">
        <w:rPr>
          <w:rFonts w:ascii="Times New Roman" w:eastAsia="Calibri" w:hAnsi="Times New Roman" w:cs="Times New Roman"/>
          <w:b/>
          <w:sz w:val="24"/>
          <w:szCs w:val="24"/>
        </w:rPr>
        <w:t xml:space="preserve"> </w:t>
      </w:r>
      <w:proofErr w:type="spellStart"/>
      <w:r w:rsidRPr="00296D7B">
        <w:rPr>
          <w:rFonts w:ascii="Times New Roman" w:eastAsia="Calibri" w:hAnsi="Times New Roman" w:cs="Times New Roman"/>
          <w:b/>
          <w:sz w:val="24"/>
          <w:szCs w:val="24"/>
        </w:rPr>
        <w:t>kvalitatīvu</w:t>
      </w:r>
      <w:proofErr w:type="spellEnd"/>
      <w:r w:rsidRPr="00296D7B">
        <w:rPr>
          <w:rFonts w:ascii="Times New Roman" w:eastAsia="Calibri" w:hAnsi="Times New Roman" w:cs="Times New Roman"/>
          <w:b/>
          <w:sz w:val="24"/>
          <w:szCs w:val="24"/>
        </w:rPr>
        <w:t xml:space="preserve"> </w:t>
      </w:r>
      <w:proofErr w:type="spellStart"/>
      <w:r w:rsidRPr="00296D7B">
        <w:rPr>
          <w:rFonts w:ascii="Times New Roman" w:eastAsia="Calibri" w:hAnsi="Times New Roman" w:cs="Times New Roman"/>
          <w:b/>
          <w:sz w:val="24"/>
          <w:szCs w:val="24"/>
        </w:rPr>
        <w:t>veselības</w:t>
      </w:r>
      <w:proofErr w:type="spellEnd"/>
      <w:r w:rsidRPr="00296D7B">
        <w:rPr>
          <w:rFonts w:ascii="Times New Roman" w:eastAsia="Calibri" w:hAnsi="Times New Roman" w:cs="Times New Roman"/>
          <w:b/>
          <w:sz w:val="24"/>
          <w:szCs w:val="24"/>
        </w:rPr>
        <w:t xml:space="preserve"> </w:t>
      </w:r>
      <w:proofErr w:type="spellStart"/>
      <w:r w:rsidRPr="00296D7B">
        <w:rPr>
          <w:rFonts w:ascii="Times New Roman" w:eastAsia="Calibri" w:hAnsi="Times New Roman" w:cs="Times New Roman"/>
          <w:b/>
          <w:sz w:val="24"/>
          <w:szCs w:val="24"/>
        </w:rPr>
        <w:t>aprūpes</w:t>
      </w:r>
      <w:proofErr w:type="spellEnd"/>
      <w:r w:rsidRPr="00296D7B">
        <w:rPr>
          <w:rFonts w:ascii="Times New Roman" w:eastAsia="Calibri" w:hAnsi="Times New Roman" w:cs="Times New Roman"/>
          <w:b/>
          <w:sz w:val="24"/>
          <w:szCs w:val="24"/>
        </w:rPr>
        <w:t xml:space="preserve"> </w:t>
      </w:r>
      <w:proofErr w:type="spellStart"/>
      <w:r w:rsidRPr="00296D7B">
        <w:rPr>
          <w:rFonts w:ascii="Times New Roman" w:eastAsia="Calibri" w:hAnsi="Times New Roman" w:cs="Times New Roman"/>
          <w:b/>
          <w:sz w:val="24"/>
          <w:szCs w:val="24"/>
        </w:rPr>
        <w:t>pakalpojumu</w:t>
      </w:r>
      <w:proofErr w:type="spellEnd"/>
      <w:r w:rsidRPr="00296D7B">
        <w:rPr>
          <w:rFonts w:ascii="Times New Roman" w:eastAsia="Calibri" w:hAnsi="Times New Roman" w:cs="Times New Roman"/>
          <w:b/>
          <w:sz w:val="24"/>
          <w:szCs w:val="24"/>
        </w:rPr>
        <w:t xml:space="preserve"> </w:t>
      </w:r>
      <w:proofErr w:type="spellStart"/>
      <w:r w:rsidRPr="00296D7B">
        <w:rPr>
          <w:rFonts w:ascii="Times New Roman" w:eastAsia="Calibri" w:hAnsi="Times New Roman" w:cs="Times New Roman"/>
          <w:b/>
          <w:sz w:val="24"/>
          <w:szCs w:val="24"/>
        </w:rPr>
        <w:t>pieejamībai</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ietvaros</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iegādātas</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sekojošas</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iekārtas</w:t>
      </w:r>
      <w:proofErr w:type="spellEnd"/>
      <w:r w:rsidRPr="00296D7B">
        <w:rPr>
          <w:rFonts w:ascii="Times New Roman" w:eastAsia="Calibri" w:hAnsi="Times New Roman" w:cs="Times New Roman"/>
          <w:sz w:val="24"/>
          <w:szCs w:val="24"/>
        </w:rPr>
        <w:t xml:space="preserve"> - 1 </w:t>
      </w:r>
      <w:proofErr w:type="spellStart"/>
      <w:r w:rsidRPr="00296D7B">
        <w:rPr>
          <w:rFonts w:ascii="Times New Roman" w:eastAsia="Calibri" w:hAnsi="Times New Roman" w:cs="Times New Roman"/>
          <w:sz w:val="24"/>
          <w:szCs w:val="24"/>
        </w:rPr>
        <w:t>ledusskapis-saldētava</w:t>
      </w:r>
      <w:proofErr w:type="spellEnd"/>
      <w:r w:rsidRPr="00296D7B">
        <w:rPr>
          <w:rFonts w:ascii="Times New Roman" w:eastAsia="Calibri" w:hAnsi="Times New Roman" w:cs="Times New Roman"/>
          <w:sz w:val="24"/>
          <w:szCs w:val="24"/>
        </w:rPr>
        <w:t xml:space="preserve"> </w:t>
      </w:r>
      <w:proofErr w:type="spellStart"/>
      <w:r w:rsidR="00017BF1">
        <w:rPr>
          <w:rFonts w:ascii="Times New Roman" w:eastAsia="Calibri" w:hAnsi="Times New Roman" w:cs="Times New Roman"/>
          <w:sz w:val="24"/>
          <w:szCs w:val="24"/>
        </w:rPr>
        <w:t>A</w:t>
      </w:r>
      <w:r w:rsidRPr="00296D7B">
        <w:rPr>
          <w:rFonts w:ascii="Times New Roman" w:eastAsia="Calibri" w:hAnsi="Times New Roman" w:cs="Times New Roman"/>
          <w:sz w:val="24"/>
          <w:szCs w:val="24"/>
        </w:rPr>
        <w:t>sins</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kabinetam</w:t>
      </w:r>
      <w:proofErr w:type="spellEnd"/>
      <w:r w:rsidRPr="00296D7B">
        <w:rPr>
          <w:rFonts w:ascii="Times New Roman" w:eastAsia="Calibri" w:hAnsi="Times New Roman" w:cs="Times New Roman"/>
          <w:sz w:val="24"/>
          <w:szCs w:val="24"/>
        </w:rPr>
        <w:t xml:space="preserve">, 20 </w:t>
      </w:r>
      <w:proofErr w:type="spellStart"/>
      <w:r w:rsidRPr="00296D7B">
        <w:rPr>
          <w:rFonts w:ascii="Times New Roman" w:eastAsia="Calibri" w:hAnsi="Times New Roman" w:cs="Times New Roman"/>
          <w:sz w:val="24"/>
          <w:szCs w:val="24"/>
        </w:rPr>
        <w:t>perfuzori</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stacionāra</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abām</w:t>
      </w:r>
      <w:proofErr w:type="spellEnd"/>
      <w:r w:rsidRPr="00296D7B">
        <w:rPr>
          <w:rFonts w:ascii="Times New Roman" w:eastAsia="Calibri" w:hAnsi="Times New Roman" w:cs="Times New Roman"/>
          <w:sz w:val="24"/>
          <w:szCs w:val="24"/>
        </w:rPr>
        <w:t xml:space="preserve"> </w:t>
      </w:r>
      <w:proofErr w:type="spellStart"/>
      <w:r w:rsidR="00017BF1">
        <w:rPr>
          <w:rFonts w:ascii="Times New Roman" w:eastAsia="Calibri" w:hAnsi="Times New Roman" w:cs="Times New Roman"/>
          <w:sz w:val="24"/>
          <w:szCs w:val="24"/>
        </w:rPr>
        <w:t>T</w:t>
      </w:r>
      <w:r w:rsidRPr="00296D7B">
        <w:rPr>
          <w:rFonts w:ascii="Times New Roman" w:eastAsia="Calibri" w:hAnsi="Times New Roman" w:cs="Times New Roman"/>
          <w:sz w:val="24"/>
          <w:szCs w:val="24"/>
        </w:rPr>
        <w:t>erapijas</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nodaļām</w:t>
      </w:r>
      <w:proofErr w:type="spellEnd"/>
      <w:r w:rsidRPr="00296D7B">
        <w:rPr>
          <w:rFonts w:ascii="Times New Roman" w:eastAsia="Calibri" w:hAnsi="Times New Roman" w:cs="Times New Roman"/>
          <w:sz w:val="24"/>
          <w:szCs w:val="24"/>
        </w:rPr>
        <w:t xml:space="preserve">, </w:t>
      </w:r>
      <w:proofErr w:type="spellStart"/>
      <w:r w:rsidR="00017BF1">
        <w:rPr>
          <w:rFonts w:ascii="Times New Roman" w:eastAsia="Calibri" w:hAnsi="Times New Roman" w:cs="Times New Roman"/>
          <w:sz w:val="24"/>
          <w:szCs w:val="24"/>
        </w:rPr>
        <w:t>U</w:t>
      </w:r>
      <w:r w:rsidRPr="00296D7B">
        <w:rPr>
          <w:rFonts w:ascii="Times New Roman" w:eastAsia="Calibri" w:hAnsi="Times New Roman" w:cs="Times New Roman"/>
          <w:sz w:val="24"/>
          <w:szCs w:val="24"/>
        </w:rPr>
        <w:t>zņemšanas</w:t>
      </w:r>
      <w:proofErr w:type="spellEnd"/>
      <w:r w:rsidRPr="00296D7B">
        <w:rPr>
          <w:rFonts w:ascii="Times New Roman" w:eastAsia="Calibri" w:hAnsi="Times New Roman" w:cs="Times New Roman"/>
          <w:sz w:val="24"/>
          <w:szCs w:val="24"/>
        </w:rPr>
        <w:t xml:space="preserve">, </w:t>
      </w:r>
      <w:proofErr w:type="spellStart"/>
      <w:r w:rsidR="00017BF1">
        <w:rPr>
          <w:rFonts w:ascii="Times New Roman" w:eastAsia="Calibri" w:hAnsi="Times New Roman" w:cs="Times New Roman"/>
          <w:sz w:val="24"/>
          <w:szCs w:val="24"/>
        </w:rPr>
        <w:t>B</w:t>
      </w:r>
      <w:r w:rsidRPr="00296D7B">
        <w:rPr>
          <w:rFonts w:ascii="Times New Roman" w:eastAsia="Calibri" w:hAnsi="Times New Roman" w:cs="Times New Roman"/>
          <w:sz w:val="24"/>
          <w:szCs w:val="24"/>
        </w:rPr>
        <w:t>ērnu</w:t>
      </w:r>
      <w:proofErr w:type="spellEnd"/>
      <w:r w:rsidRPr="00296D7B">
        <w:rPr>
          <w:rFonts w:ascii="Times New Roman" w:eastAsia="Calibri" w:hAnsi="Times New Roman" w:cs="Times New Roman"/>
          <w:sz w:val="24"/>
          <w:szCs w:val="24"/>
        </w:rPr>
        <w:t xml:space="preserve">, </w:t>
      </w:r>
      <w:proofErr w:type="spellStart"/>
      <w:r w:rsidR="00017BF1">
        <w:rPr>
          <w:rFonts w:ascii="Times New Roman" w:eastAsia="Calibri" w:hAnsi="Times New Roman" w:cs="Times New Roman"/>
          <w:sz w:val="24"/>
          <w:szCs w:val="24"/>
        </w:rPr>
        <w:t>D</w:t>
      </w:r>
      <w:r w:rsidRPr="00296D7B">
        <w:rPr>
          <w:rFonts w:ascii="Times New Roman" w:eastAsia="Calibri" w:hAnsi="Times New Roman" w:cs="Times New Roman"/>
          <w:sz w:val="24"/>
          <w:szCs w:val="24"/>
        </w:rPr>
        <w:t>zemdību</w:t>
      </w:r>
      <w:proofErr w:type="spellEnd"/>
      <w:r w:rsidRPr="00296D7B">
        <w:rPr>
          <w:rFonts w:ascii="Times New Roman" w:eastAsia="Calibri" w:hAnsi="Times New Roman" w:cs="Times New Roman"/>
          <w:sz w:val="24"/>
          <w:szCs w:val="24"/>
        </w:rPr>
        <w:t xml:space="preserve"> un </w:t>
      </w:r>
      <w:proofErr w:type="spellStart"/>
      <w:r w:rsidRPr="00296D7B">
        <w:rPr>
          <w:rFonts w:ascii="Times New Roman" w:eastAsia="Calibri" w:hAnsi="Times New Roman" w:cs="Times New Roman"/>
          <w:sz w:val="24"/>
          <w:szCs w:val="24"/>
        </w:rPr>
        <w:t>jaundzimušo</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intensīvās</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terapijas</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nodaļ</w:t>
      </w:r>
      <w:r w:rsidR="00017BF1">
        <w:rPr>
          <w:rFonts w:ascii="Times New Roman" w:eastAsia="Calibri" w:hAnsi="Times New Roman" w:cs="Times New Roman"/>
          <w:sz w:val="24"/>
          <w:szCs w:val="24"/>
        </w:rPr>
        <w:t>ām</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divi</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elektrokardiogrāfi</w:t>
      </w:r>
      <w:proofErr w:type="spellEnd"/>
      <w:r w:rsidRPr="00296D7B">
        <w:rPr>
          <w:rFonts w:ascii="Times New Roman" w:eastAsia="Calibri" w:hAnsi="Times New Roman" w:cs="Times New Roman"/>
          <w:sz w:val="24"/>
          <w:szCs w:val="24"/>
        </w:rPr>
        <w:t xml:space="preserve"> (1.un 2.</w:t>
      </w:r>
      <w:r w:rsidR="00017BF1">
        <w:rPr>
          <w:rFonts w:ascii="Times New Roman" w:eastAsia="Calibri" w:hAnsi="Times New Roman" w:cs="Times New Roman"/>
          <w:sz w:val="24"/>
          <w:szCs w:val="24"/>
        </w:rPr>
        <w:t>T</w:t>
      </w:r>
      <w:r w:rsidRPr="00296D7B">
        <w:rPr>
          <w:rFonts w:ascii="Times New Roman" w:eastAsia="Calibri" w:hAnsi="Times New Roman" w:cs="Times New Roman"/>
          <w:sz w:val="24"/>
          <w:szCs w:val="24"/>
        </w:rPr>
        <w:t xml:space="preserve">erapijas </w:t>
      </w:r>
      <w:proofErr w:type="spellStart"/>
      <w:r w:rsidRPr="00296D7B">
        <w:rPr>
          <w:rFonts w:ascii="Times New Roman" w:eastAsia="Calibri" w:hAnsi="Times New Roman" w:cs="Times New Roman"/>
          <w:sz w:val="24"/>
          <w:szCs w:val="24"/>
        </w:rPr>
        <w:t>nodaļai</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viens</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elektrokardiogrāfs</w:t>
      </w:r>
      <w:proofErr w:type="spellEnd"/>
      <w:r w:rsidRPr="00296D7B">
        <w:rPr>
          <w:rFonts w:ascii="Times New Roman" w:eastAsia="Calibri" w:hAnsi="Times New Roman" w:cs="Times New Roman"/>
          <w:sz w:val="24"/>
          <w:szCs w:val="24"/>
        </w:rPr>
        <w:t xml:space="preserve"> </w:t>
      </w:r>
      <w:proofErr w:type="spellStart"/>
      <w:r w:rsidR="00017BF1">
        <w:rPr>
          <w:rFonts w:ascii="Times New Roman" w:eastAsia="Calibri" w:hAnsi="Times New Roman" w:cs="Times New Roman"/>
          <w:sz w:val="24"/>
          <w:szCs w:val="24"/>
        </w:rPr>
        <w:t>U</w:t>
      </w:r>
      <w:r w:rsidRPr="00296D7B">
        <w:rPr>
          <w:rFonts w:ascii="Times New Roman" w:eastAsia="Calibri" w:hAnsi="Times New Roman" w:cs="Times New Roman"/>
          <w:sz w:val="24"/>
          <w:szCs w:val="24"/>
        </w:rPr>
        <w:t>zņemšanas</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nodaļai</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pacientu</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transportēšanas</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guļrati</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laparaskopisko</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instrumentu</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komplekti</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operāciju</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blokam</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kā</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arī</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daļēji</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ķirurģisko</w:t>
      </w:r>
      <w:proofErr w:type="spellEnd"/>
      <w:r w:rsidRPr="00296D7B">
        <w:rPr>
          <w:rFonts w:ascii="Times New Roman" w:eastAsia="Calibri" w:hAnsi="Times New Roman" w:cs="Times New Roman"/>
          <w:sz w:val="24"/>
          <w:szCs w:val="24"/>
        </w:rPr>
        <w:t xml:space="preserve"> un </w:t>
      </w:r>
      <w:proofErr w:type="spellStart"/>
      <w:r w:rsidRPr="00296D7B">
        <w:rPr>
          <w:rFonts w:ascii="Times New Roman" w:eastAsia="Calibri" w:hAnsi="Times New Roman" w:cs="Times New Roman"/>
          <w:sz w:val="24"/>
          <w:szCs w:val="24"/>
        </w:rPr>
        <w:t>ginekoloģisko</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instrumentu</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komplekti</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operāciju</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blokam</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piegādātājs</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kavējās</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ar</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piegādi</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tos</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piegādājot</w:t>
      </w:r>
      <w:proofErr w:type="spellEnd"/>
      <w:r w:rsidRPr="00296D7B">
        <w:rPr>
          <w:rFonts w:ascii="Times New Roman" w:eastAsia="Calibri" w:hAnsi="Times New Roman" w:cs="Times New Roman"/>
          <w:sz w:val="24"/>
          <w:szCs w:val="24"/>
        </w:rPr>
        <w:t xml:space="preserve"> 2020.gada </w:t>
      </w:r>
      <w:proofErr w:type="spellStart"/>
      <w:r w:rsidRPr="00296D7B">
        <w:rPr>
          <w:rFonts w:ascii="Times New Roman" w:eastAsia="Calibri" w:hAnsi="Times New Roman" w:cs="Times New Roman"/>
          <w:sz w:val="24"/>
          <w:szCs w:val="24"/>
        </w:rPr>
        <w:t>sākumā</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Sabiedrības</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finansējuma</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eastAsia="Calibri" w:hAnsi="Times New Roman" w:cs="Times New Roman"/>
          <w:sz w:val="24"/>
          <w:szCs w:val="24"/>
        </w:rPr>
        <w:t>daļa</w:t>
      </w:r>
      <w:proofErr w:type="spellEnd"/>
      <w:r w:rsidRPr="00296D7B">
        <w:rPr>
          <w:rFonts w:ascii="Times New Roman" w:eastAsia="Calibri" w:hAnsi="Times New Roman" w:cs="Times New Roman"/>
          <w:sz w:val="24"/>
          <w:szCs w:val="24"/>
        </w:rPr>
        <w:t xml:space="preserve"> </w:t>
      </w:r>
      <w:proofErr w:type="spellStart"/>
      <w:r w:rsidRPr="00296D7B">
        <w:rPr>
          <w:rFonts w:ascii="Times New Roman" w:hAnsi="Times New Roman" w:cs="Times New Roman"/>
          <w:sz w:val="24"/>
          <w:szCs w:val="24"/>
          <w:shd w:val="clear" w:color="auto" w:fill="FFFFFF"/>
        </w:rPr>
        <w:t>sadarbības</w:t>
      </w:r>
      <w:proofErr w:type="spellEnd"/>
      <w:r w:rsidRPr="00296D7B">
        <w:rPr>
          <w:rFonts w:ascii="Times New Roman" w:hAnsi="Times New Roman" w:cs="Times New Roman"/>
          <w:sz w:val="24"/>
          <w:szCs w:val="24"/>
          <w:shd w:val="clear" w:color="auto" w:fill="FFFFFF"/>
        </w:rPr>
        <w:t xml:space="preserve"> </w:t>
      </w:r>
      <w:proofErr w:type="spellStart"/>
      <w:r w:rsidRPr="00296D7B">
        <w:rPr>
          <w:rFonts w:ascii="Times New Roman" w:hAnsi="Times New Roman" w:cs="Times New Roman"/>
          <w:sz w:val="24"/>
          <w:szCs w:val="24"/>
          <w:shd w:val="clear" w:color="auto" w:fill="FFFFFF"/>
        </w:rPr>
        <w:t>projektā</w:t>
      </w:r>
      <w:proofErr w:type="spellEnd"/>
      <w:r w:rsidRPr="00296D7B">
        <w:rPr>
          <w:rFonts w:ascii="Times New Roman" w:hAnsi="Times New Roman" w:cs="Times New Roman"/>
          <w:sz w:val="24"/>
          <w:szCs w:val="24"/>
          <w:shd w:val="clear" w:color="auto" w:fill="FFFFFF"/>
        </w:rPr>
        <w:t xml:space="preserve"> </w:t>
      </w:r>
      <w:proofErr w:type="spellStart"/>
      <w:r w:rsidRPr="00296D7B">
        <w:rPr>
          <w:rFonts w:ascii="Times New Roman" w:hAnsi="Times New Roman" w:cs="Times New Roman"/>
          <w:sz w:val="24"/>
          <w:szCs w:val="24"/>
          <w:shd w:val="clear" w:color="auto" w:fill="FFFFFF"/>
        </w:rPr>
        <w:t>ir</w:t>
      </w:r>
      <w:proofErr w:type="spellEnd"/>
      <w:r w:rsidRPr="00296D7B">
        <w:rPr>
          <w:rFonts w:ascii="Times New Roman" w:hAnsi="Times New Roman" w:cs="Times New Roman"/>
          <w:sz w:val="24"/>
          <w:szCs w:val="24"/>
          <w:shd w:val="clear" w:color="auto" w:fill="FFFFFF"/>
        </w:rPr>
        <w:t xml:space="preserve"> 52759.63 EUR.</w:t>
      </w:r>
    </w:p>
    <w:p w14:paraId="0B66B7B9" w14:textId="77777777" w:rsidR="00026155" w:rsidRDefault="00026155" w:rsidP="00B93B61">
      <w:pPr>
        <w:pStyle w:val="ListParagraph"/>
        <w:numPr>
          <w:ilvl w:val="0"/>
          <w:numId w:val="12"/>
        </w:numPr>
        <w:suppressAutoHyphen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Kapitāl</w:t>
      </w:r>
      <w:r w:rsidR="003B3905" w:rsidRPr="00296D7B">
        <w:rPr>
          <w:rFonts w:ascii="Times New Roman" w:hAnsi="Times New Roman" w:cs="Times New Roman"/>
          <w:sz w:val="24"/>
          <w:szCs w:val="24"/>
        </w:rPr>
        <w:t>abiedrība</w:t>
      </w:r>
      <w:proofErr w:type="spellEnd"/>
      <w:r w:rsidR="003B3905" w:rsidRPr="00296D7B">
        <w:rPr>
          <w:rFonts w:ascii="Times New Roman" w:hAnsi="Times New Roman" w:cs="Times New Roman"/>
          <w:sz w:val="24"/>
          <w:szCs w:val="24"/>
        </w:rPr>
        <w:t xml:space="preserve"> </w:t>
      </w:r>
      <w:proofErr w:type="spellStart"/>
      <w:r w:rsidR="003B3905" w:rsidRPr="00296D7B">
        <w:rPr>
          <w:rFonts w:ascii="Times New Roman" w:hAnsi="Times New Roman" w:cs="Times New Roman"/>
          <w:sz w:val="24"/>
          <w:szCs w:val="24"/>
        </w:rPr>
        <w:t>iesniegusi</w:t>
      </w:r>
      <w:proofErr w:type="spellEnd"/>
      <w:r w:rsidR="003B3905" w:rsidRPr="00296D7B">
        <w:rPr>
          <w:rFonts w:ascii="Times New Roman" w:hAnsi="Times New Roman" w:cs="Times New Roman"/>
          <w:sz w:val="24"/>
          <w:szCs w:val="24"/>
        </w:rPr>
        <w:t xml:space="preserve"> </w:t>
      </w:r>
      <w:proofErr w:type="spellStart"/>
      <w:r w:rsidR="003B3905" w:rsidRPr="00296D7B">
        <w:rPr>
          <w:rFonts w:ascii="Times New Roman" w:hAnsi="Times New Roman" w:cs="Times New Roman"/>
          <w:sz w:val="24"/>
          <w:szCs w:val="24"/>
        </w:rPr>
        <w:t>Veselības</w:t>
      </w:r>
      <w:proofErr w:type="spellEnd"/>
      <w:r w:rsidR="003B3905" w:rsidRPr="00296D7B">
        <w:rPr>
          <w:rFonts w:ascii="Times New Roman" w:hAnsi="Times New Roman" w:cs="Times New Roman"/>
          <w:sz w:val="24"/>
          <w:szCs w:val="24"/>
        </w:rPr>
        <w:t xml:space="preserve"> </w:t>
      </w:r>
      <w:proofErr w:type="spellStart"/>
      <w:r w:rsidR="003B3905" w:rsidRPr="00296D7B">
        <w:rPr>
          <w:rFonts w:ascii="Times New Roman" w:hAnsi="Times New Roman" w:cs="Times New Roman"/>
          <w:sz w:val="24"/>
          <w:szCs w:val="24"/>
        </w:rPr>
        <w:t>ministrijai</w:t>
      </w:r>
      <w:proofErr w:type="spellEnd"/>
      <w:r w:rsidR="003B3905" w:rsidRPr="00296D7B">
        <w:rPr>
          <w:rFonts w:ascii="Times New Roman" w:hAnsi="Times New Roman" w:cs="Times New Roman"/>
          <w:sz w:val="24"/>
          <w:szCs w:val="24"/>
        </w:rPr>
        <w:t xml:space="preserve"> </w:t>
      </w:r>
      <w:proofErr w:type="spellStart"/>
      <w:r w:rsidR="003B3905" w:rsidRPr="00296D7B">
        <w:rPr>
          <w:rFonts w:ascii="Times New Roman" w:hAnsi="Times New Roman" w:cs="Times New Roman"/>
          <w:sz w:val="24"/>
          <w:szCs w:val="24"/>
        </w:rPr>
        <w:t>investīciju</w:t>
      </w:r>
      <w:proofErr w:type="spellEnd"/>
      <w:r w:rsidR="003B3905" w:rsidRPr="00296D7B">
        <w:rPr>
          <w:rFonts w:ascii="Times New Roman" w:hAnsi="Times New Roman" w:cs="Times New Roman"/>
          <w:sz w:val="24"/>
          <w:szCs w:val="24"/>
        </w:rPr>
        <w:t xml:space="preserve"> </w:t>
      </w:r>
      <w:proofErr w:type="spellStart"/>
      <w:r w:rsidR="003B3905" w:rsidRPr="00296D7B">
        <w:rPr>
          <w:rFonts w:ascii="Times New Roman" w:hAnsi="Times New Roman" w:cs="Times New Roman"/>
          <w:sz w:val="24"/>
          <w:szCs w:val="24"/>
        </w:rPr>
        <w:t>plānu</w:t>
      </w:r>
      <w:proofErr w:type="spellEnd"/>
      <w:r w:rsidR="003B3905" w:rsidRPr="00296D7B">
        <w:rPr>
          <w:rFonts w:ascii="Times New Roman" w:hAnsi="Times New Roman" w:cs="Times New Roman"/>
          <w:sz w:val="24"/>
          <w:szCs w:val="24"/>
        </w:rPr>
        <w:t xml:space="preserve"> </w:t>
      </w:r>
      <w:proofErr w:type="spellStart"/>
      <w:r w:rsidR="003B3905" w:rsidRPr="00296D7B">
        <w:rPr>
          <w:rFonts w:ascii="Times New Roman" w:hAnsi="Times New Roman" w:cs="Times New Roman"/>
          <w:sz w:val="24"/>
          <w:szCs w:val="24"/>
        </w:rPr>
        <w:t>infrastruktūras</w:t>
      </w:r>
      <w:proofErr w:type="spellEnd"/>
      <w:r w:rsidR="003B3905" w:rsidRPr="00296D7B">
        <w:rPr>
          <w:rFonts w:ascii="Times New Roman" w:hAnsi="Times New Roman" w:cs="Times New Roman"/>
          <w:sz w:val="24"/>
          <w:szCs w:val="24"/>
        </w:rPr>
        <w:t xml:space="preserve"> </w:t>
      </w:r>
      <w:proofErr w:type="spellStart"/>
      <w:r w:rsidR="003B3905" w:rsidRPr="00296D7B">
        <w:rPr>
          <w:rFonts w:ascii="Times New Roman" w:hAnsi="Times New Roman" w:cs="Times New Roman"/>
          <w:sz w:val="24"/>
          <w:szCs w:val="24"/>
        </w:rPr>
        <w:t>uzlabošanai</w:t>
      </w:r>
      <w:proofErr w:type="spellEnd"/>
      <w:r w:rsidR="003B3905" w:rsidRPr="00296D7B">
        <w:rPr>
          <w:rFonts w:ascii="Times New Roman" w:hAnsi="Times New Roman" w:cs="Times New Roman"/>
          <w:sz w:val="24"/>
          <w:szCs w:val="24"/>
        </w:rPr>
        <w:t xml:space="preserve"> 2021.-2027.gada </w:t>
      </w:r>
      <w:proofErr w:type="spellStart"/>
      <w:r w:rsidR="003B3905" w:rsidRPr="00296D7B">
        <w:rPr>
          <w:rFonts w:ascii="Times New Roman" w:hAnsi="Times New Roman" w:cs="Times New Roman"/>
          <w:sz w:val="24"/>
          <w:szCs w:val="24"/>
        </w:rPr>
        <w:t>periodam</w:t>
      </w:r>
      <w:proofErr w:type="spellEnd"/>
      <w:r w:rsidR="003B3905" w:rsidRPr="00296D7B">
        <w:rPr>
          <w:rFonts w:ascii="Times New Roman" w:hAnsi="Times New Roman" w:cs="Times New Roman"/>
          <w:sz w:val="24"/>
          <w:szCs w:val="24"/>
        </w:rPr>
        <w:t xml:space="preserve">, </w:t>
      </w:r>
      <w:proofErr w:type="spellStart"/>
      <w:r w:rsidR="003B3905" w:rsidRPr="00296D7B">
        <w:rPr>
          <w:rFonts w:ascii="Times New Roman" w:hAnsi="Times New Roman" w:cs="Times New Roman"/>
          <w:sz w:val="24"/>
          <w:szCs w:val="24"/>
        </w:rPr>
        <w:t>vidēji</w:t>
      </w:r>
      <w:proofErr w:type="spellEnd"/>
      <w:r w:rsidR="003B3905" w:rsidRPr="00296D7B">
        <w:rPr>
          <w:rFonts w:ascii="Times New Roman" w:hAnsi="Times New Roman" w:cs="Times New Roman"/>
          <w:sz w:val="24"/>
          <w:szCs w:val="24"/>
        </w:rPr>
        <w:t xml:space="preserve"> 10 </w:t>
      </w:r>
      <w:proofErr w:type="spellStart"/>
      <w:r w:rsidR="003B3905" w:rsidRPr="00296D7B">
        <w:rPr>
          <w:rFonts w:ascii="Times New Roman" w:hAnsi="Times New Roman" w:cs="Times New Roman"/>
          <w:sz w:val="24"/>
          <w:szCs w:val="24"/>
        </w:rPr>
        <w:t>miljonu</w:t>
      </w:r>
      <w:proofErr w:type="spellEnd"/>
      <w:r w:rsidR="003B3905" w:rsidRPr="00296D7B">
        <w:rPr>
          <w:rFonts w:ascii="Times New Roman" w:hAnsi="Times New Roman" w:cs="Times New Roman"/>
          <w:sz w:val="24"/>
          <w:szCs w:val="24"/>
        </w:rPr>
        <w:t xml:space="preserve"> </w:t>
      </w:r>
      <w:proofErr w:type="spellStart"/>
      <w:r w:rsidR="003B3905" w:rsidRPr="00296D7B">
        <w:rPr>
          <w:rFonts w:ascii="Times New Roman" w:hAnsi="Times New Roman" w:cs="Times New Roman"/>
          <w:sz w:val="24"/>
          <w:szCs w:val="24"/>
        </w:rPr>
        <w:t>apmērā</w:t>
      </w:r>
      <w:proofErr w:type="spellEnd"/>
      <w:r w:rsidR="003B3905" w:rsidRPr="00296D7B">
        <w:rPr>
          <w:rFonts w:ascii="Times New Roman" w:hAnsi="Times New Roman" w:cs="Times New Roman"/>
          <w:sz w:val="24"/>
          <w:szCs w:val="24"/>
        </w:rPr>
        <w:t xml:space="preserve">, </w:t>
      </w:r>
      <w:proofErr w:type="spellStart"/>
      <w:r w:rsidR="003B3905" w:rsidRPr="00296D7B">
        <w:rPr>
          <w:rFonts w:ascii="Times New Roman" w:hAnsi="Times New Roman" w:cs="Times New Roman"/>
          <w:sz w:val="24"/>
          <w:szCs w:val="24"/>
        </w:rPr>
        <w:t>kur</w:t>
      </w:r>
      <w:proofErr w:type="spellEnd"/>
      <w:r w:rsidR="003B3905" w:rsidRPr="00296D7B">
        <w:rPr>
          <w:rFonts w:ascii="Times New Roman" w:hAnsi="Times New Roman" w:cs="Times New Roman"/>
          <w:sz w:val="24"/>
          <w:szCs w:val="24"/>
        </w:rPr>
        <w:t xml:space="preserve"> </w:t>
      </w:r>
      <w:proofErr w:type="spellStart"/>
      <w:r w:rsidR="003B3905" w:rsidRPr="00296D7B">
        <w:rPr>
          <w:rFonts w:ascii="Times New Roman" w:hAnsi="Times New Roman" w:cs="Times New Roman"/>
          <w:sz w:val="24"/>
          <w:szCs w:val="24"/>
        </w:rPr>
        <w:t>paredzētas</w:t>
      </w:r>
      <w:proofErr w:type="spellEnd"/>
      <w:r w:rsidR="00296D7B">
        <w:rPr>
          <w:rFonts w:ascii="Times New Roman" w:hAnsi="Times New Roman" w:cs="Times New Roman"/>
          <w:sz w:val="24"/>
          <w:szCs w:val="24"/>
        </w:rPr>
        <w:t xml:space="preserve"> </w:t>
      </w:r>
      <w:proofErr w:type="spellStart"/>
      <w:r w:rsidR="00296D7B">
        <w:rPr>
          <w:rFonts w:ascii="Times New Roman" w:hAnsi="Times New Roman" w:cs="Times New Roman"/>
          <w:sz w:val="24"/>
          <w:szCs w:val="24"/>
        </w:rPr>
        <w:t>investīcijas</w:t>
      </w:r>
      <w:proofErr w:type="spellEnd"/>
      <w:r w:rsidR="00296D7B">
        <w:rPr>
          <w:rFonts w:ascii="Times New Roman" w:hAnsi="Times New Roman" w:cs="Times New Roman"/>
          <w:sz w:val="24"/>
          <w:szCs w:val="24"/>
        </w:rPr>
        <w:t xml:space="preserve"> </w:t>
      </w:r>
      <w:proofErr w:type="spellStart"/>
      <w:r w:rsidR="00296D7B">
        <w:rPr>
          <w:rFonts w:ascii="Times New Roman" w:hAnsi="Times New Roman" w:cs="Times New Roman"/>
          <w:sz w:val="24"/>
          <w:szCs w:val="24"/>
        </w:rPr>
        <w:t>infrastruktūras</w:t>
      </w:r>
      <w:proofErr w:type="spellEnd"/>
      <w:r w:rsidR="00296D7B">
        <w:rPr>
          <w:rFonts w:ascii="Times New Roman" w:hAnsi="Times New Roman" w:cs="Times New Roman"/>
          <w:sz w:val="24"/>
          <w:szCs w:val="24"/>
        </w:rPr>
        <w:t xml:space="preserve"> </w:t>
      </w:r>
      <w:proofErr w:type="spellStart"/>
      <w:r w:rsidR="00296D7B">
        <w:rPr>
          <w:rFonts w:ascii="Times New Roman" w:hAnsi="Times New Roman" w:cs="Times New Roman"/>
          <w:sz w:val="24"/>
          <w:szCs w:val="24"/>
        </w:rPr>
        <w:t>u</w:t>
      </w:r>
      <w:r w:rsidR="003B3905" w:rsidRPr="00296D7B">
        <w:rPr>
          <w:rFonts w:ascii="Times New Roman" w:hAnsi="Times New Roman" w:cs="Times New Roman"/>
          <w:sz w:val="24"/>
          <w:szCs w:val="24"/>
        </w:rPr>
        <w:t>z</w:t>
      </w:r>
      <w:r w:rsidR="00296D7B">
        <w:rPr>
          <w:rFonts w:ascii="Times New Roman" w:hAnsi="Times New Roman" w:cs="Times New Roman"/>
          <w:sz w:val="24"/>
          <w:szCs w:val="24"/>
        </w:rPr>
        <w:t>l</w:t>
      </w:r>
      <w:r w:rsidR="003B3905" w:rsidRPr="00296D7B">
        <w:rPr>
          <w:rFonts w:ascii="Times New Roman" w:hAnsi="Times New Roman" w:cs="Times New Roman"/>
          <w:sz w:val="24"/>
          <w:szCs w:val="24"/>
        </w:rPr>
        <w:t>abošanai</w:t>
      </w:r>
      <w:proofErr w:type="spellEnd"/>
      <w:r w:rsidR="003B3905" w:rsidRPr="00296D7B">
        <w:rPr>
          <w:rFonts w:ascii="Times New Roman" w:hAnsi="Times New Roman" w:cs="Times New Roman"/>
          <w:sz w:val="24"/>
          <w:szCs w:val="24"/>
        </w:rPr>
        <w:t xml:space="preserve">, </w:t>
      </w:r>
      <w:proofErr w:type="spellStart"/>
      <w:r w:rsidR="003B3905" w:rsidRPr="00296D7B">
        <w:rPr>
          <w:rFonts w:ascii="Times New Roman" w:hAnsi="Times New Roman" w:cs="Times New Roman"/>
          <w:sz w:val="24"/>
          <w:szCs w:val="24"/>
        </w:rPr>
        <w:t>tehnoloģiju</w:t>
      </w:r>
      <w:proofErr w:type="spellEnd"/>
      <w:r w:rsidR="003B3905" w:rsidRPr="00296D7B">
        <w:rPr>
          <w:rFonts w:ascii="Times New Roman" w:hAnsi="Times New Roman" w:cs="Times New Roman"/>
          <w:sz w:val="24"/>
          <w:szCs w:val="24"/>
        </w:rPr>
        <w:t xml:space="preserve"> </w:t>
      </w:r>
      <w:proofErr w:type="spellStart"/>
      <w:r w:rsidR="003B3905" w:rsidRPr="00296D7B">
        <w:rPr>
          <w:rFonts w:ascii="Times New Roman" w:hAnsi="Times New Roman" w:cs="Times New Roman"/>
          <w:sz w:val="24"/>
          <w:szCs w:val="24"/>
        </w:rPr>
        <w:t>iegādei</w:t>
      </w:r>
      <w:proofErr w:type="spellEnd"/>
      <w:r w:rsidR="003B3905" w:rsidRPr="00296D7B">
        <w:rPr>
          <w:rFonts w:ascii="Times New Roman" w:hAnsi="Times New Roman" w:cs="Times New Roman"/>
          <w:sz w:val="24"/>
          <w:szCs w:val="24"/>
        </w:rPr>
        <w:t xml:space="preserve"> un IT </w:t>
      </w:r>
      <w:proofErr w:type="spellStart"/>
      <w:r w:rsidR="003B3905" w:rsidRPr="00296D7B">
        <w:rPr>
          <w:rFonts w:ascii="Times New Roman" w:hAnsi="Times New Roman" w:cs="Times New Roman"/>
          <w:sz w:val="24"/>
          <w:szCs w:val="24"/>
        </w:rPr>
        <w:t>tehnoloģiju</w:t>
      </w:r>
      <w:proofErr w:type="spellEnd"/>
      <w:r w:rsidR="003B3905" w:rsidRPr="00296D7B">
        <w:rPr>
          <w:rFonts w:ascii="Times New Roman" w:hAnsi="Times New Roman" w:cs="Times New Roman"/>
          <w:sz w:val="24"/>
          <w:szCs w:val="24"/>
        </w:rPr>
        <w:t xml:space="preserve"> </w:t>
      </w:r>
      <w:proofErr w:type="spellStart"/>
      <w:r w:rsidR="003B3905" w:rsidRPr="00296D7B">
        <w:rPr>
          <w:rFonts w:ascii="Times New Roman" w:hAnsi="Times New Roman" w:cs="Times New Roman"/>
          <w:sz w:val="24"/>
          <w:szCs w:val="24"/>
        </w:rPr>
        <w:t>atjaunošanai</w:t>
      </w:r>
      <w:proofErr w:type="spellEnd"/>
      <w:r>
        <w:rPr>
          <w:rFonts w:ascii="Times New Roman" w:hAnsi="Times New Roman" w:cs="Times New Roman"/>
          <w:sz w:val="24"/>
          <w:szCs w:val="24"/>
        </w:rPr>
        <w:t xml:space="preserve"> (</w:t>
      </w:r>
      <w:r w:rsidR="00831642">
        <w:rPr>
          <w:rFonts w:ascii="Times New Roman" w:hAnsi="Times New Roman" w:cs="Times New Roman"/>
          <w:sz w:val="24"/>
          <w:szCs w:val="24"/>
        </w:rPr>
        <w:t>2</w:t>
      </w:r>
      <w:r w:rsidR="00A845DF" w:rsidRPr="00831642">
        <w:rPr>
          <w:rFonts w:ascii="Times New Roman" w:hAnsi="Times New Roman" w:cs="Times New Roman"/>
          <w:sz w:val="24"/>
          <w:szCs w:val="24"/>
        </w:rPr>
        <w:t>.</w:t>
      </w:r>
      <w:r w:rsidR="00831642">
        <w:rPr>
          <w:rFonts w:ascii="Times New Roman" w:hAnsi="Times New Roman" w:cs="Times New Roman"/>
          <w:sz w:val="24"/>
          <w:szCs w:val="24"/>
        </w:rPr>
        <w:t xml:space="preserve"> </w:t>
      </w:r>
      <w:proofErr w:type="spellStart"/>
      <w:r w:rsidRPr="00831642">
        <w:rPr>
          <w:rFonts w:ascii="Times New Roman" w:hAnsi="Times New Roman" w:cs="Times New Roman"/>
          <w:sz w:val="24"/>
          <w:szCs w:val="24"/>
        </w:rPr>
        <w:t>pielikums</w:t>
      </w:r>
      <w:proofErr w:type="spellEnd"/>
      <w:r w:rsidRPr="00831642">
        <w:rPr>
          <w:rFonts w:ascii="Times New Roman" w:hAnsi="Times New Roman" w:cs="Times New Roman"/>
          <w:sz w:val="24"/>
          <w:szCs w:val="24"/>
        </w:rPr>
        <w:t>)</w:t>
      </w:r>
      <w:r w:rsidR="003B3905" w:rsidRPr="00831642">
        <w:rPr>
          <w:rFonts w:ascii="Times New Roman" w:hAnsi="Times New Roman" w:cs="Times New Roman"/>
          <w:sz w:val="24"/>
          <w:szCs w:val="24"/>
        </w:rPr>
        <w:t>.</w:t>
      </w:r>
    </w:p>
    <w:p w14:paraId="7EA2F1F2" w14:textId="77777777" w:rsidR="00026155" w:rsidRPr="00026155" w:rsidRDefault="00026155" w:rsidP="00B93B61">
      <w:pPr>
        <w:pStyle w:val="ListParagraph"/>
        <w:numPr>
          <w:ilvl w:val="0"/>
          <w:numId w:val="12"/>
        </w:numPr>
        <w:suppressAutoHyphens/>
        <w:spacing w:after="0" w:line="360" w:lineRule="auto"/>
        <w:jc w:val="both"/>
        <w:rPr>
          <w:rFonts w:ascii="Times New Roman" w:hAnsi="Times New Roman" w:cs="Times New Roman"/>
          <w:sz w:val="24"/>
          <w:szCs w:val="24"/>
        </w:rPr>
      </w:pPr>
      <w:proofErr w:type="spellStart"/>
      <w:r w:rsidRPr="00026155">
        <w:rPr>
          <w:rFonts w:ascii="Times New Roman" w:hAnsi="Times New Roman" w:cs="Times New Roman"/>
          <w:sz w:val="24"/>
          <w:szCs w:val="24"/>
        </w:rPr>
        <w:t>Veikta</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telefonsakaru</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atjaunināšana</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pārejot</w:t>
      </w:r>
      <w:proofErr w:type="spellEnd"/>
      <w:r w:rsidRPr="00026155">
        <w:rPr>
          <w:rFonts w:ascii="Times New Roman" w:hAnsi="Times New Roman" w:cs="Times New Roman"/>
          <w:sz w:val="24"/>
          <w:szCs w:val="24"/>
        </w:rPr>
        <w:t xml:space="preserve"> no </w:t>
      </w:r>
      <w:proofErr w:type="spellStart"/>
      <w:r w:rsidRPr="00026155">
        <w:rPr>
          <w:rFonts w:ascii="Times New Roman" w:hAnsi="Times New Roman" w:cs="Times New Roman"/>
          <w:sz w:val="24"/>
          <w:szCs w:val="24"/>
        </w:rPr>
        <w:t>vecās</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telefoncentrāles</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uz</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jauno</w:t>
      </w:r>
      <w:proofErr w:type="spellEnd"/>
      <w:r w:rsidRPr="00026155">
        <w:rPr>
          <w:rFonts w:ascii="Times New Roman" w:hAnsi="Times New Roman" w:cs="Times New Roman"/>
          <w:sz w:val="24"/>
          <w:szCs w:val="24"/>
        </w:rPr>
        <w:t xml:space="preserve">, jo </w:t>
      </w:r>
      <w:proofErr w:type="spellStart"/>
      <w:r w:rsidRPr="00026155">
        <w:rPr>
          <w:rFonts w:ascii="Times New Roman" w:hAnsi="Times New Roman" w:cs="Times New Roman"/>
          <w:sz w:val="24"/>
          <w:szCs w:val="24"/>
        </w:rPr>
        <w:t>ilglaicīgi</w:t>
      </w:r>
      <w:proofErr w:type="spellEnd"/>
      <w:r w:rsidRPr="00026155">
        <w:rPr>
          <w:rFonts w:ascii="Times New Roman" w:hAnsi="Times New Roman" w:cs="Times New Roman"/>
          <w:sz w:val="24"/>
          <w:szCs w:val="24"/>
        </w:rPr>
        <w:t xml:space="preserve"> no </w:t>
      </w:r>
      <w:proofErr w:type="spellStart"/>
      <w:r w:rsidRPr="00026155">
        <w:rPr>
          <w:rFonts w:ascii="Times New Roman" w:hAnsi="Times New Roman" w:cs="Times New Roman"/>
          <w:sz w:val="24"/>
          <w:szCs w:val="24"/>
        </w:rPr>
        <w:t>vecās</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telefoncentrāles</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četrām</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līnijām</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strādāja</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tikai</w:t>
      </w:r>
      <w:proofErr w:type="spellEnd"/>
      <w:r w:rsidRPr="00026155">
        <w:rPr>
          <w:rFonts w:ascii="Times New Roman" w:hAnsi="Times New Roman" w:cs="Times New Roman"/>
          <w:sz w:val="24"/>
          <w:szCs w:val="24"/>
        </w:rPr>
        <w:t xml:space="preserve"> divas, kas </w:t>
      </w:r>
      <w:proofErr w:type="spellStart"/>
      <w:r w:rsidRPr="00026155">
        <w:rPr>
          <w:rFonts w:ascii="Times New Roman" w:hAnsi="Times New Roman" w:cs="Times New Roman"/>
          <w:sz w:val="24"/>
          <w:szCs w:val="24"/>
        </w:rPr>
        <w:t>radīja</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telefonsakaru</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problēmas</w:t>
      </w:r>
      <w:proofErr w:type="spellEnd"/>
      <w:r w:rsidRPr="00026155">
        <w:rPr>
          <w:rFonts w:ascii="Times New Roman" w:hAnsi="Times New Roman" w:cs="Times New Roman"/>
          <w:sz w:val="24"/>
          <w:szCs w:val="24"/>
        </w:rPr>
        <w:t>.</w:t>
      </w:r>
    </w:p>
    <w:p w14:paraId="4C28C487" w14:textId="2366003E" w:rsidR="00026155" w:rsidRPr="00026155" w:rsidRDefault="00026155" w:rsidP="00B93B61">
      <w:pPr>
        <w:pStyle w:val="ListParagraph"/>
        <w:numPr>
          <w:ilvl w:val="0"/>
          <w:numId w:val="12"/>
        </w:numPr>
        <w:suppressAutoHyphens/>
        <w:spacing w:after="0" w:line="360" w:lineRule="auto"/>
        <w:jc w:val="both"/>
        <w:rPr>
          <w:rFonts w:ascii="Times New Roman" w:hAnsi="Times New Roman" w:cs="Times New Roman"/>
          <w:sz w:val="24"/>
          <w:szCs w:val="24"/>
        </w:rPr>
      </w:pPr>
      <w:proofErr w:type="spellStart"/>
      <w:r w:rsidRPr="00026155">
        <w:rPr>
          <w:rFonts w:ascii="Times New Roman" w:hAnsi="Times New Roman" w:cs="Times New Roman"/>
          <w:sz w:val="24"/>
          <w:szCs w:val="24"/>
        </w:rPr>
        <w:t>Apzināts</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slimnīcas</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telpu</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tehniskais</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stāvokli</w:t>
      </w:r>
      <w:r w:rsidR="00336609">
        <w:rPr>
          <w:rFonts w:ascii="Times New Roman" w:hAnsi="Times New Roman" w:cs="Times New Roman"/>
          <w:sz w:val="24"/>
          <w:szCs w:val="24"/>
        </w:rPr>
        <w:t>s</w:t>
      </w:r>
      <w:proofErr w:type="spellEnd"/>
      <w:r w:rsidR="00336609">
        <w:rPr>
          <w:rFonts w:ascii="Times New Roman" w:hAnsi="Times New Roman" w:cs="Times New Roman"/>
          <w:sz w:val="24"/>
          <w:szCs w:val="24"/>
        </w:rPr>
        <w:t xml:space="preserve"> un </w:t>
      </w:r>
      <w:proofErr w:type="spellStart"/>
      <w:r w:rsidR="00336609">
        <w:rPr>
          <w:rFonts w:ascii="Times New Roman" w:hAnsi="Times New Roman" w:cs="Times New Roman"/>
          <w:sz w:val="24"/>
          <w:szCs w:val="24"/>
        </w:rPr>
        <w:t>izstrādāts</w:t>
      </w:r>
      <w:proofErr w:type="spellEnd"/>
      <w:r w:rsidR="00336609">
        <w:rPr>
          <w:rFonts w:ascii="Times New Roman" w:hAnsi="Times New Roman" w:cs="Times New Roman"/>
          <w:sz w:val="24"/>
          <w:szCs w:val="24"/>
        </w:rPr>
        <w:t xml:space="preserve"> </w:t>
      </w:r>
      <w:proofErr w:type="spellStart"/>
      <w:r w:rsidR="00336609">
        <w:rPr>
          <w:rFonts w:ascii="Times New Roman" w:hAnsi="Times New Roman" w:cs="Times New Roman"/>
          <w:sz w:val="24"/>
          <w:szCs w:val="24"/>
        </w:rPr>
        <w:t>remontu</w:t>
      </w:r>
      <w:proofErr w:type="spellEnd"/>
      <w:r w:rsidR="00336609">
        <w:rPr>
          <w:rFonts w:ascii="Times New Roman" w:hAnsi="Times New Roman" w:cs="Times New Roman"/>
          <w:sz w:val="24"/>
          <w:szCs w:val="24"/>
        </w:rPr>
        <w:t xml:space="preserve"> </w:t>
      </w:r>
      <w:proofErr w:type="spellStart"/>
      <w:r w:rsidR="00336609">
        <w:rPr>
          <w:rFonts w:ascii="Times New Roman" w:hAnsi="Times New Roman" w:cs="Times New Roman"/>
          <w:sz w:val="24"/>
          <w:szCs w:val="24"/>
        </w:rPr>
        <w:t>plāns</w:t>
      </w:r>
      <w:proofErr w:type="spellEnd"/>
      <w:r w:rsidR="00336609">
        <w:rPr>
          <w:rFonts w:ascii="Times New Roman" w:hAnsi="Times New Roman" w:cs="Times New Roman"/>
          <w:sz w:val="24"/>
          <w:szCs w:val="24"/>
        </w:rPr>
        <w:t xml:space="preserve"> 2020.</w:t>
      </w:r>
      <w:r w:rsidR="004F25AE">
        <w:rPr>
          <w:rFonts w:ascii="Times New Roman" w:hAnsi="Times New Roman" w:cs="Times New Roman"/>
          <w:sz w:val="24"/>
          <w:szCs w:val="24"/>
        </w:rPr>
        <w:t xml:space="preserve"> </w:t>
      </w:r>
      <w:proofErr w:type="spellStart"/>
      <w:r w:rsidR="00336609">
        <w:rPr>
          <w:rFonts w:ascii="Times New Roman" w:hAnsi="Times New Roman" w:cs="Times New Roman"/>
          <w:sz w:val="24"/>
          <w:szCs w:val="24"/>
        </w:rPr>
        <w:t>gadam</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Uzsākta</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apgaismes</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ķermeņu</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efektivitātes</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nomaiņa</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uz</w:t>
      </w:r>
      <w:proofErr w:type="spellEnd"/>
      <w:r w:rsidRPr="00026155">
        <w:rPr>
          <w:rFonts w:ascii="Times New Roman" w:hAnsi="Times New Roman" w:cs="Times New Roman"/>
          <w:sz w:val="24"/>
          <w:szCs w:val="24"/>
        </w:rPr>
        <w:t xml:space="preserve"> led </w:t>
      </w:r>
      <w:proofErr w:type="spellStart"/>
      <w:r w:rsidR="00017BF1">
        <w:rPr>
          <w:rFonts w:ascii="Times New Roman" w:hAnsi="Times New Roman" w:cs="Times New Roman"/>
          <w:sz w:val="24"/>
          <w:szCs w:val="24"/>
        </w:rPr>
        <w:t>ap</w:t>
      </w:r>
      <w:r w:rsidRPr="00026155">
        <w:rPr>
          <w:rFonts w:ascii="Times New Roman" w:hAnsi="Times New Roman" w:cs="Times New Roman"/>
          <w:sz w:val="24"/>
          <w:szCs w:val="24"/>
        </w:rPr>
        <w:t>gaism</w:t>
      </w:r>
      <w:r w:rsidR="00017BF1">
        <w:rPr>
          <w:rFonts w:ascii="Times New Roman" w:hAnsi="Times New Roman" w:cs="Times New Roman"/>
          <w:sz w:val="24"/>
          <w:szCs w:val="24"/>
        </w:rPr>
        <w:t>as</w:t>
      </w:r>
      <w:proofErr w:type="spellEnd"/>
      <w:r w:rsidR="00017BF1">
        <w:rPr>
          <w:rFonts w:ascii="Times New Roman" w:hAnsi="Times New Roman" w:cs="Times New Roman"/>
          <w:sz w:val="24"/>
          <w:szCs w:val="24"/>
        </w:rPr>
        <w:t xml:space="preserve"> </w:t>
      </w:r>
      <w:proofErr w:type="spellStart"/>
      <w:r w:rsidR="00017BF1">
        <w:rPr>
          <w:rFonts w:ascii="Times New Roman" w:hAnsi="Times New Roman" w:cs="Times New Roman"/>
          <w:sz w:val="24"/>
          <w:szCs w:val="24"/>
        </w:rPr>
        <w:t>lampām</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Veikti</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vairāki</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iekšdarbu</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remonti</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Veikts</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iepirkuma</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konkurss</w:t>
      </w:r>
      <w:proofErr w:type="spellEnd"/>
      <w:r w:rsidRPr="00026155">
        <w:rPr>
          <w:rFonts w:ascii="Times New Roman" w:hAnsi="Times New Roman" w:cs="Times New Roman"/>
          <w:sz w:val="24"/>
          <w:szCs w:val="24"/>
        </w:rPr>
        <w:t xml:space="preserve"> par </w:t>
      </w:r>
      <w:proofErr w:type="spellStart"/>
      <w:r w:rsidRPr="00026155">
        <w:rPr>
          <w:rFonts w:ascii="Times New Roman" w:hAnsi="Times New Roman" w:cs="Times New Roman"/>
          <w:sz w:val="24"/>
          <w:szCs w:val="24"/>
        </w:rPr>
        <w:t>šķeldas</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piegādi</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konkursa</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rezultātā</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šķelda</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tiks</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iepirkta</w:t>
      </w:r>
      <w:proofErr w:type="spellEnd"/>
      <w:r w:rsidRPr="00026155">
        <w:rPr>
          <w:rFonts w:ascii="Times New Roman" w:hAnsi="Times New Roman" w:cs="Times New Roman"/>
          <w:sz w:val="24"/>
          <w:szCs w:val="24"/>
        </w:rPr>
        <w:t xml:space="preserve"> par 30% </w:t>
      </w:r>
      <w:proofErr w:type="spellStart"/>
      <w:r w:rsidRPr="00026155">
        <w:rPr>
          <w:rFonts w:ascii="Times New Roman" w:hAnsi="Times New Roman" w:cs="Times New Roman"/>
          <w:sz w:val="24"/>
          <w:szCs w:val="24"/>
        </w:rPr>
        <w:t>lētāk</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kā</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iepriekš</w:t>
      </w:r>
      <w:proofErr w:type="spellEnd"/>
      <w:r w:rsidRPr="00026155">
        <w:rPr>
          <w:rFonts w:ascii="Times New Roman" w:hAnsi="Times New Roman" w:cs="Times New Roman"/>
          <w:sz w:val="24"/>
          <w:szCs w:val="24"/>
        </w:rPr>
        <w:t>.</w:t>
      </w:r>
    </w:p>
    <w:p w14:paraId="5308535F" w14:textId="76A0EBB1" w:rsidR="003B3905" w:rsidRDefault="00026155" w:rsidP="00B93B61">
      <w:pPr>
        <w:spacing w:after="0" w:line="360" w:lineRule="auto"/>
        <w:jc w:val="both"/>
        <w:rPr>
          <w:rFonts w:ascii="Times New Roman" w:hAnsi="Times New Roman" w:cs="Times New Roman"/>
          <w:sz w:val="24"/>
          <w:szCs w:val="24"/>
        </w:rPr>
      </w:pPr>
      <w:r w:rsidRPr="00026155">
        <w:rPr>
          <w:rFonts w:ascii="Times New Roman" w:hAnsi="Times New Roman" w:cs="Times New Roman"/>
          <w:sz w:val="24"/>
          <w:szCs w:val="24"/>
        </w:rPr>
        <w:t xml:space="preserve">2020.gadā </w:t>
      </w:r>
      <w:proofErr w:type="spellStart"/>
      <w:r w:rsidRPr="00026155">
        <w:rPr>
          <w:rFonts w:ascii="Times New Roman" w:hAnsi="Times New Roman" w:cs="Times New Roman"/>
          <w:sz w:val="24"/>
          <w:szCs w:val="24"/>
        </w:rPr>
        <w:t>plānots</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infrastruktūras</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uzturēšanā</w:t>
      </w:r>
      <w:proofErr w:type="spellEnd"/>
      <w:r w:rsidRPr="00026155">
        <w:rPr>
          <w:rFonts w:ascii="Times New Roman" w:hAnsi="Times New Roman" w:cs="Times New Roman"/>
          <w:sz w:val="24"/>
          <w:szCs w:val="24"/>
        </w:rPr>
        <w:t xml:space="preserve"> </w:t>
      </w:r>
      <w:r w:rsidR="00404069">
        <w:rPr>
          <w:rFonts w:ascii="Times New Roman" w:hAnsi="Times New Roman" w:cs="Times New Roman"/>
          <w:sz w:val="24"/>
          <w:szCs w:val="24"/>
        </w:rPr>
        <w:t xml:space="preserve">no </w:t>
      </w:r>
      <w:proofErr w:type="spellStart"/>
      <w:r w:rsidR="00404069">
        <w:rPr>
          <w:rFonts w:ascii="Times New Roman" w:hAnsi="Times New Roman" w:cs="Times New Roman"/>
          <w:sz w:val="24"/>
          <w:szCs w:val="24"/>
        </w:rPr>
        <w:t>Kapitālsabiedrības</w:t>
      </w:r>
      <w:proofErr w:type="spellEnd"/>
      <w:r w:rsidR="00404069">
        <w:rPr>
          <w:rFonts w:ascii="Times New Roman" w:hAnsi="Times New Roman" w:cs="Times New Roman"/>
          <w:sz w:val="24"/>
          <w:szCs w:val="24"/>
        </w:rPr>
        <w:t xml:space="preserve"> </w:t>
      </w:r>
      <w:proofErr w:type="spellStart"/>
      <w:r w:rsidR="00404069">
        <w:rPr>
          <w:rFonts w:ascii="Times New Roman" w:hAnsi="Times New Roman" w:cs="Times New Roman"/>
          <w:sz w:val="24"/>
          <w:szCs w:val="24"/>
        </w:rPr>
        <w:t>līdzekļiem</w:t>
      </w:r>
      <w:proofErr w:type="spellEnd"/>
      <w:r w:rsidR="00404069">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ieguldīt</w:t>
      </w:r>
      <w:proofErr w:type="spellEnd"/>
      <w:r w:rsidRPr="00026155">
        <w:rPr>
          <w:rFonts w:ascii="Times New Roman" w:hAnsi="Times New Roman" w:cs="Times New Roman"/>
          <w:sz w:val="24"/>
          <w:szCs w:val="24"/>
        </w:rPr>
        <w:t xml:space="preserve"> 150 000 EUR (</w:t>
      </w:r>
      <w:proofErr w:type="spellStart"/>
      <w:r w:rsidRPr="00026155">
        <w:rPr>
          <w:rFonts w:ascii="Times New Roman" w:hAnsi="Times New Roman" w:cs="Times New Roman"/>
          <w:sz w:val="24"/>
          <w:szCs w:val="24"/>
        </w:rPr>
        <w:t>lielākie</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darbi</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ir</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virtuves</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stacionāra</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jumta</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remonti</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teritorijas</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ceļu</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remontdarbi</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kā</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arī</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katlamājas</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vecā</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skursteņa</w:t>
      </w:r>
      <w:proofErr w:type="spellEnd"/>
      <w:r w:rsidRPr="00026155">
        <w:rPr>
          <w:rFonts w:ascii="Times New Roman" w:hAnsi="Times New Roman" w:cs="Times New Roman"/>
          <w:sz w:val="24"/>
          <w:szCs w:val="24"/>
        </w:rPr>
        <w:t xml:space="preserve"> </w:t>
      </w:r>
      <w:proofErr w:type="spellStart"/>
      <w:r w:rsidRPr="00026155">
        <w:rPr>
          <w:rFonts w:ascii="Times New Roman" w:hAnsi="Times New Roman" w:cs="Times New Roman"/>
          <w:sz w:val="24"/>
          <w:szCs w:val="24"/>
        </w:rPr>
        <w:t>demontāža</w:t>
      </w:r>
      <w:proofErr w:type="spellEnd"/>
      <w:r w:rsidRPr="00026155">
        <w:rPr>
          <w:rFonts w:ascii="Times New Roman" w:hAnsi="Times New Roman" w:cs="Times New Roman"/>
          <w:sz w:val="24"/>
          <w:szCs w:val="24"/>
        </w:rPr>
        <w:t>).</w:t>
      </w:r>
    </w:p>
    <w:p w14:paraId="56DAF615" w14:textId="77777777" w:rsidR="001912B4" w:rsidRDefault="001912B4" w:rsidP="003334F8">
      <w:pPr>
        <w:pStyle w:val="teksts"/>
        <w:spacing w:line="300" w:lineRule="auto"/>
        <w:jc w:val="center"/>
        <w:rPr>
          <w:b/>
        </w:rPr>
      </w:pPr>
    </w:p>
    <w:p w14:paraId="3E448903" w14:textId="73DF4159" w:rsidR="003B3905" w:rsidRDefault="0063023B" w:rsidP="003334F8">
      <w:pPr>
        <w:pStyle w:val="teksts"/>
        <w:spacing w:line="300" w:lineRule="auto"/>
        <w:jc w:val="center"/>
        <w:rPr>
          <w:b/>
        </w:rPr>
      </w:pPr>
      <w:r>
        <w:rPr>
          <w:b/>
        </w:rPr>
        <w:t xml:space="preserve">3.2.2. </w:t>
      </w:r>
      <w:r w:rsidR="003334F8" w:rsidRPr="002E0599">
        <w:rPr>
          <w:b/>
        </w:rPr>
        <w:t>IT nodrošinājums</w:t>
      </w:r>
    </w:p>
    <w:p w14:paraId="66491467" w14:textId="77777777" w:rsidR="002E0599" w:rsidRPr="002E0599" w:rsidRDefault="002E0599" w:rsidP="003334F8">
      <w:pPr>
        <w:pStyle w:val="teksts"/>
        <w:spacing w:line="300" w:lineRule="auto"/>
        <w:jc w:val="center"/>
        <w:rPr>
          <w:b/>
        </w:rPr>
      </w:pPr>
    </w:p>
    <w:p w14:paraId="1CA09055" w14:textId="4BA02C2A" w:rsidR="00336609" w:rsidRDefault="006F5910" w:rsidP="00B93B61">
      <w:pPr>
        <w:pStyle w:val="teksts"/>
      </w:pPr>
      <w:r w:rsidRPr="006F5910">
        <w:t xml:space="preserve">Mūsdienu cilvēki nepieciešamo informāciju </w:t>
      </w:r>
      <w:r w:rsidR="00336609">
        <w:t>pārsvarā iegūst elektroniski. Par institūcijas darbību informācij</w:t>
      </w:r>
      <w:r w:rsidR="00017BF1">
        <w:t>a, lielākoties, tiek</w:t>
      </w:r>
      <w:r w:rsidR="00336609">
        <w:t xml:space="preserve"> iegū</w:t>
      </w:r>
      <w:r w:rsidR="00017BF1">
        <w:t>ta</w:t>
      </w:r>
      <w:r w:rsidR="00336609">
        <w:t xml:space="preserve">  institūcijas</w:t>
      </w:r>
      <w:r w:rsidRPr="006F5910">
        <w:t xml:space="preserve"> mājaslapā. </w:t>
      </w:r>
      <w:r w:rsidR="00336609">
        <w:t xml:space="preserve">Izvērtējot </w:t>
      </w:r>
      <w:r w:rsidR="002E0599">
        <w:t xml:space="preserve">2019.gadā </w:t>
      </w:r>
      <w:r w:rsidR="00336609">
        <w:t xml:space="preserve">pieejamo Slimnīcas mājaslapu, </w:t>
      </w:r>
      <w:r w:rsidRPr="006F5910">
        <w:t xml:space="preserve"> </w:t>
      </w:r>
      <w:r w:rsidR="002E0599" w:rsidRPr="006F5910">
        <w:t>ir vērojamas pozitīvas pārmaiņas salīdzinājumā ar 2018.gadu</w:t>
      </w:r>
      <w:r w:rsidR="00336609">
        <w:t xml:space="preserve">. </w:t>
      </w:r>
    </w:p>
    <w:p w14:paraId="56CDC958" w14:textId="62582658" w:rsidR="006F5910" w:rsidRDefault="006F5910" w:rsidP="00B93B61">
      <w:pPr>
        <w:pStyle w:val="teksts"/>
      </w:pPr>
      <w:r w:rsidRPr="006F5910">
        <w:t xml:space="preserve">Slimnīcas mājaslapa ir </w:t>
      </w:r>
      <w:r w:rsidR="004F25AE">
        <w:t xml:space="preserve">arī institūcijas darbības caurspīdīguma atspoguļojums –  </w:t>
      </w:r>
      <w:r w:rsidRPr="006F5910">
        <w:t xml:space="preserve">informācijas </w:t>
      </w:r>
      <w:r w:rsidR="004F25AE">
        <w:t>avots</w:t>
      </w:r>
      <w:r w:rsidR="002E0599">
        <w:t xml:space="preserve"> </w:t>
      </w:r>
      <w:r w:rsidR="00891D74">
        <w:t>par saimniecisko darb</w:t>
      </w:r>
      <w:r w:rsidR="00F31E5D">
        <w:t>ību</w:t>
      </w:r>
      <w:r w:rsidR="00891D74">
        <w:t>, p</w:t>
      </w:r>
      <w:r w:rsidR="00891D74" w:rsidRPr="00891D74">
        <w:t>iemēram, par nomas līgumiem ar Slimnīcu</w:t>
      </w:r>
      <w:r w:rsidR="00891D74">
        <w:t>. T</w:t>
      </w:r>
      <w:r w:rsidRPr="006F5910">
        <w:t xml:space="preserve">ādēļ </w:t>
      </w:r>
      <w:r w:rsidR="00891D74">
        <w:t>mājaslapai jāsniedz</w:t>
      </w:r>
      <w:r w:rsidRPr="006F5910">
        <w:t xml:space="preserve"> visu </w:t>
      </w:r>
      <w:r w:rsidR="00F31E5D">
        <w:t xml:space="preserve">publiski pieejamu informāciju, </w:t>
      </w:r>
      <w:r w:rsidRPr="006F5910">
        <w:t xml:space="preserve">kas ir būtiska pakalpojumu saņēmējam, </w:t>
      </w:r>
      <w:r w:rsidR="00F31E5D">
        <w:t>informācijai jābūt loģiski strukturētai</w:t>
      </w:r>
      <w:r w:rsidRPr="006F5910">
        <w:t xml:space="preserve"> </w:t>
      </w:r>
      <w:r w:rsidR="00F31E5D">
        <w:t xml:space="preserve">un ātri atrodamai arī </w:t>
      </w:r>
      <w:r w:rsidRPr="006F5910">
        <w:t xml:space="preserve"> </w:t>
      </w:r>
      <w:r w:rsidR="00F31E5D">
        <w:t>neprofesionāliem IT lietotājiem.</w:t>
      </w:r>
      <w:r w:rsidR="00336609">
        <w:t xml:space="preserve"> </w:t>
      </w:r>
      <w:r w:rsidR="00404069">
        <w:t xml:space="preserve">Mājaslapas pārveide tiks veikta pakāpeniski līdz 2024.gadam, ņemot vērā </w:t>
      </w:r>
      <w:r w:rsidR="003849CF">
        <w:t xml:space="preserve">aktuālākās </w:t>
      </w:r>
      <w:r w:rsidR="00404069">
        <w:t xml:space="preserve">IT </w:t>
      </w:r>
      <w:r w:rsidR="003849CF">
        <w:t>iespējas.</w:t>
      </w:r>
    </w:p>
    <w:p w14:paraId="2FB22536" w14:textId="5178C232" w:rsidR="006F5910" w:rsidRDefault="00404069" w:rsidP="00B93B61">
      <w:pPr>
        <w:pStyle w:val="teksts"/>
      </w:pPr>
      <w:r>
        <w:lastRenderedPageBreak/>
        <w:t>Tehnoloģijas ieņem ļ</w:t>
      </w:r>
      <w:r w:rsidR="006F5910">
        <w:t>oti būtisku lomu</w:t>
      </w:r>
      <w:r w:rsidR="00017BF1">
        <w:t xml:space="preserve"> arī</w:t>
      </w:r>
      <w:r w:rsidR="006F5910">
        <w:t xml:space="preserve">  ārstniecības procesā. Šodien medicīna bez IT un medicīnas tehnoloģijām nav iedomājama. Laika gaitā ieviestās tehnoloģijas ir kļuvušas par ārstniecības procesa neatņemamu sastāvdaļu, kuru nepieejamību gadījumā var iestāties daļēja vai pilnīga ārstniecības paralīze. Kā viens no piemēriem ir radioloģisko izmeklējumu sistēmas. Jebkurš rentgena vai datortomogrāfijas izmeklējums mūsdienās vairs netiek drukāts uz filmas, bet tas ir pieejams tikai informācijas sistēmās. Šo sistēmu dīkstāves gadījumā nav iespējams veikt akūtu pa</w:t>
      </w:r>
      <w:r w:rsidR="004F25AE">
        <w:t>cientu diagnostiku un ārstēšanu</w:t>
      </w:r>
      <w:r w:rsidR="00F31E5D">
        <w:t>, kā arī sistēmu pieejamību jāspēj dublēt datu un infrastruktūras ziņā. Visu kritisko sistēmu datiem un infrastruktūrai ir jābūt dublētai un izvietotai ģeogrāfiski atdalītās novietnēs, lai izslēgtu ugunsgrēku risku.</w:t>
      </w:r>
    </w:p>
    <w:p w14:paraId="604A6633" w14:textId="77777777" w:rsidR="00F31E5D" w:rsidRDefault="00F31E5D" w:rsidP="00B93B61">
      <w:pPr>
        <w:pStyle w:val="teksts"/>
      </w:pPr>
      <w:r>
        <w:t xml:space="preserve">Kopš 2017.gada beigām </w:t>
      </w:r>
      <w:r w:rsidR="004F25AE">
        <w:t xml:space="preserve">valstī </w:t>
      </w:r>
      <w:r>
        <w:t>darbojas vienotās veselības nozares elektroni</w:t>
      </w:r>
      <w:r w:rsidR="004F25AE">
        <w:t>skās informācijas sistēmas jeb e</w:t>
      </w:r>
      <w:r>
        <w:t>-veselības izmantošana gan elektronisko darbnespējas lapu veidošanā, gan e-recepšu veidošanā, kas nodrošina pacientam un ārstam pieejamu informāciju par visām izrakstītajām e-DNL un e-receptēm. E-veselības portāla lietošana un sistēmas integrācija ar Slimnīcas iekšējo informācijas sistēmu tiek veikta atbilstoši pieejamajai funkcionalitātei, kas tiek nodrošināta no Nacionālā veselības dienesta.</w:t>
      </w:r>
    </w:p>
    <w:p w14:paraId="213FADB6" w14:textId="10010B8D" w:rsidR="00237D36" w:rsidRDefault="00237D36" w:rsidP="00B93B61">
      <w:pPr>
        <w:pStyle w:val="teksts"/>
      </w:pPr>
      <w:r w:rsidRPr="00237D36">
        <w:t>Tomēr Slimnīcai jau šobrīd jāskatās tālāk un plašāk, proti, sistēmu ar elektronisko iera</w:t>
      </w:r>
      <w:r>
        <w:t>kstu par apmeklējum</w:t>
      </w:r>
      <w:r w:rsidR="00334CBA">
        <w:t>u</w:t>
      </w:r>
      <w:r>
        <w:t xml:space="preserve"> veikšanu: e</w:t>
      </w:r>
      <w:r w:rsidRPr="00237D36">
        <w:t>lektroniskie ieraksti, nosūtījumi, izmeklējumu rezultāti, utml, tālāka</w:t>
      </w:r>
      <w:r w:rsidR="004F25AE">
        <w:t>jā ārstēšanas posmā nodrošinās</w:t>
      </w:r>
      <w:r w:rsidRPr="00237D36">
        <w:t xml:space="preserve"> vieglāku informāciju apriti starp </w:t>
      </w:r>
      <w:r>
        <w:t>ārstniecības personām, līdz ar t</w:t>
      </w:r>
      <w:r w:rsidRPr="00237D36">
        <w:t xml:space="preserve">o </w:t>
      </w:r>
      <w:r w:rsidR="004F25AE">
        <w:t xml:space="preserve">arī </w:t>
      </w:r>
      <w:r w:rsidRPr="00237D36">
        <w:t xml:space="preserve"> </w:t>
      </w:r>
      <w:r>
        <w:t>kvalitatīvāku</w:t>
      </w:r>
      <w:r w:rsidRPr="00237D36">
        <w:t xml:space="preserve"> ārstniecību. </w:t>
      </w:r>
      <w:r>
        <w:t>IT sistēmas ir līdzek</w:t>
      </w:r>
      <w:r w:rsidR="00334CBA">
        <w:t>ļi</w:t>
      </w:r>
      <w:r>
        <w:t xml:space="preserve"> kā samazināt administratīvo slogu Slimnīcas procesos iesaistītajiem darbiniekiem (darba laika uzskaite un plānošana), kā arī nodrošin</w:t>
      </w:r>
      <w:r w:rsidR="00334CBA">
        <w:t>āt</w:t>
      </w:r>
      <w:r>
        <w:t xml:space="preserve"> efektīvu  iekšējo komunikāciju</w:t>
      </w:r>
      <w:r w:rsidR="003177DB">
        <w:t xml:space="preserve"> (intranets)</w:t>
      </w:r>
      <w:r>
        <w:t>.</w:t>
      </w:r>
    </w:p>
    <w:p w14:paraId="22F7EA46" w14:textId="77777777" w:rsidR="003177DB" w:rsidRDefault="003177DB" w:rsidP="00B93B61">
      <w:pPr>
        <w:pStyle w:val="teksts"/>
        <w:rPr>
          <w:b/>
          <w:u w:val="single"/>
        </w:rPr>
      </w:pPr>
      <w:r w:rsidRPr="00B1578D">
        <w:rPr>
          <w:b/>
          <w:i/>
          <w:u w:val="single"/>
        </w:rPr>
        <w:t>Nepieciešamie uzlabojumi</w:t>
      </w:r>
      <w:r>
        <w:rPr>
          <w:b/>
          <w:i/>
          <w:u w:val="single"/>
        </w:rPr>
        <w:t xml:space="preserve"> </w:t>
      </w:r>
      <w:r>
        <w:rPr>
          <w:b/>
          <w:u w:val="single"/>
        </w:rPr>
        <w:t>:</w:t>
      </w:r>
    </w:p>
    <w:p w14:paraId="1BE33A07" w14:textId="3556FD34" w:rsidR="003177DB" w:rsidRPr="003177DB" w:rsidRDefault="003849CF" w:rsidP="00B93B61">
      <w:pPr>
        <w:pStyle w:val="teksts"/>
        <w:numPr>
          <w:ilvl w:val="0"/>
          <w:numId w:val="15"/>
        </w:numPr>
        <w:ind w:left="714" w:hanging="357"/>
        <w:rPr>
          <w:b/>
        </w:rPr>
      </w:pPr>
      <w:r>
        <w:t>Līdz 2024.gada beigām  i</w:t>
      </w:r>
      <w:r w:rsidR="00F31E5D">
        <w:t xml:space="preserve">zstrādāt jaunu Slimnīcas mājas lapu, ar kuras palīdzību efektīvāk pozicionēt Slimnīcas pakalpojumus, kā arī sagatavot pacientu un viņa tuvinieku gaidas attiecībā uz ārstēšanos Slimnīcā. </w:t>
      </w:r>
      <w:r w:rsidR="003177DB">
        <w:t>P</w:t>
      </w:r>
      <w:r w:rsidR="00F31E5D">
        <w:t>acientu pašapkalpošanās e-pie</w:t>
      </w:r>
      <w:r w:rsidR="003177DB">
        <w:t>raksta ieviešana</w:t>
      </w:r>
      <w:r w:rsidR="00F31E5D">
        <w:t xml:space="preserve">, kas </w:t>
      </w:r>
      <w:r w:rsidR="00334CBA">
        <w:t>tiks</w:t>
      </w:r>
      <w:r w:rsidR="00F31E5D">
        <w:t xml:space="preserve"> integrēts mājas lapā. </w:t>
      </w:r>
    </w:p>
    <w:p w14:paraId="7735D3AA" w14:textId="0D65E1D0" w:rsidR="003177DB" w:rsidRDefault="003849CF" w:rsidP="00B93B61">
      <w:pPr>
        <w:pStyle w:val="teksts"/>
        <w:numPr>
          <w:ilvl w:val="0"/>
          <w:numId w:val="15"/>
        </w:numPr>
        <w:ind w:left="714" w:hanging="357"/>
      </w:pPr>
      <w:r>
        <w:t xml:space="preserve">Līdz 2022.gadam </w:t>
      </w:r>
      <w:r w:rsidR="003177DB">
        <w:t xml:space="preserve">Horizon iBodē ieviest elektroniskā medikamentu un medicīnas preču pasūtīšanu no klīniskajām nodaļām, un kancelejas preču, aprīkojuma pasūtīšana no visām struktūrvienībām, nodrošinot vienotu pieeju preču pasūtīšanā un saņemšanā. </w:t>
      </w:r>
    </w:p>
    <w:p w14:paraId="670618A4" w14:textId="7B350EE3" w:rsidR="003177DB" w:rsidRDefault="003849CF" w:rsidP="00B93B61">
      <w:pPr>
        <w:pStyle w:val="teksts"/>
        <w:numPr>
          <w:ilvl w:val="0"/>
          <w:numId w:val="15"/>
        </w:numPr>
        <w:ind w:left="714" w:hanging="357"/>
      </w:pPr>
      <w:r>
        <w:t xml:space="preserve">Līdz 2020.gada beigām </w:t>
      </w:r>
      <w:r w:rsidR="003177DB">
        <w:t xml:space="preserve"> Horizon Web  ieviest elektroniskā darba laika uzskaiti normālā darba laika veicējiem un uzsākt darbu pie elektroniskās darba laika plānošanas Horizon HOP vidē summētā darba laika veicējiem, kas atvieglo tabeļu izveidi, kontroli, uzskaiti; </w:t>
      </w:r>
    </w:p>
    <w:p w14:paraId="6FEC3D64" w14:textId="6DA25FFA" w:rsidR="003177DB" w:rsidRDefault="003177DB" w:rsidP="00B93B61">
      <w:pPr>
        <w:pStyle w:val="teksts"/>
        <w:numPr>
          <w:ilvl w:val="0"/>
          <w:numId w:val="15"/>
        </w:numPr>
        <w:ind w:left="714" w:hanging="357"/>
      </w:pPr>
      <w:r>
        <w:t xml:space="preserve"> </w:t>
      </w:r>
      <w:r w:rsidR="003849CF">
        <w:t xml:space="preserve">Līdz 2022.gada beigām </w:t>
      </w:r>
      <w:r>
        <w:t xml:space="preserve">uzstādīt  Horizon web platformu – Horizon HoP, kura Slimnīcas darbiniekiem ļaus vienkāršāk apskatīties atalgojuma pārskatu, pieteikt atvaļinājumu, apskatīt </w:t>
      </w:r>
      <w:r>
        <w:lastRenderedPageBreak/>
        <w:t>prombūtnes, kā arī atrast kolēģu kontaktinformāciju. Jau</w:t>
      </w:r>
      <w:r w:rsidR="00BD4CCD">
        <w:t xml:space="preserve">nā platforma t.sk. nodrošinās </w:t>
      </w:r>
      <w:r>
        <w:t xml:space="preserve"> obligāto ceturkšņa ugunsdrošības instruktāžu organizēšanu, darbiniekiem nodrošinot iespēju elektroniski iepazīties ar noteikumiem un aizpildīt pārbaudes testu;</w:t>
      </w:r>
    </w:p>
    <w:p w14:paraId="54FC2228" w14:textId="616EA5B4" w:rsidR="004F25AE" w:rsidRDefault="004F25AE" w:rsidP="00B93B61">
      <w:pPr>
        <w:pStyle w:val="teksts"/>
        <w:numPr>
          <w:ilvl w:val="0"/>
          <w:numId w:val="15"/>
        </w:numPr>
        <w:ind w:left="714" w:hanging="357"/>
      </w:pPr>
      <w:r>
        <w:t>Intraneta (iekštīkla) attīstība</w:t>
      </w:r>
      <w:r w:rsidR="00334CBA">
        <w:t xml:space="preserve"> tiks veikta vairākos etapos</w:t>
      </w:r>
      <w:r>
        <w:t>.</w:t>
      </w:r>
      <w:r w:rsidR="00334CBA">
        <w:t xml:space="preserve"> Līdz 2021.gada beigām tiks izveidota vietne iekšējiem procesu aprakstiem, klīniskajām vadlīnijām, līdz 2023.gadam veikta aptauja par iekštīkla </w:t>
      </w:r>
      <w:r w:rsidR="000B0155">
        <w:t>informācijas izvietošanas un pieejamības efektivitāti, atbilstoši aptaujas rezultātiem līdz 2024.gadam veikti uzlabojumi.</w:t>
      </w:r>
    </w:p>
    <w:p w14:paraId="2FD457F0" w14:textId="77777777" w:rsidR="0056718A" w:rsidRDefault="0056718A" w:rsidP="00B93B61">
      <w:pPr>
        <w:pStyle w:val="teksts"/>
        <w:ind w:left="720" w:firstLine="0"/>
      </w:pPr>
    </w:p>
    <w:p w14:paraId="7DA08F50" w14:textId="77777777" w:rsidR="00F509AD" w:rsidRPr="0063023B" w:rsidRDefault="00766EEA" w:rsidP="00B93B61">
      <w:pPr>
        <w:pStyle w:val="teksts"/>
        <w:rPr>
          <w:b/>
        </w:rPr>
      </w:pPr>
      <w:r w:rsidRPr="0063023B">
        <w:rPr>
          <w:b/>
        </w:rPr>
        <w:t>3.3. Personāla politikas pamatprincipi</w:t>
      </w:r>
    </w:p>
    <w:p w14:paraId="13A6F1EB" w14:textId="77777777" w:rsidR="0063023B" w:rsidRPr="0063023B" w:rsidRDefault="0063023B" w:rsidP="00B93B61">
      <w:pPr>
        <w:pStyle w:val="teksts"/>
        <w:ind w:left="720" w:firstLine="0"/>
        <w:rPr>
          <w:b/>
        </w:rPr>
      </w:pPr>
    </w:p>
    <w:p w14:paraId="069B6F9C" w14:textId="6CD7D8AF" w:rsidR="0016764B" w:rsidRDefault="004E1699" w:rsidP="00B93B61">
      <w:pPr>
        <w:pStyle w:val="teksts"/>
        <w:jc w:val="left"/>
      </w:pPr>
      <w:r w:rsidRPr="00BF1CA6">
        <w:t>Personāla trūkums, darbinieku darba vietas maiņa vai aiziešana pensijā, it īpaši ārstu trūkums</w:t>
      </w:r>
      <w:r w:rsidR="000B0155">
        <w:t>,</w:t>
      </w:r>
      <w:r w:rsidRPr="00BF1CA6">
        <w:t xml:space="preserve"> ir viens no lielākajiem Sabiedrības riskiem</w:t>
      </w:r>
      <w:r>
        <w:t xml:space="preserve"> VAP sniegšanā,  </w:t>
      </w:r>
      <w:r w:rsidRPr="00877885">
        <w:t xml:space="preserve"> </w:t>
      </w:r>
      <w:r w:rsidR="00877885" w:rsidRPr="00877885">
        <w:t>kas ir identificēt</w:t>
      </w:r>
      <w:r>
        <w:t>s</w:t>
      </w:r>
      <w:r w:rsidR="00877885" w:rsidRPr="00877885">
        <w:t xml:space="preserve"> visā Latvijā kopumā. </w:t>
      </w:r>
      <w:r w:rsidR="0016764B" w:rsidRPr="00877885">
        <w:t xml:space="preserve"> </w:t>
      </w:r>
      <w:r w:rsidR="0016764B">
        <w:t>Viens no būtiskākajiem</w:t>
      </w:r>
      <w:r w:rsidR="0016764B" w:rsidRPr="00877885">
        <w:t xml:space="preserve"> fak</w:t>
      </w:r>
      <w:r w:rsidR="0016764B">
        <w:t xml:space="preserve">toriem, kas </w:t>
      </w:r>
      <w:r w:rsidR="0016764B" w:rsidRPr="008E1C8C">
        <w:t>ietekmē risku ir darbinieku vecums - 2019.gadā Slimnīcas darbinieku</w:t>
      </w:r>
      <w:r w:rsidR="008E1C8C">
        <w:t xml:space="preserve"> </w:t>
      </w:r>
      <w:r w:rsidR="008E1C8C" w:rsidRPr="008E1C8C">
        <w:rPr>
          <w:color w:val="333333"/>
          <w:shd w:val="clear" w:color="auto" w:fill="FFFFFF"/>
        </w:rPr>
        <w:t>vidējais ārstniecības personu vecums:</w:t>
      </w:r>
      <w:r w:rsidR="008E1C8C" w:rsidRPr="008E1C8C">
        <w:rPr>
          <w:color w:val="333333"/>
        </w:rPr>
        <w:br/>
      </w:r>
      <w:r w:rsidR="008E1C8C" w:rsidRPr="008E1C8C">
        <w:rPr>
          <w:color w:val="333333"/>
          <w:shd w:val="clear" w:color="auto" w:fill="FFFFFF"/>
        </w:rPr>
        <w:t>ārsti (pamatdarbā) - 57.6 g.</w:t>
      </w:r>
      <w:r w:rsidR="008E1C8C" w:rsidRPr="008E1C8C">
        <w:rPr>
          <w:color w:val="333333"/>
        </w:rPr>
        <w:br/>
      </w:r>
      <w:r w:rsidR="008E1C8C" w:rsidRPr="008E1C8C">
        <w:rPr>
          <w:color w:val="333333"/>
          <w:shd w:val="clear" w:color="auto" w:fill="FFFFFF"/>
        </w:rPr>
        <w:t>ārsti (blakusdarbā) - 41.7 g.</w:t>
      </w:r>
      <w:r w:rsidR="008E1C8C" w:rsidRPr="008E1C8C">
        <w:rPr>
          <w:color w:val="333333"/>
        </w:rPr>
        <w:br/>
      </w:r>
      <w:r w:rsidR="008E1C8C" w:rsidRPr="008E1C8C">
        <w:rPr>
          <w:color w:val="333333"/>
          <w:shd w:val="clear" w:color="auto" w:fill="FFFFFF"/>
        </w:rPr>
        <w:t>ārsti rezidenti - 28.4 g.</w:t>
      </w:r>
      <w:r w:rsidR="008E1C8C" w:rsidRPr="008E1C8C">
        <w:rPr>
          <w:color w:val="333333"/>
        </w:rPr>
        <w:br/>
      </w:r>
      <w:r w:rsidR="00317505">
        <w:t>V</w:t>
      </w:r>
      <w:r w:rsidR="0016764B" w:rsidRPr="0016764B">
        <w:t xml:space="preserve">airākās jomās </w:t>
      </w:r>
      <w:r w:rsidR="00483EB7">
        <w:t xml:space="preserve">(piemēram, traumatoloģijā, anestezioloģijā, reamatoloģijā, radioloģijā un praktiski visos stacionārajos pakalpojuma veidos </w:t>
      </w:r>
      <w:r w:rsidR="0016764B" w:rsidRPr="00483EB7">
        <w:t>)</w:t>
      </w:r>
      <w:r w:rsidR="0016764B" w:rsidRPr="0016764B">
        <w:t xml:space="preserve"> ārstu amatos ir grūti nodrošināt efektīvu paaudžu nomaiņu un nepieciešamo personāla kapacitāti.</w:t>
      </w:r>
      <w:r w:rsidR="0016764B" w:rsidRPr="00877885">
        <w:t xml:space="preserve"> </w:t>
      </w:r>
    </w:p>
    <w:p w14:paraId="14155FBC" w14:textId="77777777" w:rsidR="00E84E65" w:rsidRDefault="00877885" w:rsidP="00B93B61">
      <w:pPr>
        <w:pStyle w:val="teksts"/>
      </w:pPr>
      <w:r w:rsidRPr="00877885">
        <w:t xml:space="preserve">Tomēr nav bezizejas situāciju, vien jāprot piesaistīt ārstniecības personas strādāt ne tikai Rīgas teritorijā un Pierīgā, bet arī ārpus tā. </w:t>
      </w:r>
    </w:p>
    <w:p w14:paraId="13065B48" w14:textId="77777777" w:rsidR="00E84E65" w:rsidRDefault="00877885" w:rsidP="00B93B61">
      <w:pPr>
        <w:pStyle w:val="teksts"/>
      </w:pPr>
      <w:r w:rsidRPr="00877885">
        <w:t>Atbilstoši pētījumiem, kā galvenos iemeslus, kādēļ jaunie ārsti, vai ārsti vispār nevēlas iet</w:t>
      </w:r>
      <w:r w:rsidR="00E84E65">
        <w:t xml:space="preserve"> strādāt lauku teritorijās ir:</w:t>
      </w:r>
    </w:p>
    <w:p w14:paraId="75E8A488" w14:textId="77777777" w:rsidR="00E84E65" w:rsidRDefault="00877885" w:rsidP="00B93B61">
      <w:pPr>
        <w:pStyle w:val="teksts"/>
        <w:numPr>
          <w:ilvl w:val="0"/>
          <w:numId w:val="14"/>
        </w:numPr>
      </w:pPr>
      <w:r w:rsidRPr="00877885">
        <w:t xml:space="preserve">bailes no tā, ka nebūs pieejama socializācija vai konsultācija ar citām ārstniecības personām neskaidros </w:t>
      </w:r>
      <w:r>
        <w:t xml:space="preserve">klīniskos </w:t>
      </w:r>
      <w:r w:rsidRPr="00877885">
        <w:t xml:space="preserve">gadījumos, </w:t>
      </w:r>
    </w:p>
    <w:p w14:paraId="78FCEB44" w14:textId="77777777" w:rsidR="00E84E65" w:rsidRDefault="00877885" w:rsidP="00B93B61">
      <w:pPr>
        <w:pStyle w:val="teksts"/>
        <w:numPr>
          <w:ilvl w:val="0"/>
          <w:numId w:val="14"/>
        </w:numPr>
      </w:pPr>
      <w:r w:rsidRPr="00877885">
        <w:t xml:space="preserve">sociālo vajadzību nodrošināšanas trūkums, </w:t>
      </w:r>
    </w:p>
    <w:p w14:paraId="19DA8545" w14:textId="77777777" w:rsidR="00E84E65" w:rsidRDefault="00877885" w:rsidP="00B93B61">
      <w:pPr>
        <w:pStyle w:val="teksts"/>
        <w:numPr>
          <w:ilvl w:val="0"/>
          <w:numId w:val="14"/>
        </w:numPr>
      </w:pPr>
      <w:r w:rsidRPr="00877885">
        <w:t xml:space="preserve">kultūras vajadzību apmierināšana, </w:t>
      </w:r>
    </w:p>
    <w:p w14:paraId="6F375B64" w14:textId="60A72017" w:rsidR="00483EB7" w:rsidRDefault="00877885" w:rsidP="00B93B61">
      <w:pPr>
        <w:pStyle w:val="teksts"/>
        <w:numPr>
          <w:ilvl w:val="0"/>
          <w:numId w:val="14"/>
        </w:numPr>
      </w:pPr>
      <w:r w:rsidRPr="00877885">
        <w:t xml:space="preserve">arī inovatīvo tehnoloģiju trūkums (piemēram, </w:t>
      </w:r>
      <w:r w:rsidR="003849CF">
        <w:t>telemedicīnas attīstība</w:t>
      </w:r>
      <w:r w:rsidRPr="00877885">
        <w:t>)</w:t>
      </w:r>
      <w:r w:rsidR="00483EB7">
        <w:t>,</w:t>
      </w:r>
    </w:p>
    <w:p w14:paraId="39B9F56D" w14:textId="5ABDE38B" w:rsidR="00E84E65" w:rsidRDefault="00483EB7" w:rsidP="00B93B61">
      <w:pPr>
        <w:pStyle w:val="teksts"/>
        <w:numPr>
          <w:ilvl w:val="0"/>
          <w:numId w:val="14"/>
        </w:numPr>
      </w:pPr>
      <w:r>
        <w:t>atalgojums</w:t>
      </w:r>
      <w:r w:rsidR="00877885" w:rsidRPr="00877885">
        <w:t xml:space="preserve">. </w:t>
      </w:r>
    </w:p>
    <w:p w14:paraId="2E09383B" w14:textId="7AEF4051" w:rsidR="00877885" w:rsidRPr="00197DE5" w:rsidRDefault="00877885" w:rsidP="00B93B61">
      <w:pPr>
        <w:pStyle w:val="teksts"/>
      </w:pPr>
      <w:r w:rsidRPr="00877885">
        <w:t>Tādēļ, lai varētu piesaistīt ārstus darbam Slimnīcā</w:t>
      </w:r>
      <w:r w:rsidR="000B0155">
        <w:t>,</w:t>
      </w:r>
      <w:r w:rsidRPr="00877885">
        <w:t xml:space="preserve"> ir jāakcentē Jēkabpils pilsēta kā progresīva pilsēta, kurā iespējams apmierināt visas vajadzības, tajā skaitā, </w:t>
      </w:r>
      <w:r w:rsidR="000B0155">
        <w:t xml:space="preserve">ir pieejami </w:t>
      </w:r>
      <w:r w:rsidRPr="00877885">
        <w:t xml:space="preserve">sporta klubi, baseins, kultūras pasākumi, </w:t>
      </w:r>
      <w:r w:rsidR="000B0155">
        <w:t xml:space="preserve">IT </w:t>
      </w:r>
      <w:r w:rsidRPr="00877885">
        <w:t>tehnoloģij</w:t>
      </w:r>
      <w:r w:rsidR="000B0155">
        <w:t>as</w:t>
      </w:r>
      <w:r w:rsidRPr="00877885">
        <w:t xml:space="preserve">, tīra un ekoloģiska vide utml. Proti, jāuzsver, ka šeit nav stagnējoša </w:t>
      </w:r>
      <w:r w:rsidRPr="00877885">
        <w:lastRenderedPageBreak/>
        <w:t>un degradējoša vide, gluži pretēji, uz attīstību vērsta pilsēta</w:t>
      </w:r>
      <w:r w:rsidR="00E84E65">
        <w:t xml:space="preserve"> ar ekoloģiski labāku vidi nekā liel</w:t>
      </w:r>
      <w:r w:rsidR="000B0155">
        <w:t>aj</w:t>
      </w:r>
      <w:r w:rsidR="00E84E65">
        <w:t>ās pilsēt</w:t>
      </w:r>
      <w:r w:rsidR="000B0155">
        <w:t>ā</w:t>
      </w:r>
      <w:r w:rsidR="00E84E65">
        <w:t>s</w:t>
      </w:r>
      <w:r w:rsidRPr="00877885">
        <w:t>.</w:t>
      </w:r>
      <w:r w:rsidR="00317505">
        <w:t xml:space="preserve"> Pastāv iespēja piesaistīt ārstus un aprūpes personālu, izmantojot ES fondu līdzekļus, ja tiek noslēgti darba līgumi ne mazāk kā uz pieciem gadiem. </w:t>
      </w:r>
      <w:r w:rsidR="00317505" w:rsidRPr="00197DE5">
        <w:t>Tiem ārstiem, māsām, ārstu palīgiem, māsu palīgiem, vecmātēm, fizioterapeitiem un ergoterapeitiem, kuri ir gatavi doties darbā ārpus Rīgas, ir pieejami Eiropas Savienības struktūrfon</w:t>
      </w:r>
      <w:r w:rsidR="00197DE5">
        <w:t>du līdzfinansēti atbalsta veidi</w:t>
      </w:r>
      <w:r w:rsidR="00317505" w:rsidRPr="00197DE5">
        <w:t xml:space="preserve"> ar kopējo finansējumu gandrīz 10 milj. eiro apmērā.</w:t>
      </w:r>
      <w:r w:rsidR="00197DE5" w:rsidRPr="00197DE5">
        <w:t xml:space="preserve"> </w:t>
      </w:r>
      <w:r w:rsidR="00197DE5" w:rsidRPr="00197DE5">
        <w:rPr>
          <w:color w:val="000000"/>
        </w:rPr>
        <w:t>Projektu paredzēts īstenot līdz 2023.gada septembrim, un šajā laikā plānots piesaistīt 1420 ārstniecības personas un atbalstīt 100 ģimenes ārstu prakses</w:t>
      </w:r>
      <w:r w:rsidR="0027312A">
        <w:rPr>
          <w:color w:val="000000"/>
        </w:rPr>
        <w:t xml:space="preserve"> Latvijā</w:t>
      </w:r>
      <w:r w:rsidR="00197DE5" w:rsidRPr="00197DE5">
        <w:rPr>
          <w:color w:val="000000"/>
        </w:rPr>
        <w:t>.</w:t>
      </w:r>
      <w:r w:rsidR="003849CF">
        <w:rPr>
          <w:color w:val="000000"/>
        </w:rPr>
        <w:t xml:space="preserve"> </w:t>
      </w:r>
      <w:r w:rsidR="003849CF" w:rsidRPr="001912B4">
        <w:rPr>
          <w:color w:val="000000"/>
        </w:rPr>
        <w:t>Kapitālsabiedrība izmantos arī citas iespējas ārstniecības personāla piesaistei</w:t>
      </w:r>
      <w:r w:rsidR="00823FF7" w:rsidRPr="001912B4">
        <w:rPr>
          <w:color w:val="000000"/>
        </w:rPr>
        <w:t>, kā piemēram,  videoreklāmas, personīgi sazinoties ar potenciālajiem darba ņēmējiem, uzrunājot kolēģus semināros, forumos, apmācības pasākumos u.c</w:t>
      </w:r>
      <w:r w:rsidR="003849CF" w:rsidRPr="001912B4">
        <w:rPr>
          <w:color w:val="000000"/>
        </w:rPr>
        <w:t>.</w:t>
      </w:r>
    </w:p>
    <w:p w14:paraId="32BEFCE9" w14:textId="77777777" w:rsidR="00E84E65" w:rsidRDefault="00E84E65" w:rsidP="00B93B61">
      <w:pPr>
        <w:pStyle w:val="teksts"/>
      </w:pPr>
      <w:r w:rsidRPr="00E84E65">
        <w:t xml:space="preserve">Turpinot iesākto par darbaspēku, protams, jārunā arī par adekvātu </w:t>
      </w:r>
      <w:r>
        <w:t xml:space="preserve">darba </w:t>
      </w:r>
      <w:r w:rsidRPr="00E84E65">
        <w:t>samaksu.</w:t>
      </w:r>
      <w:r>
        <w:t xml:space="preserve"> Esošā Slimnīcas atalgojuma politika nenosaka skaidrus principus atalgojuma piešķiršanai un tā sasaisti ar darba kvalitāti, kā arī </w:t>
      </w:r>
      <w:r w:rsidR="00C575D5">
        <w:t>neskaidro motivācijas metodes un darbības, ko Slimnīca vēlas īstenot.</w:t>
      </w:r>
    </w:p>
    <w:p w14:paraId="63F94970" w14:textId="77777777" w:rsidR="00E84E65" w:rsidRPr="00877885" w:rsidRDefault="00346993" w:rsidP="00B93B61">
      <w:pPr>
        <w:pStyle w:val="teksts"/>
      </w:pPr>
      <w:r>
        <w:t>Ņemot vērā Veselības ministrijas plānoto veselības nozares finansējumu jau no</w:t>
      </w:r>
      <w:r w:rsidR="00E84E65" w:rsidRPr="00E84E65">
        <w:t xml:space="preserve"> 2018.gada tiek noteikts papildus finansējums ārstniecības personu atalgošanai, kas paredz ik gadu palielināt atalgojumu par 20%. </w:t>
      </w:r>
      <w:r w:rsidR="00483EB7">
        <w:t xml:space="preserve"> Tomēr šis plāns attiecībā uz 2020.gadu līdz 2020.gada II.ceturksnim</w:t>
      </w:r>
      <w:r w:rsidR="00483EB7" w:rsidRPr="00483EB7">
        <w:t xml:space="preserve"> </w:t>
      </w:r>
      <w:r w:rsidR="00483EB7">
        <w:t xml:space="preserve">nav īstenojies. </w:t>
      </w:r>
      <w:r w:rsidR="00E84E65" w:rsidRPr="00E84E65">
        <w:t xml:space="preserve">Atalgojuma sadaļa tiek iekļauta veselības aprūpes pakalpojumu tarifos, aprūpes epidzodēs. </w:t>
      </w:r>
    </w:p>
    <w:p w14:paraId="6D8342DF" w14:textId="77777777" w:rsidR="003625BF" w:rsidRPr="00BD3AF1" w:rsidRDefault="003625BF" w:rsidP="00B93B61">
      <w:pPr>
        <w:spacing w:after="0" w:line="360" w:lineRule="auto"/>
        <w:ind w:firstLine="720"/>
        <w:jc w:val="both"/>
        <w:rPr>
          <w:rFonts w:ascii="Times New Roman" w:hAnsi="Times New Roman" w:cs="Times New Roman"/>
          <w:sz w:val="24"/>
          <w:szCs w:val="24"/>
          <w:lang w:val="lv-LV"/>
        </w:rPr>
      </w:pPr>
      <w:r w:rsidRPr="00BD3AF1">
        <w:rPr>
          <w:rFonts w:ascii="Times New Roman" w:hAnsi="Times New Roman" w:cs="Times New Roman"/>
          <w:sz w:val="24"/>
          <w:szCs w:val="24"/>
          <w:lang w:val="lv-LV"/>
        </w:rPr>
        <w:t xml:space="preserve">Slimnīcas prioritāte, ņemot vērā tās pamatuzdevumu - nodrošināt kvalitatīvus veselības aprūpes pakalpojumus pacientiem, ir esošo ārstniecības personu noturēšana un jaunu ārstniecības personu piesaiste. Lai noturētu esošos darbiniekus </w:t>
      </w:r>
      <w:r w:rsidRPr="00BD3AF1">
        <w:rPr>
          <w:rFonts w:ascii="Times New Roman" w:hAnsi="Times New Roman" w:cs="Times New Roman"/>
          <w:b/>
          <w:i/>
          <w:sz w:val="24"/>
          <w:szCs w:val="24"/>
          <w:lang w:val="lv-LV"/>
        </w:rPr>
        <w:t>būtiskākās līdz šim veiktās darbības, kuras ir plānots turpināt arī nākotnē tās pilnveidojot un uzlabojot, ir sekojošas</w:t>
      </w:r>
      <w:r w:rsidRPr="00BD3AF1">
        <w:rPr>
          <w:rFonts w:ascii="Times New Roman" w:hAnsi="Times New Roman" w:cs="Times New Roman"/>
          <w:sz w:val="24"/>
          <w:szCs w:val="24"/>
          <w:lang w:val="lv-LV"/>
        </w:rPr>
        <w:t>:</w:t>
      </w:r>
    </w:p>
    <w:p w14:paraId="5FA96882" w14:textId="7C41CCB1" w:rsidR="003625BF" w:rsidRPr="00BD3AF1" w:rsidRDefault="00823FF7" w:rsidP="00B93B61">
      <w:pPr>
        <w:pStyle w:val="ListParagraph"/>
        <w:numPr>
          <w:ilvl w:val="0"/>
          <w:numId w:val="10"/>
        </w:numPr>
        <w:spacing w:after="0" w:line="360" w:lineRule="auto"/>
        <w:ind w:left="714" w:hanging="357"/>
        <w:jc w:val="both"/>
        <w:rPr>
          <w:rFonts w:ascii="Times New Roman" w:hAnsi="Times New Roman" w:cs="Times New Roman"/>
          <w:b/>
          <w:sz w:val="24"/>
          <w:szCs w:val="24"/>
          <w:lang w:val="lv-LV"/>
        </w:rPr>
      </w:pPr>
      <w:r w:rsidRPr="00BD3AF1">
        <w:rPr>
          <w:rFonts w:ascii="Times New Roman" w:hAnsi="Times New Roman" w:cs="Times New Roman"/>
          <w:sz w:val="24"/>
          <w:szCs w:val="24"/>
          <w:lang w:val="lv-LV"/>
        </w:rPr>
        <w:t>līdz 202</w:t>
      </w:r>
      <w:r w:rsidR="004D6D5B">
        <w:rPr>
          <w:rFonts w:ascii="Times New Roman" w:hAnsi="Times New Roman" w:cs="Times New Roman"/>
          <w:sz w:val="24"/>
          <w:szCs w:val="24"/>
          <w:lang w:val="lv-LV"/>
        </w:rPr>
        <w:t>2</w:t>
      </w:r>
      <w:r w:rsidRPr="00BD3AF1">
        <w:rPr>
          <w:rFonts w:ascii="Times New Roman" w:hAnsi="Times New Roman" w:cs="Times New Roman"/>
          <w:sz w:val="24"/>
          <w:szCs w:val="24"/>
          <w:lang w:val="lv-LV"/>
        </w:rPr>
        <w:t>.gada beigām tiks harmonizēta</w:t>
      </w:r>
      <w:r w:rsidR="003625BF" w:rsidRPr="00BD3AF1">
        <w:rPr>
          <w:rFonts w:ascii="Times New Roman" w:hAnsi="Times New Roman" w:cs="Times New Roman"/>
          <w:sz w:val="24"/>
          <w:szCs w:val="24"/>
          <w:lang w:val="lv-LV"/>
        </w:rPr>
        <w:t xml:space="preserve"> Slimnīcas atalgojuma politika, kas tiks pilnveidota vienotas, taisnīgas atalgojuma sistēmas veidošanai, izstrādājot pārdomātu un ar struktūrvienību kopējo rezultātu sasniegšanu saistītu atalgojuma mainīgās daļas izveidi visu Slimnīcas struktūrvienību darbiniekiem; </w:t>
      </w:r>
    </w:p>
    <w:p w14:paraId="2DEB50B6" w14:textId="3C053E0F" w:rsidR="00823FF7" w:rsidRPr="00BD3AF1" w:rsidRDefault="00823FF7" w:rsidP="00B93B61">
      <w:pPr>
        <w:pStyle w:val="ListParagraph"/>
        <w:numPr>
          <w:ilvl w:val="0"/>
          <w:numId w:val="10"/>
        </w:numPr>
        <w:spacing w:after="0" w:line="360" w:lineRule="auto"/>
        <w:jc w:val="both"/>
        <w:rPr>
          <w:rFonts w:ascii="Times New Roman" w:hAnsi="Times New Roman" w:cs="Times New Roman"/>
          <w:b/>
          <w:sz w:val="24"/>
          <w:szCs w:val="24"/>
          <w:lang w:val="lv-LV"/>
        </w:rPr>
      </w:pPr>
      <w:r w:rsidRPr="00BD3AF1">
        <w:rPr>
          <w:rFonts w:ascii="Times New Roman" w:hAnsi="Times New Roman" w:cs="Times New Roman"/>
          <w:sz w:val="24"/>
          <w:szCs w:val="24"/>
          <w:lang w:val="lv-LV"/>
        </w:rPr>
        <w:t xml:space="preserve">nepārtraukti aktualizējot atalgojuma politiku, atbilstoši </w:t>
      </w:r>
      <w:r w:rsidR="00215974" w:rsidRPr="00BD3AF1">
        <w:rPr>
          <w:rFonts w:ascii="Times New Roman" w:hAnsi="Times New Roman" w:cs="Times New Roman"/>
          <w:sz w:val="24"/>
          <w:szCs w:val="24"/>
          <w:lang w:val="lv-LV"/>
        </w:rPr>
        <w:t>V</w:t>
      </w:r>
      <w:r w:rsidRPr="00BD3AF1">
        <w:rPr>
          <w:rFonts w:ascii="Times New Roman" w:hAnsi="Times New Roman" w:cs="Times New Roman"/>
          <w:sz w:val="24"/>
          <w:szCs w:val="24"/>
          <w:lang w:val="lv-LV"/>
        </w:rPr>
        <w:t>eselības ministrijas noteiktajiem atalgojuma veidošanas principiem, norādēm un Kapitālsabiedrības esošajam budžetam, nodrošināt konkurētspējīg</w:t>
      </w:r>
      <w:r w:rsidR="00B93B61">
        <w:rPr>
          <w:rFonts w:ascii="Times New Roman" w:hAnsi="Times New Roman" w:cs="Times New Roman"/>
          <w:sz w:val="24"/>
          <w:szCs w:val="24"/>
          <w:lang w:val="lv-LV"/>
        </w:rPr>
        <w:t>u</w:t>
      </w:r>
      <w:r w:rsidRPr="00BD3AF1">
        <w:rPr>
          <w:rFonts w:ascii="Times New Roman" w:hAnsi="Times New Roman" w:cs="Times New Roman"/>
          <w:sz w:val="24"/>
          <w:szCs w:val="24"/>
          <w:lang w:val="lv-LV"/>
        </w:rPr>
        <w:t xml:space="preserve"> atalgojum</w:t>
      </w:r>
      <w:r w:rsidR="00B93B61">
        <w:rPr>
          <w:rFonts w:ascii="Times New Roman" w:hAnsi="Times New Roman" w:cs="Times New Roman"/>
          <w:sz w:val="24"/>
          <w:szCs w:val="24"/>
          <w:lang w:val="lv-LV"/>
        </w:rPr>
        <w:t>u</w:t>
      </w:r>
      <w:r w:rsidR="00215974" w:rsidRPr="00BD3AF1">
        <w:rPr>
          <w:rFonts w:ascii="Times New Roman" w:hAnsi="Times New Roman" w:cs="Times New Roman"/>
          <w:sz w:val="24"/>
          <w:szCs w:val="24"/>
          <w:lang w:val="lv-LV"/>
        </w:rPr>
        <w:t>;</w:t>
      </w:r>
    </w:p>
    <w:p w14:paraId="011B3B0B" w14:textId="77777777" w:rsidR="003625BF" w:rsidRPr="002740AB" w:rsidRDefault="003625BF" w:rsidP="00B93B61">
      <w:pPr>
        <w:pStyle w:val="ListParagraph"/>
        <w:numPr>
          <w:ilvl w:val="0"/>
          <w:numId w:val="10"/>
        </w:numPr>
        <w:spacing w:after="0" w:line="360" w:lineRule="auto"/>
        <w:jc w:val="both"/>
        <w:rPr>
          <w:rFonts w:ascii="Times New Roman" w:hAnsi="Times New Roman" w:cs="Times New Roman"/>
          <w:b/>
          <w:sz w:val="24"/>
          <w:szCs w:val="24"/>
        </w:rPr>
      </w:pPr>
      <w:r w:rsidRPr="00BD3AF1">
        <w:rPr>
          <w:rFonts w:ascii="Times New Roman" w:hAnsi="Times New Roman" w:cs="Times New Roman"/>
          <w:sz w:val="24"/>
          <w:szCs w:val="24"/>
          <w:lang w:val="lv-LV"/>
        </w:rPr>
        <w:t xml:space="preserve"> </w:t>
      </w:r>
      <w:proofErr w:type="spellStart"/>
      <w:r w:rsidR="0063023B">
        <w:rPr>
          <w:rFonts w:ascii="Times New Roman" w:hAnsi="Times New Roman" w:cs="Times New Roman"/>
          <w:sz w:val="24"/>
          <w:szCs w:val="24"/>
        </w:rPr>
        <w:t>s</w:t>
      </w:r>
      <w:r>
        <w:rPr>
          <w:rFonts w:ascii="Times New Roman" w:hAnsi="Times New Roman" w:cs="Times New Roman"/>
          <w:sz w:val="24"/>
          <w:szCs w:val="24"/>
        </w:rPr>
        <w:t>amazinot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izmaksas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papildus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līdzekļus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740AB">
        <w:rPr>
          <w:rFonts w:ascii="Times New Roman" w:hAnsi="Times New Roman" w:cs="Times New Roman"/>
          <w:sz w:val="24"/>
          <w:szCs w:val="24"/>
        </w:rPr>
        <w:t>opējās</w:t>
      </w:r>
      <w:proofErr w:type="spellEnd"/>
      <w:r w:rsidRPr="002740AB">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darba</w:t>
      </w:r>
      <w:proofErr w:type="spellEnd"/>
      <w:r w:rsidRPr="002740AB">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samaksas</w:t>
      </w:r>
      <w:proofErr w:type="spellEnd"/>
      <w:r w:rsidRPr="002740AB">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palie</w:t>
      </w:r>
      <w:r>
        <w:rPr>
          <w:rFonts w:ascii="Times New Roman" w:hAnsi="Times New Roman" w:cs="Times New Roman"/>
          <w:sz w:val="24"/>
          <w:szCs w:val="24"/>
        </w:rPr>
        <w:t>lināšanai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ārstniecības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personām</w:t>
      </w:r>
      <w:proofErr w:type="spellEnd"/>
      <w:r>
        <w:rPr>
          <w:rFonts w:ascii="Times New Roman" w:hAnsi="Times New Roman" w:cs="Times New Roman"/>
          <w:sz w:val="24"/>
          <w:szCs w:val="24"/>
        </w:rPr>
        <w:t>;</w:t>
      </w:r>
    </w:p>
    <w:p w14:paraId="0CB4B31F" w14:textId="71581BEB" w:rsidR="003625BF" w:rsidRPr="004B6D78" w:rsidRDefault="0027312A" w:rsidP="002470CB">
      <w:pPr>
        <w:pStyle w:val="ListParagraph"/>
        <w:numPr>
          <w:ilvl w:val="0"/>
          <w:numId w:val="10"/>
        </w:numPr>
        <w:spacing w:after="12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00B93B61" w:rsidRPr="002740AB">
        <w:rPr>
          <w:rFonts w:ascii="Times New Roman" w:hAnsi="Times New Roman" w:cs="Times New Roman"/>
          <w:sz w:val="24"/>
          <w:szCs w:val="24"/>
        </w:rPr>
        <w:t>nodrošinā</w:t>
      </w:r>
      <w:r w:rsidR="00B93B61">
        <w:rPr>
          <w:rFonts w:ascii="Times New Roman" w:hAnsi="Times New Roman" w:cs="Times New Roman"/>
          <w:sz w:val="24"/>
          <w:szCs w:val="24"/>
        </w:rPr>
        <w:t>t</w:t>
      </w:r>
      <w:proofErr w:type="spellEnd"/>
      <w:r w:rsidR="00B93B61">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3625BF" w:rsidRPr="002740AB">
        <w:rPr>
          <w:rFonts w:ascii="Times New Roman" w:hAnsi="Times New Roman" w:cs="Times New Roman"/>
          <w:sz w:val="24"/>
          <w:szCs w:val="24"/>
        </w:rPr>
        <w:t>apildus</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labumu</w:t>
      </w:r>
      <w:r w:rsidR="00B93B61">
        <w:rPr>
          <w:rFonts w:ascii="Times New Roman" w:hAnsi="Times New Roman" w:cs="Times New Roman"/>
          <w:sz w:val="24"/>
          <w:szCs w:val="24"/>
        </w:rPr>
        <w:t>s</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budžeta</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iespēju</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robežās</w:t>
      </w:r>
      <w:proofErr w:type="spellEnd"/>
      <w:r w:rsidR="003625BF" w:rsidRPr="002740AB">
        <w:rPr>
          <w:rFonts w:ascii="Times New Roman" w:hAnsi="Times New Roman" w:cs="Times New Roman"/>
          <w:sz w:val="24"/>
          <w:szCs w:val="24"/>
        </w:rPr>
        <w:t xml:space="preserve"> </w:t>
      </w:r>
      <w:r w:rsidR="0063023B">
        <w:rPr>
          <w:rFonts w:ascii="Times New Roman" w:hAnsi="Times New Roman" w:cs="Times New Roman"/>
          <w:sz w:val="24"/>
          <w:szCs w:val="24"/>
        </w:rPr>
        <w:t>–</w:t>
      </w:r>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kā</w:t>
      </w:r>
      <w:proofErr w:type="spellEnd"/>
      <w:r w:rsidR="0063023B">
        <w:rPr>
          <w:rFonts w:ascii="Times New Roman" w:hAnsi="Times New Roman" w:cs="Times New Roman"/>
          <w:sz w:val="24"/>
          <w:szCs w:val="24"/>
        </w:rPr>
        <w:t>,</w:t>
      </w:r>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piemēram</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papildus</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atvaļinājuma</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dienas</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saistībā</w:t>
      </w:r>
      <w:proofErr w:type="spellEnd"/>
      <w:r w:rsidR="00BD4CCD">
        <w:rPr>
          <w:rFonts w:ascii="Times New Roman" w:hAnsi="Times New Roman" w:cs="Times New Roman"/>
          <w:sz w:val="24"/>
          <w:szCs w:val="24"/>
        </w:rPr>
        <w:t xml:space="preserve"> </w:t>
      </w:r>
      <w:proofErr w:type="spellStart"/>
      <w:r w:rsidR="00BD4CCD">
        <w:rPr>
          <w:rFonts w:ascii="Times New Roman" w:hAnsi="Times New Roman" w:cs="Times New Roman"/>
          <w:sz w:val="24"/>
          <w:szCs w:val="24"/>
        </w:rPr>
        <w:t>ar</w:t>
      </w:r>
      <w:proofErr w:type="spellEnd"/>
      <w:r w:rsidR="00BD4CCD">
        <w:rPr>
          <w:rFonts w:ascii="Times New Roman" w:hAnsi="Times New Roman" w:cs="Times New Roman"/>
          <w:sz w:val="24"/>
          <w:szCs w:val="24"/>
        </w:rPr>
        <w:t xml:space="preserve"> </w:t>
      </w:r>
      <w:proofErr w:type="spellStart"/>
      <w:r w:rsidR="00BD4CCD">
        <w:rPr>
          <w:rFonts w:ascii="Times New Roman" w:hAnsi="Times New Roman" w:cs="Times New Roman"/>
          <w:sz w:val="24"/>
          <w:szCs w:val="24"/>
        </w:rPr>
        <w:t>darba</w:t>
      </w:r>
      <w:proofErr w:type="spellEnd"/>
      <w:r w:rsidR="00BD4CCD">
        <w:rPr>
          <w:rFonts w:ascii="Times New Roman" w:hAnsi="Times New Roman" w:cs="Times New Roman"/>
          <w:sz w:val="24"/>
          <w:szCs w:val="24"/>
        </w:rPr>
        <w:t xml:space="preserve"> </w:t>
      </w:r>
      <w:proofErr w:type="spellStart"/>
      <w:r w:rsidR="00BD4CCD">
        <w:rPr>
          <w:rFonts w:ascii="Times New Roman" w:hAnsi="Times New Roman" w:cs="Times New Roman"/>
          <w:sz w:val="24"/>
          <w:szCs w:val="24"/>
        </w:rPr>
        <w:t>snieguma</w:t>
      </w:r>
      <w:proofErr w:type="spellEnd"/>
      <w:r w:rsidR="00BD4CCD">
        <w:rPr>
          <w:rFonts w:ascii="Times New Roman" w:hAnsi="Times New Roman" w:cs="Times New Roman"/>
          <w:sz w:val="24"/>
          <w:szCs w:val="24"/>
        </w:rPr>
        <w:t xml:space="preserve"> </w:t>
      </w:r>
      <w:proofErr w:type="spellStart"/>
      <w:r w:rsidR="00BD4CCD">
        <w:rPr>
          <w:rFonts w:ascii="Times New Roman" w:hAnsi="Times New Roman" w:cs="Times New Roman"/>
          <w:sz w:val="24"/>
          <w:szCs w:val="24"/>
        </w:rPr>
        <w:t>novērtējumu</w:t>
      </w:r>
      <w:proofErr w:type="spellEnd"/>
      <w:r w:rsidR="00BD4CCD">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atlaides</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darbiniekiem</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Slimnīcas</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sniegto</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ārstniecības</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pakalpojumu</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saņemšanai</w:t>
      </w:r>
      <w:proofErr w:type="spellEnd"/>
      <w:r w:rsidR="0063023B">
        <w:rPr>
          <w:rFonts w:ascii="Times New Roman" w:hAnsi="Times New Roman" w:cs="Times New Roman"/>
          <w:sz w:val="24"/>
          <w:szCs w:val="24"/>
        </w:rPr>
        <w:t xml:space="preserve">, </w:t>
      </w:r>
      <w:proofErr w:type="spellStart"/>
      <w:r w:rsidR="0063023B">
        <w:rPr>
          <w:rFonts w:ascii="Times New Roman" w:hAnsi="Times New Roman" w:cs="Times New Roman"/>
          <w:sz w:val="24"/>
          <w:szCs w:val="24"/>
        </w:rPr>
        <w:t>vienreizējie</w:t>
      </w:r>
      <w:proofErr w:type="spellEnd"/>
      <w:r w:rsidR="0063023B">
        <w:rPr>
          <w:rFonts w:ascii="Times New Roman" w:hAnsi="Times New Roman" w:cs="Times New Roman"/>
          <w:sz w:val="24"/>
          <w:szCs w:val="24"/>
        </w:rPr>
        <w:t xml:space="preserve"> </w:t>
      </w:r>
      <w:proofErr w:type="spellStart"/>
      <w:r w:rsidR="0063023B">
        <w:rPr>
          <w:rFonts w:ascii="Times New Roman" w:hAnsi="Times New Roman" w:cs="Times New Roman"/>
          <w:sz w:val="24"/>
          <w:szCs w:val="24"/>
        </w:rPr>
        <w:t>laulību</w:t>
      </w:r>
      <w:proofErr w:type="spellEnd"/>
      <w:r w:rsidR="0063023B">
        <w:rPr>
          <w:rFonts w:ascii="Times New Roman" w:hAnsi="Times New Roman" w:cs="Times New Roman"/>
          <w:sz w:val="24"/>
          <w:szCs w:val="24"/>
        </w:rPr>
        <w:t xml:space="preserve"> un </w:t>
      </w:r>
      <w:proofErr w:type="spellStart"/>
      <w:r w:rsidR="0063023B">
        <w:rPr>
          <w:rFonts w:ascii="Times New Roman" w:hAnsi="Times New Roman" w:cs="Times New Roman"/>
          <w:sz w:val="24"/>
          <w:szCs w:val="24"/>
        </w:rPr>
        <w:t>jaundzimušo</w:t>
      </w:r>
      <w:proofErr w:type="spellEnd"/>
      <w:r w:rsidR="0063023B">
        <w:rPr>
          <w:rFonts w:ascii="Times New Roman" w:hAnsi="Times New Roman" w:cs="Times New Roman"/>
          <w:sz w:val="24"/>
          <w:szCs w:val="24"/>
        </w:rPr>
        <w:t xml:space="preserve"> </w:t>
      </w:r>
      <w:proofErr w:type="spellStart"/>
      <w:r w:rsidR="0063023B">
        <w:rPr>
          <w:rFonts w:ascii="Times New Roman" w:hAnsi="Times New Roman" w:cs="Times New Roman"/>
          <w:sz w:val="24"/>
          <w:szCs w:val="24"/>
        </w:rPr>
        <w:t>pabalsti</w:t>
      </w:r>
      <w:proofErr w:type="spellEnd"/>
      <w:r w:rsidR="0063023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u.c.</w:t>
      </w:r>
      <w:proofErr w:type="spellEnd"/>
      <w:r w:rsidR="003625BF" w:rsidRPr="002740AB">
        <w:rPr>
          <w:rFonts w:ascii="Times New Roman" w:hAnsi="Times New Roman" w:cs="Times New Roman"/>
          <w:sz w:val="24"/>
          <w:szCs w:val="24"/>
        </w:rPr>
        <w:t xml:space="preserve">; </w:t>
      </w:r>
    </w:p>
    <w:p w14:paraId="0B48607E" w14:textId="697AB2F3" w:rsidR="003625BF" w:rsidRPr="004B6D78" w:rsidRDefault="00897D3F" w:rsidP="002470CB">
      <w:pPr>
        <w:pStyle w:val="ListParagraph"/>
        <w:numPr>
          <w:ilvl w:val="0"/>
          <w:numId w:val="10"/>
        </w:numPr>
        <w:spacing w:after="120"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lastRenderedPageBreak/>
        <w:t>piešķirt</w:t>
      </w:r>
      <w:proofErr w:type="spellEnd"/>
      <w:r w:rsidR="0063023B">
        <w:rPr>
          <w:rFonts w:ascii="Times New Roman" w:hAnsi="Times New Roman" w:cs="Times New Roman"/>
          <w:sz w:val="24"/>
          <w:szCs w:val="24"/>
        </w:rPr>
        <w:t xml:space="preserve"> </w:t>
      </w:r>
      <w:proofErr w:type="spellStart"/>
      <w:r w:rsidR="0063023B">
        <w:rPr>
          <w:rFonts w:ascii="Times New Roman" w:hAnsi="Times New Roman" w:cs="Times New Roman"/>
          <w:sz w:val="24"/>
          <w:szCs w:val="24"/>
        </w:rPr>
        <w:t>i</w:t>
      </w:r>
      <w:r w:rsidR="003625BF" w:rsidRPr="002740AB">
        <w:rPr>
          <w:rFonts w:ascii="Times New Roman" w:hAnsi="Times New Roman" w:cs="Times New Roman"/>
          <w:sz w:val="24"/>
          <w:szCs w:val="24"/>
        </w:rPr>
        <w:t>espēj</w:t>
      </w:r>
      <w:r>
        <w:rPr>
          <w:rFonts w:ascii="Times New Roman" w:hAnsi="Times New Roman" w:cs="Times New Roman"/>
          <w:sz w:val="24"/>
          <w:szCs w:val="24"/>
        </w:rPr>
        <w:t>u</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izmantot</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apmaksātas</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dienas</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saistībā</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ar</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dalību</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tālāk</w:t>
      </w:r>
      <w:proofErr w:type="spellEnd"/>
      <w:r w:rsidR="0063023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izglītības</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pasākumos</w:t>
      </w:r>
      <w:proofErr w:type="spellEnd"/>
      <w:r w:rsidR="003625BF" w:rsidRPr="002740AB">
        <w:rPr>
          <w:rFonts w:ascii="Times New Roman" w:hAnsi="Times New Roman" w:cs="Times New Roman"/>
          <w:sz w:val="24"/>
          <w:szCs w:val="24"/>
        </w:rPr>
        <w:t xml:space="preserve">; </w:t>
      </w:r>
    </w:p>
    <w:p w14:paraId="72AA718A" w14:textId="78733ECB" w:rsidR="003625BF" w:rsidRPr="0027312A" w:rsidRDefault="0063023B" w:rsidP="0027312A">
      <w:pPr>
        <w:pStyle w:val="ListParagraph"/>
        <w:numPr>
          <w:ilvl w:val="0"/>
          <w:numId w:val="10"/>
        </w:numPr>
        <w:spacing w:after="12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00897D3F">
        <w:rPr>
          <w:rFonts w:ascii="Times New Roman" w:hAnsi="Times New Roman" w:cs="Times New Roman"/>
          <w:sz w:val="24"/>
          <w:szCs w:val="24"/>
        </w:rPr>
        <w:t>piešķirt</w:t>
      </w:r>
      <w:proofErr w:type="spellEnd"/>
      <w:r w:rsidR="00897D3F">
        <w:rPr>
          <w:rFonts w:ascii="Times New Roman" w:hAnsi="Times New Roman" w:cs="Times New Roman"/>
          <w:sz w:val="24"/>
          <w:szCs w:val="24"/>
        </w:rPr>
        <w:t xml:space="preserve"> </w:t>
      </w:r>
      <w:proofErr w:type="spellStart"/>
      <w:r w:rsidR="00897D3F">
        <w:rPr>
          <w:rFonts w:ascii="Times New Roman" w:hAnsi="Times New Roman" w:cs="Times New Roman"/>
          <w:sz w:val="24"/>
          <w:szCs w:val="24"/>
        </w:rPr>
        <w:t>i</w:t>
      </w:r>
      <w:r w:rsidR="00897D3F" w:rsidRPr="002740AB">
        <w:rPr>
          <w:rFonts w:ascii="Times New Roman" w:hAnsi="Times New Roman" w:cs="Times New Roman"/>
          <w:sz w:val="24"/>
          <w:szCs w:val="24"/>
        </w:rPr>
        <w:t>espēj</w:t>
      </w:r>
      <w:r w:rsidR="00897D3F">
        <w:rPr>
          <w:rFonts w:ascii="Times New Roman" w:hAnsi="Times New Roman" w:cs="Times New Roman"/>
          <w:sz w:val="24"/>
          <w:szCs w:val="24"/>
        </w:rPr>
        <w:t>u</w:t>
      </w:r>
      <w:proofErr w:type="spellEnd"/>
      <w:r w:rsidR="003625BF" w:rsidRPr="002740AB">
        <w:rPr>
          <w:rFonts w:ascii="Times New Roman" w:hAnsi="Times New Roman" w:cs="Times New Roman"/>
          <w:sz w:val="24"/>
          <w:szCs w:val="24"/>
        </w:rPr>
        <w:t xml:space="preserve"> </w:t>
      </w:r>
      <w:proofErr w:type="spellStart"/>
      <w:r w:rsidR="003625BF">
        <w:rPr>
          <w:rFonts w:ascii="Times New Roman" w:hAnsi="Times New Roman" w:cs="Times New Roman"/>
          <w:sz w:val="24"/>
          <w:szCs w:val="24"/>
        </w:rPr>
        <w:t>apmaksāt</w:t>
      </w:r>
      <w:proofErr w:type="spellEnd"/>
      <w:r w:rsidR="003625BF">
        <w:rPr>
          <w:rFonts w:ascii="Times New Roman" w:hAnsi="Times New Roman" w:cs="Times New Roman"/>
          <w:sz w:val="24"/>
          <w:szCs w:val="24"/>
        </w:rPr>
        <w:t xml:space="preserve"> no </w:t>
      </w:r>
      <w:proofErr w:type="spellStart"/>
      <w:r w:rsidR="003625BF">
        <w:rPr>
          <w:rFonts w:ascii="Times New Roman" w:hAnsi="Times New Roman" w:cs="Times New Roman"/>
          <w:sz w:val="24"/>
          <w:szCs w:val="24"/>
        </w:rPr>
        <w:t>Slimnīcas</w:t>
      </w:r>
      <w:proofErr w:type="spellEnd"/>
      <w:r w:rsidR="003625BF">
        <w:rPr>
          <w:rFonts w:ascii="Times New Roman" w:hAnsi="Times New Roman" w:cs="Times New Roman"/>
          <w:sz w:val="24"/>
          <w:szCs w:val="24"/>
        </w:rPr>
        <w:t xml:space="preserve"> </w:t>
      </w:r>
      <w:proofErr w:type="spellStart"/>
      <w:r w:rsidR="003625BF">
        <w:rPr>
          <w:rFonts w:ascii="Times New Roman" w:hAnsi="Times New Roman" w:cs="Times New Roman"/>
          <w:sz w:val="24"/>
          <w:szCs w:val="24"/>
        </w:rPr>
        <w:t>līdzekļiem</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apmācības</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profesionālo</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p</w:t>
      </w:r>
      <w:r w:rsidR="0027312A">
        <w:rPr>
          <w:rFonts w:ascii="Times New Roman" w:hAnsi="Times New Roman" w:cs="Times New Roman"/>
          <w:sz w:val="24"/>
          <w:szCs w:val="24"/>
        </w:rPr>
        <w:t>rasmju</w:t>
      </w:r>
      <w:proofErr w:type="spellEnd"/>
      <w:r w:rsidR="0027312A">
        <w:rPr>
          <w:rFonts w:ascii="Times New Roman" w:hAnsi="Times New Roman" w:cs="Times New Roman"/>
          <w:sz w:val="24"/>
          <w:szCs w:val="24"/>
        </w:rPr>
        <w:t xml:space="preserve"> </w:t>
      </w:r>
      <w:proofErr w:type="spellStart"/>
      <w:r w:rsidR="0027312A">
        <w:rPr>
          <w:rFonts w:ascii="Times New Roman" w:hAnsi="Times New Roman" w:cs="Times New Roman"/>
          <w:sz w:val="24"/>
          <w:szCs w:val="24"/>
        </w:rPr>
        <w:t>pilnveidei</w:t>
      </w:r>
      <w:proofErr w:type="spellEnd"/>
      <w:r w:rsidR="0027312A">
        <w:rPr>
          <w:rFonts w:ascii="Times New Roman" w:hAnsi="Times New Roman" w:cs="Times New Roman"/>
          <w:sz w:val="24"/>
          <w:szCs w:val="24"/>
        </w:rPr>
        <w:t xml:space="preserve">, </w:t>
      </w:r>
      <w:proofErr w:type="spellStart"/>
      <w:r w:rsidRPr="0027312A">
        <w:rPr>
          <w:rFonts w:ascii="Times New Roman" w:hAnsi="Times New Roman" w:cs="Times New Roman"/>
          <w:sz w:val="24"/>
          <w:szCs w:val="24"/>
        </w:rPr>
        <w:t>i</w:t>
      </w:r>
      <w:r w:rsidR="003625BF" w:rsidRPr="0027312A">
        <w:rPr>
          <w:rFonts w:ascii="Times New Roman" w:hAnsi="Times New Roman" w:cs="Times New Roman"/>
          <w:sz w:val="24"/>
          <w:szCs w:val="24"/>
        </w:rPr>
        <w:t>ekšējās</w:t>
      </w:r>
      <w:proofErr w:type="spellEnd"/>
      <w:r w:rsidR="003625BF" w:rsidRPr="0027312A">
        <w:rPr>
          <w:rFonts w:ascii="Times New Roman" w:hAnsi="Times New Roman" w:cs="Times New Roman"/>
          <w:sz w:val="24"/>
          <w:szCs w:val="24"/>
        </w:rPr>
        <w:t xml:space="preserve"> </w:t>
      </w:r>
      <w:proofErr w:type="spellStart"/>
      <w:r w:rsidR="003625BF" w:rsidRPr="0027312A">
        <w:rPr>
          <w:rFonts w:ascii="Times New Roman" w:hAnsi="Times New Roman" w:cs="Times New Roman"/>
          <w:sz w:val="24"/>
          <w:szCs w:val="24"/>
        </w:rPr>
        <w:t>apmācības</w:t>
      </w:r>
      <w:proofErr w:type="spellEnd"/>
      <w:r w:rsidR="003625BF" w:rsidRPr="0027312A">
        <w:rPr>
          <w:rFonts w:ascii="Times New Roman" w:hAnsi="Times New Roman" w:cs="Times New Roman"/>
          <w:sz w:val="24"/>
          <w:szCs w:val="24"/>
        </w:rPr>
        <w:t xml:space="preserve"> </w:t>
      </w:r>
      <w:proofErr w:type="spellStart"/>
      <w:r w:rsidR="003625BF" w:rsidRPr="0027312A">
        <w:rPr>
          <w:rFonts w:ascii="Times New Roman" w:hAnsi="Times New Roman" w:cs="Times New Roman"/>
          <w:sz w:val="24"/>
          <w:szCs w:val="24"/>
        </w:rPr>
        <w:t>dažādu</w:t>
      </w:r>
      <w:proofErr w:type="spellEnd"/>
      <w:r w:rsidR="003625BF" w:rsidRPr="0027312A">
        <w:rPr>
          <w:rFonts w:ascii="Times New Roman" w:hAnsi="Times New Roman" w:cs="Times New Roman"/>
          <w:sz w:val="24"/>
          <w:szCs w:val="24"/>
        </w:rPr>
        <w:t xml:space="preserve"> </w:t>
      </w:r>
      <w:proofErr w:type="spellStart"/>
      <w:r w:rsidR="003625BF" w:rsidRPr="0027312A">
        <w:rPr>
          <w:rFonts w:ascii="Times New Roman" w:hAnsi="Times New Roman" w:cs="Times New Roman"/>
          <w:sz w:val="24"/>
          <w:szCs w:val="24"/>
        </w:rPr>
        <w:t>sociālo</w:t>
      </w:r>
      <w:proofErr w:type="spellEnd"/>
      <w:r w:rsidR="003625BF" w:rsidRPr="0027312A">
        <w:rPr>
          <w:rFonts w:ascii="Times New Roman" w:hAnsi="Times New Roman" w:cs="Times New Roman"/>
          <w:sz w:val="24"/>
          <w:szCs w:val="24"/>
        </w:rPr>
        <w:t xml:space="preserve"> </w:t>
      </w:r>
      <w:proofErr w:type="spellStart"/>
      <w:r w:rsidR="003625BF" w:rsidRPr="0027312A">
        <w:rPr>
          <w:rFonts w:ascii="Times New Roman" w:hAnsi="Times New Roman" w:cs="Times New Roman"/>
          <w:sz w:val="24"/>
          <w:szCs w:val="24"/>
        </w:rPr>
        <w:t>kompetenču</w:t>
      </w:r>
      <w:proofErr w:type="spellEnd"/>
      <w:r w:rsidR="003625BF" w:rsidRPr="0027312A">
        <w:rPr>
          <w:rFonts w:ascii="Times New Roman" w:hAnsi="Times New Roman" w:cs="Times New Roman"/>
          <w:sz w:val="24"/>
          <w:szCs w:val="24"/>
        </w:rPr>
        <w:t xml:space="preserve"> </w:t>
      </w:r>
      <w:proofErr w:type="spellStart"/>
      <w:r w:rsidR="003625BF" w:rsidRPr="0027312A">
        <w:rPr>
          <w:rFonts w:ascii="Times New Roman" w:hAnsi="Times New Roman" w:cs="Times New Roman"/>
          <w:sz w:val="24"/>
          <w:szCs w:val="24"/>
        </w:rPr>
        <w:t>pilnveidei</w:t>
      </w:r>
      <w:proofErr w:type="spellEnd"/>
      <w:r w:rsidR="003625BF" w:rsidRPr="0027312A">
        <w:rPr>
          <w:rFonts w:ascii="Times New Roman" w:hAnsi="Times New Roman" w:cs="Times New Roman"/>
          <w:sz w:val="24"/>
          <w:szCs w:val="24"/>
        </w:rPr>
        <w:t xml:space="preserve">; </w:t>
      </w:r>
    </w:p>
    <w:p w14:paraId="0FD2A054" w14:textId="18E1C7A7" w:rsidR="003625BF" w:rsidRPr="004B6D78" w:rsidRDefault="00897D3F" w:rsidP="002470CB">
      <w:pPr>
        <w:pStyle w:val="ListParagraph"/>
        <w:numPr>
          <w:ilvl w:val="0"/>
          <w:numId w:val="10"/>
        </w:numPr>
        <w:spacing w:after="120"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organizēt</w:t>
      </w:r>
      <w:proofErr w:type="spellEnd"/>
      <w:r w:rsidR="0063023B">
        <w:rPr>
          <w:rFonts w:ascii="Times New Roman" w:hAnsi="Times New Roman" w:cs="Times New Roman"/>
          <w:sz w:val="24"/>
          <w:szCs w:val="24"/>
        </w:rPr>
        <w:t xml:space="preserve"> </w:t>
      </w:r>
      <w:proofErr w:type="spellStart"/>
      <w:r w:rsidR="0063023B">
        <w:rPr>
          <w:rFonts w:ascii="Times New Roman" w:hAnsi="Times New Roman" w:cs="Times New Roman"/>
          <w:sz w:val="24"/>
          <w:szCs w:val="24"/>
        </w:rPr>
        <w:t>i</w:t>
      </w:r>
      <w:r w:rsidR="003625BF" w:rsidRPr="002740AB">
        <w:rPr>
          <w:rFonts w:ascii="Times New Roman" w:hAnsi="Times New Roman" w:cs="Times New Roman"/>
          <w:sz w:val="24"/>
          <w:szCs w:val="24"/>
        </w:rPr>
        <w:t>ekšēj</w:t>
      </w:r>
      <w:r>
        <w:rPr>
          <w:rFonts w:ascii="Times New Roman" w:hAnsi="Times New Roman" w:cs="Times New Roman"/>
          <w:sz w:val="24"/>
          <w:szCs w:val="24"/>
        </w:rPr>
        <w:t>os</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kopīg</w:t>
      </w:r>
      <w:r>
        <w:rPr>
          <w:rFonts w:ascii="Times New Roman" w:hAnsi="Times New Roman" w:cs="Times New Roman"/>
          <w:sz w:val="24"/>
          <w:szCs w:val="24"/>
        </w:rPr>
        <w:t>os</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pasākum</w:t>
      </w:r>
      <w:r>
        <w:rPr>
          <w:rFonts w:ascii="Times New Roman" w:hAnsi="Times New Roman" w:cs="Times New Roman"/>
          <w:sz w:val="24"/>
          <w:szCs w:val="24"/>
        </w:rPr>
        <w:t>us</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darbinieku</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motivēšanai</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gan</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kopējie</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Slimnīcas</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pasākumi</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gan</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iekšējie</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pasākumi</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konkrētām</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struktūrvienībām</w:t>
      </w:r>
      <w:proofErr w:type="spellEnd"/>
      <w:r w:rsidR="003625BF" w:rsidRPr="002740AB">
        <w:rPr>
          <w:rFonts w:ascii="Times New Roman" w:hAnsi="Times New Roman" w:cs="Times New Roman"/>
          <w:sz w:val="24"/>
          <w:szCs w:val="24"/>
        </w:rPr>
        <w:t xml:space="preserve">); </w:t>
      </w:r>
    </w:p>
    <w:p w14:paraId="1E5D62A7" w14:textId="61CBF729" w:rsidR="003625BF" w:rsidRPr="004B6D78" w:rsidRDefault="0063023B" w:rsidP="002470CB">
      <w:pPr>
        <w:pStyle w:val="ListParagraph"/>
        <w:numPr>
          <w:ilvl w:val="0"/>
          <w:numId w:val="10"/>
        </w:numPr>
        <w:spacing w:after="12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00897D3F">
        <w:rPr>
          <w:rFonts w:ascii="Times New Roman" w:hAnsi="Times New Roman" w:cs="Times New Roman"/>
          <w:sz w:val="24"/>
          <w:szCs w:val="24"/>
        </w:rPr>
        <w:t>nodrošināt</w:t>
      </w:r>
      <w:proofErr w:type="spellEnd"/>
      <w:r w:rsidR="00897D3F">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003625BF" w:rsidRPr="002740AB">
        <w:rPr>
          <w:rFonts w:ascii="Times New Roman" w:hAnsi="Times New Roman" w:cs="Times New Roman"/>
          <w:sz w:val="24"/>
          <w:szCs w:val="24"/>
        </w:rPr>
        <w:t>iziskās</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darba</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vides</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uzlabošan</w:t>
      </w:r>
      <w:r w:rsidR="00897D3F">
        <w:rPr>
          <w:rFonts w:ascii="Times New Roman" w:hAnsi="Times New Roman" w:cs="Times New Roman"/>
          <w:sz w:val="24"/>
          <w:szCs w:val="24"/>
        </w:rPr>
        <w:t>u</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labiekārtošan</w:t>
      </w:r>
      <w:r w:rsidR="00897D3F">
        <w:rPr>
          <w:rFonts w:ascii="Times New Roman" w:hAnsi="Times New Roman" w:cs="Times New Roman"/>
          <w:sz w:val="24"/>
          <w:szCs w:val="24"/>
        </w:rPr>
        <w:t>u</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budžeta</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ietvaros</w:t>
      </w:r>
      <w:proofErr w:type="spellEnd"/>
      <w:r w:rsidR="003625BF" w:rsidRPr="002740AB">
        <w:rPr>
          <w:rFonts w:ascii="Times New Roman" w:hAnsi="Times New Roman" w:cs="Times New Roman"/>
          <w:sz w:val="24"/>
          <w:szCs w:val="24"/>
        </w:rPr>
        <w:t xml:space="preserve"> (tai </w:t>
      </w:r>
      <w:proofErr w:type="spellStart"/>
      <w:r w:rsidR="003625BF" w:rsidRPr="002740AB">
        <w:rPr>
          <w:rFonts w:ascii="Times New Roman" w:hAnsi="Times New Roman" w:cs="Times New Roman"/>
          <w:sz w:val="24"/>
          <w:szCs w:val="24"/>
        </w:rPr>
        <w:t>skaitā</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atpūtas</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telpu</w:t>
      </w:r>
      <w:proofErr w:type="spellEnd"/>
      <w:r w:rsidR="003625BF" w:rsidRPr="002740AB">
        <w:rPr>
          <w:rFonts w:ascii="Times New Roman" w:hAnsi="Times New Roman" w:cs="Times New Roman"/>
          <w:sz w:val="24"/>
          <w:szCs w:val="24"/>
        </w:rPr>
        <w:t xml:space="preserve"> </w:t>
      </w:r>
      <w:proofErr w:type="spellStart"/>
      <w:r w:rsidR="003625BF" w:rsidRPr="002740AB">
        <w:rPr>
          <w:rFonts w:ascii="Times New Roman" w:hAnsi="Times New Roman" w:cs="Times New Roman"/>
          <w:sz w:val="24"/>
          <w:szCs w:val="24"/>
        </w:rPr>
        <w:t>izveide</w:t>
      </w:r>
      <w:proofErr w:type="spellEnd"/>
      <w:r w:rsidR="003625BF" w:rsidRPr="002740AB">
        <w:rPr>
          <w:rFonts w:ascii="Times New Roman" w:hAnsi="Times New Roman" w:cs="Times New Roman"/>
          <w:sz w:val="24"/>
          <w:szCs w:val="24"/>
        </w:rPr>
        <w:t>).</w:t>
      </w:r>
    </w:p>
    <w:p w14:paraId="7F9E539E" w14:textId="77777777" w:rsidR="003625BF" w:rsidRPr="004B6D78" w:rsidRDefault="003625BF" w:rsidP="003625BF">
      <w:pPr>
        <w:spacing w:after="120" w:line="360" w:lineRule="auto"/>
        <w:ind w:left="360"/>
        <w:jc w:val="both"/>
        <w:rPr>
          <w:rFonts w:ascii="Times New Roman" w:hAnsi="Times New Roman" w:cs="Times New Roman"/>
          <w:sz w:val="24"/>
          <w:szCs w:val="24"/>
        </w:rPr>
      </w:pPr>
      <w:proofErr w:type="spellStart"/>
      <w:r w:rsidRPr="004B6D78">
        <w:rPr>
          <w:rFonts w:ascii="Times New Roman" w:hAnsi="Times New Roman" w:cs="Times New Roman"/>
          <w:sz w:val="24"/>
          <w:szCs w:val="24"/>
        </w:rPr>
        <w:t>Citas</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līdz</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šim</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izmantotās</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darbinieku</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piesaistes</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metodes</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ir</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sekojošas</w:t>
      </w:r>
      <w:proofErr w:type="spellEnd"/>
      <w:r w:rsidRPr="004B6D78">
        <w:rPr>
          <w:rFonts w:ascii="Times New Roman" w:hAnsi="Times New Roman" w:cs="Times New Roman"/>
          <w:sz w:val="24"/>
          <w:szCs w:val="24"/>
        </w:rPr>
        <w:t xml:space="preserve">: </w:t>
      </w:r>
    </w:p>
    <w:p w14:paraId="77FAC204" w14:textId="77777777" w:rsidR="003625BF" w:rsidRDefault="003625BF" w:rsidP="003625BF">
      <w:pPr>
        <w:spacing w:after="120" w:line="360" w:lineRule="auto"/>
        <w:ind w:left="360"/>
        <w:jc w:val="both"/>
        <w:rPr>
          <w:rFonts w:ascii="Times New Roman" w:hAnsi="Times New Roman" w:cs="Times New Roman"/>
          <w:sz w:val="24"/>
          <w:szCs w:val="24"/>
        </w:rPr>
      </w:pPr>
      <w:r w:rsidRPr="004B6D78">
        <w:rPr>
          <w:rFonts w:ascii="Times New Roman" w:hAnsi="Times New Roman" w:cs="Times New Roman"/>
          <w:sz w:val="24"/>
          <w:szCs w:val="24"/>
        </w:rPr>
        <w:sym w:font="Symbol" w:char="F0B7"/>
      </w:r>
      <w:r w:rsidR="0063023B">
        <w:rPr>
          <w:rFonts w:ascii="Times New Roman" w:hAnsi="Times New Roman" w:cs="Times New Roman"/>
          <w:sz w:val="24"/>
          <w:szCs w:val="24"/>
        </w:rPr>
        <w:t xml:space="preserve"> </w:t>
      </w:r>
      <w:proofErr w:type="spellStart"/>
      <w:r w:rsidR="0063023B">
        <w:rPr>
          <w:rFonts w:ascii="Times New Roman" w:hAnsi="Times New Roman" w:cs="Times New Roman"/>
          <w:sz w:val="24"/>
          <w:szCs w:val="24"/>
        </w:rPr>
        <w:t>d</w:t>
      </w:r>
      <w:r w:rsidRPr="004B6D78">
        <w:rPr>
          <w:rFonts w:ascii="Times New Roman" w:hAnsi="Times New Roman" w:cs="Times New Roman"/>
          <w:sz w:val="24"/>
          <w:szCs w:val="24"/>
        </w:rPr>
        <w:t>arba</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sludinājumu</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izvietošanai</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sociālajos</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medijos</w:t>
      </w:r>
      <w:proofErr w:type="spellEnd"/>
      <w:r w:rsidRPr="004B6D78">
        <w:rPr>
          <w:rFonts w:ascii="Times New Roman" w:hAnsi="Times New Roman" w:cs="Times New Roman"/>
          <w:sz w:val="24"/>
          <w:szCs w:val="24"/>
        </w:rPr>
        <w:t>;</w:t>
      </w:r>
    </w:p>
    <w:p w14:paraId="69F209C3" w14:textId="77777777" w:rsidR="003625BF" w:rsidRDefault="003625BF" w:rsidP="003625BF">
      <w:pPr>
        <w:spacing w:after="120" w:line="360" w:lineRule="auto"/>
        <w:ind w:left="360"/>
        <w:jc w:val="both"/>
        <w:rPr>
          <w:rFonts w:ascii="Times New Roman" w:hAnsi="Times New Roman" w:cs="Times New Roman"/>
          <w:sz w:val="24"/>
          <w:szCs w:val="24"/>
        </w:rPr>
      </w:pPr>
      <w:r w:rsidRPr="004B6D78">
        <w:rPr>
          <w:rFonts w:ascii="Times New Roman" w:hAnsi="Times New Roman" w:cs="Times New Roman"/>
          <w:sz w:val="24"/>
          <w:szCs w:val="24"/>
        </w:rPr>
        <w:t xml:space="preserve"> </w:t>
      </w:r>
      <w:r w:rsidRPr="004B6D78">
        <w:rPr>
          <w:rFonts w:ascii="Times New Roman" w:hAnsi="Times New Roman" w:cs="Times New Roman"/>
          <w:sz w:val="24"/>
          <w:szCs w:val="24"/>
        </w:rPr>
        <w:sym w:font="Symbol" w:char="F0B7"/>
      </w:r>
      <w:r w:rsidR="0063023B">
        <w:rPr>
          <w:rFonts w:ascii="Times New Roman" w:hAnsi="Times New Roman" w:cs="Times New Roman"/>
          <w:sz w:val="24"/>
          <w:szCs w:val="24"/>
        </w:rPr>
        <w:t xml:space="preserve"> </w:t>
      </w:r>
      <w:proofErr w:type="spellStart"/>
      <w:r w:rsidR="0063023B">
        <w:rPr>
          <w:rFonts w:ascii="Times New Roman" w:hAnsi="Times New Roman" w:cs="Times New Roman"/>
          <w:sz w:val="24"/>
          <w:szCs w:val="24"/>
        </w:rPr>
        <w:t>d</w:t>
      </w:r>
      <w:r w:rsidRPr="004B6D78">
        <w:rPr>
          <w:rFonts w:ascii="Times New Roman" w:hAnsi="Times New Roman" w:cs="Times New Roman"/>
          <w:sz w:val="24"/>
          <w:szCs w:val="24"/>
        </w:rPr>
        <w:t>alība</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atvērto</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durvju</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dienās</w:t>
      </w:r>
      <w:proofErr w:type="spellEnd"/>
      <w:r w:rsidRPr="004B6D78">
        <w:rPr>
          <w:rFonts w:ascii="Times New Roman" w:hAnsi="Times New Roman" w:cs="Times New Roman"/>
          <w:sz w:val="24"/>
          <w:szCs w:val="24"/>
        </w:rPr>
        <w:t>” un “</w:t>
      </w:r>
      <w:proofErr w:type="spellStart"/>
      <w:r w:rsidRPr="004B6D78">
        <w:rPr>
          <w:rFonts w:ascii="Times New Roman" w:hAnsi="Times New Roman" w:cs="Times New Roman"/>
          <w:sz w:val="24"/>
          <w:szCs w:val="24"/>
        </w:rPr>
        <w:t>karjeras</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dienās</w:t>
      </w:r>
      <w:proofErr w:type="spellEnd"/>
      <w:r w:rsidRPr="004B6D78">
        <w:rPr>
          <w:rFonts w:ascii="Times New Roman" w:hAnsi="Times New Roman" w:cs="Times New Roman"/>
          <w:sz w:val="24"/>
          <w:szCs w:val="24"/>
        </w:rPr>
        <w:t>”</w:t>
      </w:r>
      <w:r w:rsidR="00A845DF">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koledžās</w:t>
      </w:r>
      <w:proofErr w:type="spellEnd"/>
      <w:r w:rsidRPr="004B6D78">
        <w:rPr>
          <w:rFonts w:ascii="Times New Roman" w:hAnsi="Times New Roman" w:cs="Times New Roman"/>
          <w:sz w:val="24"/>
          <w:szCs w:val="24"/>
        </w:rPr>
        <w:t xml:space="preserve"> un </w:t>
      </w:r>
      <w:proofErr w:type="spellStart"/>
      <w:r w:rsidRPr="004B6D78">
        <w:rPr>
          <w:rFonts w:ascii="Times New Roman" w:hAnsi="Times New Roman" w:cs="Times New Roman"/>
          <w:sz w:val="24"/>
          <w:szCs w:val="24"/>
        </w:rPr>
        <w:t>augstskolās</w:t>
      </w:r>
      <w:proofErr w:type="spellEnd"/>
      <w:r w:rsidRPr="004B6D78">
        <w:rPr>
          <w:rFonts w:ascii="Times New Roman" w:hAnsi="Times New Roman" w:cs="Times New Roman"/>
          <w:sz w:val="24"/>
          <w:szCs w:val="24"/>
        </w:rPr>
        <w:t xml:space="preserve">; </w:t>
      </w:r>
    </w:p>
    <w:p w14:paraId="056D76DA" w14:textId="77777777" w:rsidR="005523A4" w:rsidRDefault="003625BF" w:rsidP="003625BF">
      <w:pPr>
        <w:spacing w:after="120" w:line="360" w:lineRule="auto"/>
        <w:ind w:left="360"/>
        <w:jc w:val="both"/>
        <w:rPr>
          <w:rFonts w:ascii="Times New Roman" w:hAnsi="Times New Roman" w:cs="Times New Roman"/>
          <w:sz w:val="24"/>
          <w:szCs w:val="24"/>
        </w:rPr>
      </w:pPr>
      <w:r w:rsidRPr="004B6D78">
        <w:rPr>
          <w:rFonts w:ascii="Times New Roman" w:hAnsi="Times New Roman" w:cs="Times New Roman"/>
          <w:sz w:val="24"/>
          <w:szCs w:val="24"/>
        </w:rPr>
        <w:sym w:font="Symbol" w:char="F0B7"/>
      </w:r>
      <w:r w:rsidR="0063023B">
        <w:rPr>
          <w:rFonts w:ascii="Times New Roman" w:hAnsi="Times New Roman" w:cs="Times New Roman"/>
          <w:sz w:val="24"/>
          <w:szCs w:val="24"/>
        </w:rPr>
        <w:t xml:space="preserve"> </w:t>
      </w:r>
      <w:proofErr w:type="spellStart"/>
      <w:r w:rsidR="0063023B">
        <w:rPr>
          <w:rFonts w:ascii="Times New Roman" w:hAnsi="Times New Roman" w:cs="Times New Roman"/>
          <w:sz w:val="24"/>
          <w:szCs w:val="24"/>
        </w:rPr>
        <w:t>d</w:t>
      </w:r>
      <w:r w:rsidRPr="004B6D78">
        <w:rPr>
          <w:rFonts w:ascii="Times New Roman" w:hAnsi="Times New Roman" w:cs="Times New Roman"/>
          <w:sz w:val="24"/>
          <w:szCs w:val="24"/>
        </w:rPr>
        <w:t>alība</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Nodarbinātības</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valsts</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aģentūras</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rīkotajos</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pasākumos</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Vakanču</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gadatirgus</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visā</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Latvijā</w:t>
      </w:r>
      <w:proofErr w:type="spellEnd"/>
      <w:r w:rsidRPr="004B6D78">
        <w:rPr>
          <w:rFonts w:ascii="Times New Roman" w:hAnsi="Times New Roman" w:cs="Times New Roman"/>
          <w:sz w:val="24"/>
          <w:szCs w:val="24"/>
        </w:rPr>
        <w:t xml:space="preserve">; </w:t>
      </w:r>
      <w:r w:rsidRPr="004B6D78">
        <w:rPr>
          <w:rFonts w:ascii="Times New Roman" w:hAnsi="Times New Roman" w:cs="Times New Roman"/>
          <w:sz w:val="24"/>
          <w:szCs w:val="24"/>
        </w:rPr>
        <w:sym w:font="Symbol" w:char="F0B7"/>
      </w:r>
      <w:r w:rsidR="0063023B">
        <w:rPr>
          <w:rFonts w:ascii="Times New Roman" w:hAnsi="Times New Roman" w:cs="Times New Roman"/>
          <w:sz w:val="24"/>
          <w:szCs w:val="24"/>
        </w:rPr>
        <w:t xml:space="preserve"> </w:t>
      </w:r>
      <w:proofErr w:type="spellStart"/>
      <w:r w:rsidR="0063023B">
        <w:rPr>
          <w:rFonts w:ascii="Times New Roman" w:hAnsi="Times New Roman" w:cs="Times New Roman"/>
          <w:sz w:val="24"/>
          <w:szCs w:val="24"/>
        </w:rPr>
        <w:t>s</w:t>
      </w:r>
      <w:r w:rsidRPr="004B6D78">
        <w:rPr>
          <w:rFonts w:ascii="Times New Roman" w:hAnsi="Times New Roman" w:cs="Times New Roman"/>
          <w:sz w:val="24"/>
          <w:szCs w:val="24"/>
        </w:rPr>
        <w:t>adarbība</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ar</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Latvijas</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Māsu</w:t>
      </w:r>
      <w:proofErr w:type="spellEnd"/>
      <w:r w:rsidRPr="004B6D78">
        <w:rPr>
          <w:rFonts w:ascii="Times New Roman" w:hAnsi="Times New Roman" w:cs="Times New Roman"/>
          <w:sz w:val="24"/>
          <w:szCs w:val="24"/>
        </w:rPr>
        <w:t xml:space="preserve"> </w:t>
      </w:r>
      <w:proofErr w:type="spellStart"/>
      <w:r w:rsidRPr="004B6D78">
        <w:rPr>
          <w:rFonts w:ascii="Times New Roman" w:hAnsi="Times New Roman" w:cs="Times New Roman"/>
          <w:sz w:val="24"/>
          <w:szCs w:val="24"/>
        </w:rPr>
        <w:t>a</w:t>
      </w:r>
      <w:r>
        <w:rPr>
          <w:rFonts w:ascii="Times New Roman" w:hAnsi="Times New Roman" w:cs="Times New Roman"/>
          <w:sz w:val="24"/>
          <w:szCs w:val="24"/>
        </w:rPr>
        <w:t>sociāciju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vakanču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aktualizēšanā</w:t>
      </w:r>
      <w:proofErr w:type="spellEnd"/>
      <w:r>
        <w:rPr>
          <w:rFonts w:ascii="Times New Roman" w:hAnsi="Times New Roman" w:cs="Times New Roman"/>
          <w:sz w:val="24"/>
          <w:szCs w:val="24"/>
        </w:rPr>
        <w:t>.</w:t>
      </w:r>
      <w:r w:rsidRPr="004B6D78">
        <w:rPr>
          <w:rFonts w:ascii="Times New Roman" w:hAnsi="Times New Roman" w:cs="Times New Roman"/>
          <w:sz w:val="24"/>
          <w:szCs w:val="24"/>
        </w:rPr>
        <w:t xml:space="preserve"> </w:t>
      </w:r>
    </w:p>
    <w:p w14:paraId="53754A15" w14:textId="77777777" w:rsidR="005523A4" w:rsidRPr="00A736B1" w:rsidRDefault="005523A4" w:rsidP="002470CB">
      <w:pPr>
        <w:pStyle w:val="ListParagraph"/>
        <w:numPr>
          <w:ilvl w:val="0"/>
          <w:numId w:val="15"/>
        </w:numPr>
        <w:spacing w:after="120" w:line="360" w:lineRule="auto"/>
        <w:jc w:val="both"/>
        <w:rPr>
          <w:rFonts w:ascii="Times New Roman" w:hAnsi="Times New Roman" w:cs="Times New Roman"/>
          <w:sz w:val="24"/>
          <w:szCs w:val="24"/>
        </w:rPr>
      </w:pPr>
      <w:proofErr w:type="spellStart"/>
      <w:r w:rsidRPr="00A736B1">
        <w:rPr>
          <w:rFonts w:ascii="Times New Roman" w:hAnsi="Times New Roman" w:cs="Times New Roman"/>
          <w:sz w:val="24"/>
          <w:szCs w:val="24"/>
        </w:rPr>
        <w:t>Vienlaikus</w:t>
      </w:r>
      <w:proofErr w:type="spellEnd"/>
      <w:r w:rsidRPr="00A736B1">
        <w:rPr>
          <w:rFonts w:ascii="Times New Roman" w:hAnsi="Times New Roman" w:cs="Times New Roman"/>
          <w:sz w:val="24"/>
          <w:szCs w:val="24"/>
        </w:rPr>
        <w:t xml:space="preserve"> </w:t>
      </w:r>
      <w:proofErr w:type="spellStart"/>
      <w:r w:rsidR="007B68EB" w:rsidRPr="00A736B1">
        <w:rPr>
          <w:rFonts w:ascii="Times New Roman" w:hAnsi="Times New Roman" w:cs="Times New Roman"/>
          <w:sz w:val="24"/>
          <w:szCs w:val="24"/>
        </w:rPr>
        <w:t>būtu</w:t>
      </w:r>
      <w:proofErr w:type="spellEnd"/>
      <w:r w:rsidR="007B68EB" w:rsidRPr="00A736B1">
        <w:rPr>
          <w:rFonts w:ascii="Times New Roman" w:hAnsi="Times New Roman" w:cs="Times New Roman"/>
          <w:sz w:val="24"/>
          <w:szCs w:val="24"/>
        </w:rPr>
        <w:t xml:space="preserve"> </w:t>
      </w:r>
      <w:proofErr w:type="spellStart"/>
      <w:r w:rsidR="007B68EB" w:rsidRPr="00A736B1">
        <w:rPr>
          <w:rFonts w:ascii="Times New Roman" w:hAnsi="Times New Roman" w:cs="Times New Roman"/>
          <w:sz w:val="24"/>
          <w:szCs w:val="24"/>
        </w:rPr>
        <w:t>uzsākams</w:t>
      </w:r>
      <w:proofErr w:type="spellEnd"/>
      <w:r w:rsidRPr="00A736B1">
        <w:rPr>
          <w:rFonts w:ascii="Times New Roman" w:hAnsi="Times New Roman" w:cs="Times New Roman"/>
          <w:sz w:val="24"/>
          <w:szCs w:val="24"/>
        </w:rPr>
        <w:t xml:space="preserve"> </w:t>
      </w:r>
      <w:proofErr w:type="spellStart"/>
      <w:r w:rsidRPr="00A736B1">
        <w:rPr>
          <w:rFonts w:ascii="Times New Roman" w:hAnsi="Times New Roman" w:cs="Times New Roman"/>
          <w:sz w:val="24"/>
          <w:szCs w:val="24"/>
        </w:rPr>
        <w:t>darbs</w:t>
      </w:r>
      <w:proofErr w:type="spellEnd"/>
      <w:r w:rsidRPr="00A736B1">
        <w:rPr>
          <w:rFonts w:ascii="Times New Roman" w:hAnsi="Times New Roman" w:cs="Times New Roman"/>
          <w:sz w:val="24"/>
          <w:szCs w:val="24"/>
        </w:rPr>
        <w:t xml:space="preserve"> pie </w:t>
      </w:r>
      <w:proofErr w:type="spellStart"/>
      <w:r w:rsidRPr="00A736B1">
        <w:rPr>
          <w:rFonts w:ascii="Times New Roman" w:hAnsi="Times New Roman" w:cs="Times New Roman"/>
          <w:b/>
          <w:sz w:val="24"/>
          <w:szCs w:val="24"/>
        </w:rPr>
        <w:t>jaunu</w:t>
      </w:r>
      <w:proofErr w:type="spellEnd"/>
      <w:r w:rsidRPr="00A736B1">
        <w:rPr>
          <w:rFonts w:ascii="Times New Roman" w:hAnsi="Times New Roman" w:cs="Times New Roman"/>
          <w:b/>
          <w:sz w:val="24"/>
          <w:szCs w:val="24"/>
        </w:rPr>
        <w:t xml:space="preserve"> </w:t>
      </w:r>
      <w:proofErr w:type="spellStart"/>
      <w:r w:rsidRPr="00A736B1">
        <w:rPr>
          <w:rFonts w:ascii="Times New Roman" w:hAnsi="Times New Roman" w:cs="Times New Roman"/>
          <w:b/>
          <w:sz w:val="24"/>
          <w:szCs w:val="24"/>
        </w:rPr>
        <w:t>personālvadības</w:t>
      </w:r>
      <w:proofErr w:type="spellEnd"/>
      <w:r w:rsidRPr="00A736B1">
        <w:rPr>
          <w:rFonts w:ascii="Times New Roman" w:hAnsi="Times New Roman" w:cs="Times New Roman"/>
          <w:b/>
          <w:sz w:val="24"/>
          <w:szCs w:val="24"/>
        </w:rPr>
        <w:t xml:space="preserve"> </w:t>
      </w:r>
      <w:proofErr w:type="spellStart"/>
      <w:r w:rsidRPr="00A736B1">
        <w:rPr>
          <w:rFonts w:ascii="Times New Roman" w:hAnsi="Times New Roman" w:cs="Times New Roman"/>
          <w:b/>
          <w:sz w:val="24"/>
          <w:szCs w:val="24"/>
        </w:rPr>
        <w:t>programmu</w:t>
      </w:r>
      <w:proofErr w:type="spellEnd"/>
      <w:r w:rsidRPr="00A736B1">
        <w:rPr>
          <w:rFonts w:ascii="Times New Roman" w:hAnsi="Times New Roman" w:cs="Times New Roman"/>
          <w:b/>
          <w:sz w:val="24"/>
          <w:szCs w:val="24"/>
        </w:rPr>
        <w:t xml:space="preserve"> </w:t>
      </w:r>
      <w:proofErr w:type="spellStart"/>
      <w:r w:rsidRPr="00A736B1">
        <w:rPr>
          <w:rFonts w:ascii="Times New Roman" w:hAnsi="Times New Roman" w:cs="Times New Roman"/>
          <w:b/>
          <w:sz w:val="24"/>
          <w:szCs w:val="24"/>
        </w:rPr>
        <w:t>izstrādes</w:t>
      </w:r>
      <w:proofErr w:type="spellEnd"/>
      <w:r w:rsidRPr="00A736B1">
        <w:rPr>
          <w:rFonts w:ascii="Times New Roman" w:hAnsi="Times New Roman" w:cs="Times New Roman"/>
          <w:sz w:val="24"/>
          <w:szCs w:val="24"/>
        </w:rPr>
        <w:t xml:space="preserve">, kas </w:t>
      </w:r>
      <w:proofErr w:type="spellStart"/>
      <w:r w:rsidRPr="00A736B1">
        <w:rPr>
          <w:rFonts w:ascii="Times New Roman" w:hAnsi="Times New Roman" w:cs="Times New Roman"/>
          <w:sz w:val="24"/>
          <w:szCs w:val="24"/>
        </w:rPr>
        <w:t>veicinātu</w:t>
      </w:r>
      <w:proofErr w:type="spellEnd"/>
      <w:r w:rsidRPr="00A736B1">
        <w:rPr>
          <w:rFonts w:ascii="Times New Roman" w:hAnsi="Times New Roman" w:cs="Times New Roman"/>
          <w:sz w:val="24"/>
          <w:szCs w:val="24"/>
        </w:rPr>
        <w:t xml:space="preserve"> </w:t>
      </w:r>
      <w:proofErr w:type="spellStart"/>
      <w:r w:rsidRPr="00A736B1">
        <w:rPr>
          <w:rFonts w:ascii="Times New Roman" w:hAnsi="Times New Roman" w:cs="Times New Roman"/>
          <w:sz w:val="24"/>
          <w:szCs w:val="24"/>
        </w:rPr>
        <w:t>esošo</w:t>
      </w:r>
      <w:proofErr w:type="spellEnd"/>
      <w:r w:rsidRPr="00A736B1">
        <w:rPr>
          <w:rFonts w:ascii="Times New Roman" w:hAnsi="Times New Roman" w:cs="Times New Roman"/>
          <w:sz w:val="24"/>
          <w:szCs w:val="24"/>
        </w:rPr>
        <w:t xml:space="preserve"> un </w:t>
      </w:r>
      <w:proofErr w:type="spellStart"/>
      <w:r w:rsidRPr="00A736B1">
        <w:rPr>
          <w:rFonts w:ascii="Times New Roman" w:hAnsi="Times New Roman" w:cs="Times New Roman"/>
          <w:sz w:val="24"/>
          <w:szCs w:val="24"/>
        </w:rPr>
        <w:t>jaunpieņemto</w:t>
      </w:r>
      <w:proofErr w:type="spellEnd"/>
      <w:r w:rsidRPr="00A736B1">
        <w:rPr>
          <w:rFonts w:ascii="Times New Roman" w:hAnsi="Times New Roman" w:cs="Times New Roman"/>
          <w:sz w:val="24"/>
          <w:szCs w:val="24"/>
        </w:rPr>
        <w:t xml:space="preserve"> </w:t>
      </w:r>
      <w:proofErr w:type="spellStart"/>
      <w:r w:rsidRPr="00A736B1">
        <w:rPr>
          <w:rFonts w:ascii="Times New Roman" w:hAnsi="Times New Roman" w:cs="Times New Roman"/>
          <w:sz w:val="24"/>
          <w:szCs w:val="24"/>
        </w:rPr>
        <w:t>darbinieku</w:t>
      </w:r>
      <w:proofErr w:type="spellEnd"/>
      <w:r w:rsidRPr="00A736B1">
        <w:rPr>
          <w:rFonts w:ascii="Times New Roman" w:hAnsi="Times New Roman" w:cs="Times New Roman"/>
          <w:sz w:val="24"/>
          <w:szCs w:val="24"/>
        </w:rPr>
        <w:t xml:space="preserve"> </w:t>
      </w:r>
      <w:proofErr w:type="spellStart"/>
      <w:r w:rsidRPr="00A736B1">
        <w:rPr>
          <w:rFonts w:ascii="Times New Roman" w:hAnsi="Times New Roman" w:cs="Times New Roman"/>
          <w:sz w:val="24"/>
          <w:szCs w:val="24"/>
        </w:rPr>
        <w:t>iesaistes</w:t>
      </w:r>
      <w:proofErr w:type="spellEnd"/>
      <w:r w:rsidRPr="00A736B1">
        <w:rPr>
          <w:rFonts w:ascii="Times New Roman" w:hAnsi="Times New Roman" w:cs="Times New Roman"/>
          <w:sz w:val="24"/>
          <w:szCs w:val="24"/>
        </w:rPr>
        <w:t xml:space="preserve"> un </w:t>
      </w:r>
      <w:proofErr w:type="spellStart"/>
      <w:r w:rsidRPr="00A736B1">
        <w:rPr>
          <w:rFonts w:ascii="Times New Roman" w:hAnsi="Times New Roman" w:cs="Times New Roman"/>
          <w:sz w:val="24"/>
          <w:szCs w:val="24"/>
        </w:rPr>
        <w:t>motivācijas</w:t>
      </w:r>
      <w:proofErr w:type="spellEnd"/>
      <w:r w:rsidRPr="00A736B1">
        <w:rPr>
          <w:rFonts w:ascii="Times New Roman" w:hAnsi="Times New Roman" w:cs="Times New Roman"/>
          <w:sz w:val="24"/>
          <w:szCs w:val="24"/>
        </w:rPr>
        <w:t xml:space="preserve"> </w:t>
      </w:r>
      <w:proofErr w:type="spellStart"/>
      <w:r w:rsidRPr="00A736B1">
        <w:rPr>
          <w:rFonts w:ascii="Times New Roman" w:hAnsi="Times New Roman" w:cs="Times New Roman"/>
          <w:sz w:val="24"/>
          <w:szCs w:val="24"/>
        </w:rPr>
        <w:t>palielināšanu</w:t>
      </w:r>
      <w:proofErr w:type="spellEnd"/>
      <w:r w:rsidRPr="00A736B1">
        <w:rPr>
          <w:rFonts w:ascii="Times New Roman" w:hAnsi="Times New Roman" w:cs="Times New Roman"/>
          <w:sz w:val="24"/>
          <w:szCs w:val="24"/>
        </w:rPr>
        <w:t xml:space="preserve"> un </w:t>
      </w:r>
      <w:proofErr w:type="spellStart"/>
      <w:r w:rsidRPr="00A736B1">
        <w:rPr>
          <w:rFonts w:ascii="Times New Roman" w:hAnsi="Times New Roman" w:cs="Times New Roman"/>
          <w:sz w:val="24"/>
          <w:szCs w:val="24"/>
        </w:rPr>
        <w:t>veiksmīgāku</w:t>
      </w:r>
      <w:proofErr w:type="spellEnd"/>
      <w:r w:rsidRPr="00A736B1">
        <w:rPr>
          <w:rFonts w:ascii="Times New Roman" w:hAnsi="Times New Roman" w:cs="Times New Roman"/>
          <w:sz w:val="24"/>
          <w:szCs w:val="24"/>
        </w:rPr>
        <w:t xml:space="preserve"> </w:t>
      </w:r>
      <w:proofErr w:type="spellStart"/>
      <w:r w:rsidRPr="00A736B1">
        <w:rPr>
          <w:rFonts w:ascii="Times New Roman" w:hAnsi="Times New Roman" w:cs="Times New Roman"/>
          <w:sz w:val="24"/>
          <w:szCs w:val="24"/>
        </w:rPr>
        <w:t>integrāciju</w:t>
      </w:r>
      <w:proofErr w:type="spellEnd"/>
      <w:r w:rsidRPr="00A736B1">
        <w:rPr>
          <w:rFonts w:ascii="Times New Roman" w:hAnsi="Times New Roman" w:cs="Times New Roman"/>
          <w:sz w:val="24"/>
          <w:szCs w:val="24"/>
        </w:rPr>
        <w:t xml:space="preserve"> </w:t>
      </w:r>
      <w:proofErr w:type="spellStart"/>
      <w:r w:rsidRPr="00A736B1">
        <w:rPr>
          <w:rFonts w:ascii="Times New Roman" w:hAnsi="Times New Roman" w:cs="Times New Roman"/>
          <w:sz w:val="24"/>
          <w:szCs w:val="24"/>
        </w:rPr>
        <w:t>Slimnīcā</w:t>
      </w:r>
      <w:proofErr w:type="spellEnd"/>
      <w:r w:rsidRPr="00A736B1">
        <w:rPr>
          <w:rFonts w:ascii="Times New Roman" w:hAnsi="Times New Roman" w:cs="Times New Roman"/>
          <w:sz w:val="24"/>
          <w:szCs w:val="24"/>
        </w:rPr>
        <w:t xml:space="preserve">: </w:t>
      </w:r>
    </w:p>
    <w:p w14:paraId="55A7ED02" w14:textId="77777777" w:rsidR="00A736B1" w:rsidRDefault="0063023B" w:rsidP="002470CB">
      <w:pPr>
        <w:pStyle w:val="ListParagraph"/>
        <w:numPr>
          <w:ilvl w:val="0"/>
          <w:numId w:val="16"/>
        </w:numPr>
        <w:spacing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w:t>
      </w:r>
      <w:r w:rsidR="005523A4" w:rsidRPr="00A736B1">
        <w:rPr>
          <w:rFonts w:ascii="Times New Roman" w:hAnsi="Times New Roman" w:cs="Times New Roman"/>
          <w:sz w:val="24"/>
          <w:szCs w:val="24"/>
        </w:rPr>
        <w:t>entoringa</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programma</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ārstniecības</w:t>
      </w:r>
      <w:proofErr w:type="spellEnd"/>
      <w:r w:rsidR="005523A4" w:rsidRPr="00A736B1">
        <w:rPr>
          <w:rFonts w:ascii="Times New Roman" w:hAnsi="Times New Roman" w:cs="Times New Roman"/>
          <w:sz w:val="24"/>
          <w:szCs w:val="24"/>
        </w:rPr>
        <w:t xml:space="preserve"> un </w:t>
      </w:r>
      <w:proofErr w:type="spellStart"/>
      <w:r w:rsidR="005523A4" w:rsidRPr="00A736B1">
        <w:rPr>
          <w:rFonts w:ascii="Times New Roman" w:hAnsi="Times New Roman" w:cs="Times New Roman"/>
          <w:sz w:val="24"/>
          <w:szCs w:val="24"/>
        </w:rPr>
        <w:t>pacientu</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aprūpes</w:t>
      </w:r>
      <w:proofErr w:type="spellEnd"/>
      <w:r w:rsidR="005523A4" w:rsidRPr="00A736B1">
        <w:rPr>
          <w:rFonts w:ascii="Times New Roman" w:hAnsi="Times New Roman" w:cs="Times New Roman"/>
          <w:sz w:val="24"/>
          <w:szCs w:val="24"/>
        </w:rPr>
        <w:t xml:space="preserve"> un </w:t>
      </w:r>
      <w:proofErr w:type="spellStart"/>
      <w:r w:rsidR="005523A4" w:rsidRPr="00A736B1">
        <w:rPr>
          <w:rFonts w:ascii="Times New Roman" w:hAnsi="Times New Roman" w:cs="Times New Roman"/>
          <w:sz w:val="24"/>
          <w:szCs w:val="24"/>
        </w:rPr>
        <w:t>potenciāli</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arī</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aprūpes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atbalsta</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personālam</w:t>
      </w:r>
      <w:proofErr w:type="spellEnd"/>
      <w:r w:rsidR="005523A4" w:rsidRPr="00A736B1">
        <w:rPr>
          <w:rFonts w:ascii="Times New Roman" w:hAnsi="Times New Roman" w:cs="Times New Roman"/>
          <w:sz w:val="24"/>
          <w:szCs w:val="24"/>
        </w:rPr>
        <w:t xml:space="preserve">; </w:t>
      </w:r>
    </w:p>
    <w:p w14:paraId="263C365A" w14:textId="77777777" w:rsidR="00A736B1" w:rsidRDefault="0063023B" w:rsidP="002470CB">
      <w:pPr>
        <w:pStyle w:val="ListParagraph"/>
        <w:numPr>
          <w:ilvl w:val="0"/>
          <w:numId w:val="16"/>
        </w:numPr>
        <w:spacing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w:t>
      </w:r>
      <w:r w:rsidR="005523A4" w:rsidRPr="00A736B1">
        <w:rPr>
          <w:rFonts w:ascii="Times New Roman" w:hAnsi="Times New Roman" w:cs="Times New Roman"/>
          <w:sz w:val="24"/>
          <w:szCs w:val="24"/>
        </w:rPr>
        <w:t>alantu</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vadības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programma</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kuras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viens</w:t>
      </w:r>
      <w:proofErr w:type="spellEnd"/>
      <w:r w:rsidR="005523A4" w:rsidRPr="00A736B1">
        <w:rPr>
          <w:rFonts w:ascii="Times New Roman" w:hAnsi="Times New Roman" w:cs="Times New Roman"/>
          <w:sz w:val="24"/>
          <w:szCs w:val="24"/>
        </w:rPr>
        <w:t xml:space="preserve"> no </w:t>
      </w:r>
      <w:proofErr w:type="spellStart"/>
      <w:r w:rsidR="005523A4" w:rsidRPr="00A736B1">
        <w:rPr>
          <w:rFonts w:ascii="Times New Roman" w:hAnsi="Times New Roman" w:cs="Times New Roman"/>
          <w:sz w:val="24"/>
          <w:szCs w:val="24"/>
        </w:rPr>
        <w:t>mērķiem</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būtu</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arī</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apzināta</w:t>
      </w:r>
      <w:proofErr w:type="spellEnd"/>
      <w:r w:rsidR="005523A4" w:rsidRPr="00A736B1">
        <w:rPr>
          <w:rFonts w:ascii="Times New Roman" w:hAnsi="Times New Roman" w:cs="Times New Roman"/>
          <w:sz w:val="24"/>
          <w:szCs w:val="24"/>
        </w:rPr>
        <w:t xml:space="preserve"> un </w:t>
      </w:r>
      <w:proofErr w:type="spellStart"/>
      <w:r w:rsidR="005523A4" w:rsidRPr="00A736B1">
        <w:rPr>
          <w:rFonts w:ascii="Times New Roman" w:hAnsi="Times New Roman" w:cs="Times New Roman"/>
          <w:sz w:val="24"/>
          <w:szCs w:val="24"/>
        </w:rPr>
        <w:t>mērķtiecīga</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pēctec</w:t>
      </w:r>
      <w:r w:rsidR="00E31FE0" w:rsidRPr="00A736B1">
        <w:rPr>
          <w:rFonts w:ascii="Times New Roman" w:hAnsi="Times New Roman" w:cs="Times New Roman"/>
          <w:sz w:val="24"/>
          <w:szCs w:val="24"/>
        </w:rPr>
        <w:t>ības</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plānošana</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Slimnīcā</w:t>
      </w:r>
      <w:proofErr w:type="spellEnd"/>
      <w:r w:rsidR="005523A4"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būtu</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jādomā</w:t>
      </w:r>
      <w:proofErr w:type="spellEnd"/>
      <w:r w:rsidR="00E31FE0" w:rsidRPr="00A736B1">
        <w:rPr>
          <w:rFonts w:ascii="Times New Roman" w:hAnsi="Times New Roman" w:cs="Times New Roman"/>
          <w:sz w:val="24"/>
          <w:szCs w:val="24"/>
        </w:rPr>
        <w:t xml:space="preserve"> </w:t>
      </w:r>
      <w:r w:rsidR="005523A4" w:rsidRPr="00A736B1">
        <w:rPr>
          <w:rFonts w:ascii="Times New Roman" w:hAnsi="Times New Roman" w:cs="Times New Roman"/>
          <w:sz w:val="24"/>
          <w:szCs w:val="24"/>
        </w:rPr>
        <w:t xml:space="preserve">par </w:t>
      </w:r>
      <w:proofErr w:type="spellStart"/>
      <w:r w:rsidR="005523A4" w:rsidRPr="00A736B1">
        <w:rPr>
          <w:rFonts w:ascii="Times New Roman" w:hAnsi="Times New Roman" w:cs="Times New Roman"/>
          <w:sz w:val="24"/>
          <w:szCs w:val="24"/>
        </w:rPr>
        <w:t>tādas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darba</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vides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apstākļu</w:t>
      </w:r>
      <w:proofErr w:type="spellEnd"/>
      <w:r w:rsidR="005523A4" w:rsidRPr="00A736B1">
        <w:rPr>
          <w:rFonts w:ascii="Times New Roman" w:hAnsi="Times New Roman" w:cs="Times New Roman"/>
          <w:sz w:val="24"/>
          <w:szCs w:val="24"/>
        </w:rPr>
        <w:t xml:space="preserve"> un </w:t>
      </w:r>
      <w:proofErr w:type="spellStart"/>
      <w:r w:rsidR="005523A4" w:rsidRPr="00A736B1">
        <w:rPr>
          <w:rFonts w:ascii="Times New Roman" w:hAnsi="Times New Roman" w:cs="Times New Roman"/>
          <w:sz w:val="24"/>
          <w:szCs w:val="24"/>
        </w:rPr>
        <w:t>atmosfēras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veidošanu</w:t>
      </w:r>
      <w:proofErr w:type="spellEnd"/>
      <w:r w:rsidR="005523A4" w:rsidRPr="00A736B1">
        <w:rPr>
          <w:rFonts w:ascii="Times New Roman" w:hAnsi="Times New Roman" w:cs="Times New Roman"/>
          <w:sz w:val="24"/>
          <w:szCs w:val="24"/>
        </w:rPr>
        <w:t xml:space="preserve">, kas </w:t>
      </w:r>
      <w:proofErr w:type="spellStart"/>
      <w:r w:rsidR="005523A4" w:rsidRPr="00A736B1">
        <w:rPr>
          <w:rFonts w:ascii="Times New Roman" w:hAnsi="Times New Roman" w:cs="Times New Roman"/>
          <w:sz w:val="24"/>
          <w:szCs w:val="24"/>
        </w:rPr>
        <w:t>motivētu</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darbiniekus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aktīvi</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iesaistīties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Slimnīcā</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notiekošajos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procesos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Jauno</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darbinieku</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piesaistē</w:t>
      </w:r>
      <w:proofErr w:type="spellEnd"/>
      <w:r w:rsidR="005523A4"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iepējamas</w:t>
      </w:r>
      <w:proofErr w:type="spellEnd"/>
      <w:r w:rsidR="00A736B1">
        <w:rPr>
          <w:rFonts w:ascii="Times New Roman" w:hAnsi="Times New Roman" w:cs="Times New Roman"/>
          <w:sz w:val="24"/>
          <w:szCs w:val="24"/>
        </w:rPr>
        <w:t xml:space="preserve"> divas </w:t>
      </w:r>
      <w:proofErr w:type="spellStart"/>
      <w:r w:rsidR="00A736B1">
        <w:rPr>
          <w:rFonts w:ascii="Times New Roman" w:hAnsi="Times New Roman" w:cs="Times New Roman"/>
          <w:sz w:val="24"/>
          <w:szCs w:val="24"/>
        </w:rPr>
        <w:t>stratēģiskās</w:t>
      </w:r>
      <w:proofErr w:type="spellEnd"/>
      <w:r w:rsidR="00A736B1">
        <w:rPr>
          <w:rFonts w:ascii="Times New Roman" w:hAnsi="Times New Roman" w:cs="Times New Roman"/>
          <w:sz w:val="24"/>
          <w:szCs w:val="24"/>
        </w:rPr>
        <w:t xml:space="preserve"> </w:t>
      </w:r>
      <w:proofErr w:type="spellStart"/>
      <w:r w:rsidR="00A736B1">
        <w:rPr>
          <w:rFonts w:ascii="Times New Roman" w:hAnsi="Times New Roman" w:cs="Times New Roman"/>
          <w:sz w:val="24"/>
          <w:szCs w:val="24"/>
        </w:rPr>
        <w:t>pieejas</w:t>
      </w:r>
      <w:proofErr w:type="spellEnd"/>
      <w:r w:rsidR="00A736B1">
        <w:rPr>
          <w:rFonts w:ascii="Times New Roman" w:hAnsi="Times New Roman" w:cs="Times New Roman"/>
          <w:sz w:val="24"/>
          <w:szCs w:val="24"/>
        </w:rPr>
        <w:t>:</w:t>
      </w:r>
    </w:p>
    <w:p w14:paraId="6EFDDF41" w14:textId="4D03AC58" w:rsidR="00A736B1" w:rsidRDefault="0063023B" w:rsidP="00897D3F">
      <w:pPr>
        <w:pStyle w:val="ListParagraph"/>
        <w:numPr>
          <w:ilvl w:val="1"/>
          <w:numId w:val="16"/>
        </w:numPr>
        <w:spacing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w:t>
      </w:r>
      <w:r w:rsidR="005523A4" w:rsidRPr="00A736B1">
        <w:rPr>
          <w:rFonts w:ascii="Times New Roman" w:hAnsi="Times New Roman" w:cs="Times New Roman"/>
          <w:sz w:val="24"/>
          <w:szCs w:val="24"/>
        </w:rPr>
        <w:t>auno</w:t>
      </w:r>
      <w:proofErr w:type="spellEnd"/>
      <w:r w:rsidR="005523A4" w:rsidRPr="00A736B1">
        <w:rPr>
          <w:rFonts w:ascii="Times New Roman" w:hAnsi="Times New Roman" w:cs="Times New Roman"/>
          <w:sz w:val="24"/>
          <w:szCs w:val="24"/>
        </w:rPr>
        <w:t>/</w:t>
      </w:r>
      <w:proofErr w:type="spellStart"/>
      <w:r w:rsidR="005523A4" w:rsidRPr="00A736B1">
        <w:rPr>
          <w:rFonts w:ascii="Times New Roman" w:hAnsi="Times New Roman" w:cs="Times New Roman"/>
          <w:sz w:val="24"/>
          <w:szCs w:val="24"/>
        </w:rPr>
        <w:t>topošo</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speciālistu</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nodarbināšana</w:t>
      </w:r>
      <w:proofErr w:type="spellEnd"/>
      <w:r w:rsidR="005523A4" w:rsidRPr="00A736B1">
        <w:rPr>
          <w:rFonts w:ascii="Times New Roman" w:hAnsi="Times New Roman" w:cs="Times New Roman"/>
          <w:sz w:val="24"/>
          <w:szCs w:val="24"/>
        </w:rPr>
        <w:t xml:space="preserve"> un </w:t>
      </w:r>
      <w:proofErr w:type="spellStart"/>
      <w:r w:rsidR="005523A4" w:rsidRPr="00A736B1">
        <w:rPr>
          <w:rFonts w:ascii="Times New Roman" w:hAnsi="Times New Roman" w:cs="Times New Roman"/>
          <w:sz w:val="24"/>
          <w:szCs w:val="24"/>
        </w:rPr>
        <w:t>apmācīšana</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Ņemot</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vērā</w:t>
      </w:r>
      <w:proofErr w:type="spellEnd"/>
      <w:r w:rsidR="005523A4" w:rsidRPr="00A736B1">
        <w:rPr>
          <w:rFonts w:ascii="Times New Roman" w:hAnsi="Times New Roman" w:cs="Times New Roman"/>
          <w:sz w:val="24"/>
          <w:szCs w:val="24"/>
        </w:rPr>
        <w:t xml:space="preserve">, ka </w:t>
      </w:r>
      <w:proofErr w:type="spellStart"/>
      <w:r w:rsidR="005523A4" w:rsidRPr="00A736B1">
        <w:rPr>
          <w:rFonts w:ascii="Times New Roman" w:hAnsi="Times New Roman" w:cs="Times New Roman"/>
          <w:sz w:val="24"/>
          <w:szCs w:val="24"/>
        </w:rPr>
        <w:t>viena</w:t>
      </w:r>
      <w:proofErr w:type="spellEnd"/>
      <w:r w:rsidR="005523A4" w:rsidRPr="00A736B1">
        <w:rPr>
          <w:rFonts w:ascii="Times New Roman" w:hAnsi="Times New Roman" w:cs="Times New Roman"/>
          <w:sz w:val="24"/>
          <w:szCs w:val="24"/>
        </w:rPr>
        <w:t xml:space="preserve"> no </w:t>
      </w:r>
      <w:proofErr w:type="spellStart"/>
      <w:r w:rsidR="005523A4" w:rsidRPr="00A736B1">
        <w:rPr>
          <w:rFonts w:ascii="Times New Roman" w:hAnsi="Times New Roman" w:cs="Times New Roman"/>
          <w:sz w:val="24"/>
          <w:szCs w:val="24"/>
        </w:rPr>
        <w:t>Slimnīcas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funkcijām</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ir</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arī</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jauno</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speciālistu</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apmācība</w:t>
      </w:r>
      <w:proofErr w:type="spellEnd"/>
      <w:r w:rsidR="005523A4" w:rsidRPr="00A736B1">
        <w:rPr>
          <w:rFonts w:ascii="Times New Roman" w:hAnsi="Times New Roman" w:cs="Times New Roman"/>
          <w:sz w:val="24"/>
          <w:szCs w:val="24"/>
        </w:rPr>
        <w:t xml:space="preserve"> – </w:t>
      </w:r>
      <w:proofErr w:type="spellStart"/>
      <w:r w:rsidR="005523A4" w:rsidRPr="00A736B1">
        <w:rPr>
          <w:rFonts w:ascii="Times New Roman" w:hAnsi="Times New Roman" w:cs="Times New Roman"/>
          <w:sz w:val="24"/>
          <w:szCs w:val="24"/>
        </w:rPr>
        <w:t>nodrošinot</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gan</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rezidentu</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apmācību</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gan</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praktisko</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apmācību</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jaunajām</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medicīnas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māsām</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prakses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ietvaros</w:t>
      </w:r>
      <w:proofErr w:type="spellEnd"/>
      <w:r w:rsidR="005523A4" w:rsidRPr="00A736B1">
        <w:rPr>
          <w:rFonts w:ascii="Times New Roman" w:hAnsi="Times New Roman" w:cs="Times New Roman"/>
          <w:sz w:val="24"/>
          <w:szCs w:val="24"/>
        </w:rPr>
        <w:t xml:space="preserve">, </w:t>
      </w:r>
      <w:proofErr w:type="spellStart"/>
      <w:r w:rsidR="00433A4A">
        <w:rPr>
          <w:rFonts w:ascii="Times New Roman" w:hAnsi="Times New Roman" w:cs="Times New Roman"/>
          <w:sz w:val="24"/>
          <w:szCs w:val="24"/>
        </w:rPr>
        <w:t>tāpēc</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apmācību</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laikā</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jaunajiem</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speciālistiem</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ir</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iespēja</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iepazīt</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Slimnīcas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ikdienas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darbu</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apgūt</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nepieciešamās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praktiskās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iemaņas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veicot</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dažādas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manipulācijas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sertificētu</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ārstniecības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personu</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uzraudzībā</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iepazīt</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reālās</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pacientu</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vajadzības</w:t>
      </w:r>
      <w:proofErr w:type="spellEnd"/>
      <w:r w:rsidR="00433A4A">
        <w:rPr>
          <w:rFonts w:ascii="Times New Roman" w:hAnsi="Times New Roman" w:cs="Times New Roman"/>
          <w:sz w:val="24"/>
          <w:szCs w:val="24"/>
        </w:rPr>
        <w:t>,</w:t>
      </w:r>
      <w:r w:rsidR="005523A4" w:rsidRPr="00A736B1">
        <w:rPr>
          <w:rFonts w:ascii="Times New Roman" w:hAnsi="Times New Roman" w:cs="Times New Roman"/>
          <w:sz w:val="24"/>
          <w:szCs w:val="24"/>
        </w:rPr>
        <w:t xml:space="preserve"> un </w:t>
      </w:r>
      <w:proofErr w:type="spellStart"/>
      <w:r w:rsidR="005523A4" w:rsidRPr="00A736B1">
        <w:rPr>
          <w:rFonts w:ascii="Times New Roman" w:hAnsi="Times New Roman" w:cs="Times New Roman"/>
          <w:sz w:val="24"/>
          <w:szCs w:val="24"/>
        </w:rPr>
        <w:t>pieņemt</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lēmumu</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turpināt</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darbu</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Slimnīcā</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arī</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pēc</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apmācību</w:t>
      </w:r>
      <w:proofErr w:type="spellEnd"/>
      <w:r w:rsidR="005523A4" w:rsidRPr="00A736B1">
        <w:rPr>
          <w:rFonts w:ascii="Times New Roman" w:hAnsi="Times New Roman" w:cs="Times New Roman"/>
          <w:sz w:val="24"/>
          <w:szCs w:val="24"/>
        </w:rPr>
        <w:t xml:space="preserve"> </w:t>
      </w:r>
      <w:proofErr w:type="spellStart"/>
      <w:r w:rsidR="005523A4" w:rsidRPr="00A736B1">
        <w:rPr>
          <w:rFonts w:ascii="Times New Roman" w:hAnsi="Times New Roman" w:cs="Times New Roman"/>
          <w:sz w:val="24"/>
          <w:szCs w:val="24"/>
        </w:rPr>
        <w:t>pabeigšanas</w:t>
      </w:r>
      <w:proofErr w:type="spellEnd"/>
      <w:r w:rsidR="00E31FE0" w:rsidRPr="00A736B1">
        <w:rPr>
          <w:rFonts w:ascii="Times New Roman" w:hAnsi="Times New Roman" w:cs="Times New Roman"/>
          <w:sz w:val="24"/>
          <w:szCs w:val="24"/>
        </w:rPr>
        <w:t>;</w:t>
      </w:r>
    </w:p>
    <w:p w14:paraId="1C6AA22C" w14:textId="51DC5CE1" w:rsidR="00E31FE0" w:rsidRPr="00A736B1" w:rsidRDefault="0063023B" w:rsidP="00433A4A">
      <w:pPr>
        <w:pStyle w:val="ListParagraph"/>
        <w:numPr>
          <w:ilvl w:val="1"/>
          <w:numId w:val="16"/>
        </w:numPr>
        <w:spacing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E31FE0" w:rsidRPr="00A736B1">
        <w:rPr>
          <w:rFonts w:ascii="Times New Roman" w:hAnsi="Times New Roman" w:cs="Times New Roman"/>
          <w:sz w:val="24"/>
          <w:szCs w:val="24"/>
        </w:rPr>
        <w:t>otenciālo</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darbinieku</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ārstniecības</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personu</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tiešā</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uzrunāšana</w:t>
      </w:r>
      <w:proofErr w:type="spellEnd"/>
      <w:r w:rsidR="00E31FE0" w:rsidRPr="00A736B1">
        <w:rPr>
          <w:rFonts w:ascii="Times New Roman" w:hAnsi="Times New Roman" w:cs="Times New Roman"/>
          <w:sz w:val="24"/>
          <w:szCs w:val="24"/>
        </w:rPr>
        <w:t xml:space="preserve"> (headhunting), kuru </w:t>
      </w:r>
      <w:proofErr w:type="spellStart"/>
      <w:r w:rsidR="00E31FE0" w:rsidRPr="00A736B1">
        <w:rPr>
          <w:rFonts w:ascii="Times New Roman" w:hAnsi="Times New Roman" w:cs="Times New Roman"/>
          <w:sz w:val="24"/>
          <w:szCs w:val="24"/>
        </w:rPr>
        <w:t>pamatā</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veic</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ārstniecības</w:t>
      </w:r>
      <w:proofErr w:type="spellEnd"/>
      <w:r w:rsidR="00E31FE0" w:rsidRPr="00A736B1">
        <w:rPr>
          <w:rFonts w:ascii="Times New Roman" w:hAnsi="Times New Roman" w:cs="Times New Roman"/>
          <w:sz w:val="24"/>
          <w:szCs w:val="24"/>
        </w:rPr>
        <w:t xml:space="preserve"> personas – </w:t>
      </w:r>
      <w:proofErr w:type="spellStart"/>
      <w:r w:rsidR="00E31FE0" w:rsidRPr="00A736B1">
        <w:rPr>
          <w:rFonts w:ascii="Times New Roman" w:hAnsi="Times New Roman" w:cs="Times New Roman"/>
          <w:sz w:val="24"/>
          <w:szCs w:val="24"/>
        </w:rPr>
        <w:t>virsmāsas</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klīniskās</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māsas</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ārsti</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struktūrvienību</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vadītāji</w:t>
      </w:r>
      <w:proofErr w:type="spellEnd"/>
      <w:r w:rsidR="00433A4A">
        <w:rPr>
          <w:rFonts w:ascii="Times New Roman" w:hAnsi="Times New Roman" w:cs="Times New Roman"/>
          <w:sz w:val="24"/>
          <w:szCs w:val="24"/>
        </w:rPr>
        <w:t>, kas</w:t>
      </w:r>
      <w:r w:rsidR="00E31FE0" w:rsidRPr="00A736B1">
        <w:rPr>
          <w:rFonts w:ascii="Times New Roman" w:hAnsi="Times New Roman" w:cs="Times New Roman"/>
          <w:sz w:val="24"/>
          <w:szCs w:val="24"/>
        </w:rPr>
        <w:t xml:space="preserve"> </w:t>
      </w:r>
      <w:r w:rsidR="00433A4A">
        <w:rPr>
          <w:rFonts w:ascii="Times New Roman" w:hAnsi="Times New Roman" w:cs="Times New Roman"/>
          <w:sz w:val="24"/>
          <w:szCs w:val="24"/>
        </w:rPr>
        <w:t>var</w:t>
      </w:r>
      <w:r w:rsidR="00433A4A"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interesanti</w:t>
      </w:r>
      <w:proofErr w:type="spellEnd"/>
      <w:r w:rsidR="00E31FE0" w:rsidRPr="00A736B1">
        <w:rPr>
          <w:rFonts w:ascii="Times New Roman" w:hAnsi="Times New Roman" w:cs="Times New Roman"/>
          <w:sz w:val="24"/>
          <w:szCs w:val="24"/>
        </w:rPr>
        <w:t xml:space="preserve"> </w:t>
      </w:r>
      <w:r w:rsidR="00433A4A" w:rsidRPr="00A736B1">
        <w:rPr>
          <w:rFonts w:ascii="Times New Roman" w:hAnsi="Times New Roman" w:cs="Times New Roman"/>
          <w:sz w:val="24"/>
          <w:szCs w:val="24"/>
        </w:rPr>
        <w:t xml:space="preserve">un </w:t>
      </w:r>
      <w:proofErr w:type="spellStart"/>
      <w:r w:rsidR="00E31FE0" w:rsidRPr="00A736B1">
        <w:rPr>
          <w:rFonts w:ascii="Times New Roman" w:hAnsi="Times New Roman" w:cs="Times New Roman"/>
          <w:sz w:val="24"/>
          <w:szCs w:val="24"/>
        </w:rPr>
        <w:t>padziļināti</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aprakstīt</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konkrēto</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lastRenderedPageBreak/>
        <w:t>struktūrvienību</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darbu</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tādējādi</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ieinteresējot</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potenciālos</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darbiniekus</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pievienoties</w:t>
      </w:r>
      <w:proofErr w:type="spellEnd"/>
      <w:r w:rsidR="00E31FE0" w:rsidRPr="00A736B1">
        <w:rPr>
          <w:rFonts w:ascii="Times New Roman" w:hAnsi="Times New Roman" w:cs="Times New Roman"/>
          <w:sz w:val="24"/>
          <w:szCs w:val="24"/>
        </w:rPr>
        <w:t xml:space="preserve"> </w:t>
      </w:r>
      <w:proofErr w:type="spellStart"/>
      <w:r w:rsidR="00E31FE0" w:rsidRPr="00A736B1">
        <w:rPr>
          <w:rFonts w:ascii="Times New Roman" w:hAnsi="Times New Roman" w:cs="Times New Roman"/>
          <w:sz w:val="24"/>
          <w:szCs w:val="24"/>
        </w:rPr>
        <w:t>komandai</w:t>
      </w:r>
      <w:proofErr w:type="spellEnd"/>
      <w:r w:rsidR="00E31FE0" w:rsidRPr="00A736B1">
        <w:rPr>
          <w:rFonts w:ascii="Times New Roman" w:hAnsi="Times New Roman" w:cs="Times New Roman"/>
          <w:sz w:val="24"/>
          <w:szCs w:val="24"/>
        </w:rPr>
        <w:t>.</w:t>
      </w:r>
    </w:p>
    <w:p w14:paraId="41DC38A4" w14:textId="77777777" w:rsidR="004D53D8" w:rsidRDefault="005523A4" w:rsidP="00807DEA">
      <w:pPr>
        <w:spacing w:after="120" w:line="360" w:lineRule="auto"/>
        <w:ind w:left="360" w:firstLine="207"/>
        <w:jc w:val="both"/>
      </w:pPr>
      <w:r>
        <w:rPr>
          <w:rFonts w:ascii="Times New Roman" w:hAnsi="Times New Roman" w:cs="Times New Roman"/>
          <w:sz w:val="24"/>
          <w:szCs w:val="24"/>
        </w:rPr>
        <w:t xml:space="preserve"> </w:t>
      </w:r>
      <w:r w:rsidR="004D53D8">
        <w:rPr>
          <w:rFonts w:ascii="Times New Roman" w:hAnsi="Times New Roman" w:cs="Times New Roman"/>
          <w:b/>
          <w:sz w:val="24"/>
          <w:szCs w:val="24"/>
        </w:rPr>
        <w:t xml:space="preserve">3.4. </w:t>
      </w:r>
      <w:proofErr w:type="spellStart"/>
      <w:r w:rsidR="004D53D8" w:rsidRPr="004D53D8">
        <w:rPr>
          <w:rFonts w:ascii="Times New Roman" w:hAnsi="Times New Roman" w:cs="Times New Roman"/>
          <w:b/>
          <w:sz w:val="24"/>
          <w:szCs w:val="24"/>
        </w:rPr>
        <w:t>Tēla</w:t>
      </w:r>
      <w:proofErr w:type="spellEnd"/>
      <w:r w:rsidR="004D53D8" w:rsidRPr="004D53D8">
        <w:rPr>
          <w:rFonts w:ascii="Times New Roman" w:hAnsi="Times New Roman" w:cs="Times New Roman"/>
          <w:b/>
          <w:sz w:val="24"/>
          <w:szCs w:val="24"/>
        </w:rPr>
        <w:t xml:space="preserve"> </w:t>
      </w:r>
      <w:proofErr w:type="spellStart"/>
      <w:r w:rsidR="004D53D8" w:rsidRPr="004D53D8">
        <w:rPr>
          <w:rFonts w:ascii="Times New Roman" w:hAnsi="Times New Roman" w:cs="Times New Roman"/>
          <w:b/>
          <w:sz w:val="24"/>
          <w:szCs w:val="24"/>
        </w:rPr>
        <w:t>veidošanas</w:t>
      </w:r>
      <w:proofErr w:type="spellEnd"/>
      <w:r w:rsidR="004D53D8" w:rsidRPr="004D53D8">
        <w:rPr>
          <w:rFonts w:ascii="Times New Roman" w:hAnsi="Times New Roman" w:cs="Times New Roman"/>
          <w:b/>
          <w:sz w:val="24"/>
          <w:szCs w:val="24"/>
        </w:rPr>
        <w:t xml:space="preserve"> </w:t>
      </w:r>
      <w:proofErr w:type="spellStart"/>
      <w:r w:rsidR="004D53D8" w:rsidRPr="004D53D8">
        <w:rPr>
          <w:rFonts w:ascii="Times New Roman" w:hAnsi="Times New Roman" w:cs="Times New Roman"/>
          <w:b/>
          <w:sz w:val="24"/>
          <w:szCs w:val="24"/>
        </w:rPr>
        <w:t>pasākumi</w:t>
      </w:r>
      <w:proofErr w:type="spellEnd"/>
    </w:p>
    <w:p w14:paraId="3875D06F" w14:textId="77777777" w:rsidR="0011387D" w:rsidRDefault="00A65337" w:rsidP="00202C0B">
      <w:pPr>
        <w:spacing w:after="120" w:line="360" w:lineRule="auto"/>
        <w:ind w:left="360" w:firstLine="207"/>
        <w:jc w:val="both"/>
        <w:rPr>
          <w:rFonts w:ascii="Times New Roman" w:hAnsi="Times New Roman" w:cs="Times New Roman"/>
          <w:sz w:val="24"/>
          <w:szCs w:val="24"/>
        </w:rPr>
      </w:pPr>
      <w:proofErr w:type="spellStart"/>
      <w:r>
        <w:rPr>
          <w:rFonts w:ascii="Times New Roman" w:hAnsi="Times New Roman" w:cs="Times New Roman"/>
          <w:sz w:val="24"/>
          <w:szCs w:val="24"/>
        </w:rPr>
        <w:t>Vadība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augstu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prioritati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novērtē</w:t>
      </w:r>
      <w:proofErr w:type="spellEnd"/>
      <w:r>
        <w:rPr>
          <w:rFonts w:ascii="Times New Roman" w:hAnsi="Times New Roman" w:cs="Times New Roman"/>
          <w:sz w:val="24"/>
          <w:szCs w:val="24"/>
        </w:rPr>
        <w:t xml:space="preserve"> </w:t>
      </w:r>
      <w:proofErr w:type="spellStart"/>
      <w:r w:rsidR="0011387D">
        <w:rPr>
          <w:rFonts w:ascii="Times New Roman" w:hAnsi="Times New Roman" w:cs="Times New Roman"/>
          <w:sz w:val="24"/>
          <w:szCs w:val="24"/>
        </w:rPr>
        <w:t>nepieciešamību</w:t>
      </w:r>
      <w:proofErr w:type="spellEnd"/>
      <w:r w:rsidR="0011387D">
        <w:rPr>
          <w:rFonts w:ascii="Times New Roman" w:hAnsi="Times New Roman" w:cs="Times New Roman"/>
          <w:sz w:val="24"/>
          <w:szCs w:val="24"/>
        </w:rPr>
        <w:t xml:space="preserve"> </w:t>
      </w:r>
      <w:proofErr w:type="spellStart"/>
      <w:r w:rsidR="0011387D">
        <w:rPr>
          <w:rFonts w:ascii="Times New Roman" w:hAnsi="Times New Roman" w:cs="Times New Roman"/>
          <w:sz w:val="24"/>
          <w:szCs w:val="24"/>
        </w:rPr>
        <w:t>Slimnīcas</w:t>
      </w:r>
      <w:proofErr w:type="spellEnd"/>
      <w:r w:rsidR="0011387D">
        <w:rPr>
          <w:rFonts w:ascii="Times New Roman" w:hAnsi="Times New Roman" w:cs="Times New Roman"/>
          <w:sz w:val="24"/>
          <w:szCs w:val="24"/>
        </w:rPr>
        <w:t xml:space="preserve"> </w:t>
      </w:r>
      <w:proofErr w:type="spellStart"/>
      <w:r w:rsidR="0011387D">
        <w:rPr>
          <w:rFonts w:ascii="Times New Roman" w:hAnsi="Times New Roman" w:cs="Times New Roman"/>
          <w:sz w:val="24"/>
          <w:szCs w:val="24"/>
        </w:rPr>
        <w:t>ārējā</w:t>
      </w:r>
      <w:proofErr w:type="spellEnd"/>
      <w:r w:rsidR="0011387D">
        <w:rPr>
          <w:rFonts w:ascii="Times New Roman" w:hAnsi="Times New Roman" w:cs="Times New Roman"/>
          <w:sz w:val="24"/>
          <w:szCs w:val="24"/>
        </w:rPr>
        <w:t xml:space="preserve"> </w:t>
      </w:r>
      <w:proofErr w:type="spellStart"/>
      <w:r w:rsidR="0011387D">
        <w:rPr>
          <w:rFonts w:ascii="Times New Roman" w:hAnsi="Times New Roman" w:cs="Times New Roman"/>
          <w:sz w:val="24"/>
          <w:szCs w:val="24"/>
        </w:rPr>
        <w:t>veidola</w:t>
      </w:r>
      <w:proofErr w:type="spellEnd"/>
      <w:r w:rsidR="0011387D" w:rsidRPr="0011387D">
        <w:rPr>
          <w:rFonts w:ascii="Times New Roman" w:hAnsi="Times New Roman" w:cs="Times New Roman"/>
          <w:sz w:val="24"/>
          <w:szCs w:val="24"/>
        </w:rPr>
        <w:t xml:space="preserve"> </w:t>
      </w:r>
      <w:proofErr w:type="spellStart"/>
      <w:r w:rsidR="0011387D">
        <w:rPr>
          <w:rFonts w:ascii="Times New Roman" w:hAnsi="Times New Roman" w:cs="Times New Roman"/>
          <w:sz w:val="24"/>
          <w:szCs w:val="24"/>
        </w:rPr>
        <w:t>veidošanai</w:t>
      </w:r>
      <w:proofErr w:type="spellEnd"/>
      <w:r w:rsidR="0011387D">
        <w:rPr>
          <w:rFonts w:ascii="Times New Roman" w:hAnsi="Times New Roman" w:cs="Times New Roman"/>
          <w:sz w:val="24"/>
          <w:szCs w:val="24"/>
        </w:rPr>
        <w:t xml:space="preserve">, jo no </w:t>
      </w:r>
      <w:proofErr w:type="spellStart"/>
      <w:r w:rsidR="0011387D">
        <w:rPr>
          <w:rFonts w:ascii="Times New Roman" w:hAnsi="Times New Roman" w:cs="Times New Roman"/>
          <w:sz w:val="24"/>
          <w:szCs w:val="24"/>
        </w:rPr>
        <w:t>tā</w:t>
      </w:r>
      <w:proofErr w:type="spellEnd"/>
      <w:r w:rsidR="0011387D">
        <w:rPr>
          <w:rFonts w:ascii="Times New Roman" w:hAnsi="Times New Roman" w:cs="Times New Roman"/>
          <w:sz w:val="24"/>
          <w:szCs w:val="24"/>
        </w:rPr>
        <w:t xml:space="preserve"> </w:t>
      </w:r>
      <w:proofErr w:type="spellStart"/>
      <w:r w:rsidR="0011387D">
        <w:rPr>
          <w:rFonts w:ascii="Times New Roman" w:hAnsi="Times New Roman" w:cs="Times New Roman"/>
          <w:sz w:val="24"/>
          <w:szCs w:val="24"/>
        </w:rPr>
        <w:t>ir</w:t>
      </w:r>
      <w:proofErr w:type="spellEnd"/>
      <w:r w:rsidR="0011387D">
        <w:rPr>
          <w:rFonts w:ascii="Times New Roman" w:hAnsi="Times New Roman" w:cs="Times New Roman"/>
          <w:sz w:val="24"/>
          <w:szCs w:val="24"/>
        </w:rPr>
        <w:t xml:space="preserve"> </w:t>
      </w:r>
      <w:proofErr w:type="spellStart"/>
      <w:r w:rsidR="0011387D">
        <w:rPr>
          <w:rFonts w:ascii="Times New Roman" w:hAnsi="Times New Roman" w:cs="Times New Roman"/>
          <w:sz w:val="24"/>
          <w:szCs w:val="24"/>
        </w:rPr>
        <w:t>atkarīgs</w:t>
      </w:r>
      <w:proofErr w:type="spellEnd"/>
      <w:r w:rsidR="0011387D" w:rsidRPr="0011387D">
        <w:rPr>
          <w:rFonts w:ascii="Times New Roman" w:hAnsi="Times New Roman" w:cs="Times New Roman"/>
          <w:sz w:val="24"/>
          <w:szCs w:val="24"/>
        </w:rPr>
        <w:t xml:space="preserve"> </w:t>
      </w:r>
      <w:proofErr w:type="spellStart"/>
      <w:r w:rsidR="0011387D" w:rsidRPr="0011387D">
        <w:rPr>
          <w:rFonts w:ascii="Times New Roman" w:hAnsi="Times New Roman" w:cs="Times New Roman"/>
          <w:sz w:val="24"/>
          <w:szCs w:val="24"/>
        </w:rPr>
        <w:t>iedzīvotāju</w:t>
      </w:r>
      <w:proofErr w:type="spellEnd"/>
      <w:r w:rsidR="0011387D" w:rsidRPr="0011387D">
        <w:rPr>
          <w:rFonts w:ascii="Times New Roman" w:hAnsi="Times New Roman" w:cs="Times New Roman"/>
          <w:sz w:val="24"/>
          <w:szCs w:val="24"/>
        </w:rPr>
        <w:t xml:space="preserve"> </w:t>
      </w:r>
      <w:proofErr w:type="spellStart"/>
      <w:r w:rsidR="0011387D" w:rsidRPr="0011387D">
        <w:rPr>
          <w:rFonts w:ascii="Times New Roman" w:hAnsi="Times New Roman" w:cs="Times New Roman"/>
          <w:sz w:val="24"/>
          <w:szCs w:val="24"/>
        </w:rPr>
        <w:t>uzticēšanās</w:t>
      </w:r>
      <w:proofErr w:type="spellEnd"/>
      <w:r w:rsidR="0011387D" w:rsidRPr="0011387D">
        <w:rPr>
          <w:rFonts w:ascii="Times New Roman" w:hAnsi="Times New Roman" w:cs="Times New Roman"/>
          <w:sz w:val="24"/>
          <w:szCs w:val="24"/>
        </w:rPr>
        <w:t xml:space="preserve"> </w:t>
      </w:r>
      <w:proofErr w:type="spellStart"/>
      <w:r w:rsidR="0011387D" w:rsidRPr="0011387D">
        <w:rPr>
          <w:rFonts w:ascii="Times New Roman" w:hAnsi="Times New Roman" w:cs="Times New Roman"/>
          <w:sz w:val="24"/>
          <w:szCs w:val="24"/>
        </w:rPr>
        <w:t>līmenis</w:t>
      </w:r>
      <w:proofErr w:type="spellEnd"/>
      <w:r w:rsidR="0011387D" w:rsidRPr="0011387D">
        <w:rPr>
          <w:rFonts w:ascii="Times New Roman" w:hAnsi="Times New Roman" w:cs="Times New Roman"/>
          <w:sz w:val="24"/>
          <w:szCs w:val="24"/>
        </w:rPr>
        <w:t xml:space="preserve">. Tas </w:t>
      </w:r>
      <w:proofErr w:type="spellStart"/>
      <w:r w:rsidR="0011387D">
        <w:rPr>
          <w:rFonts w:ascii="Times New Roman" w:hAnsi="Times New Roman" w:cs="Times New Roman"/>
          <w:sz w:val="24"/>
          <w:szCs w:val="24"/>
        </w:rPr>
        <w:t>būtiski</w:t>
      </w:r>
      <w:proofErr w:type="spellEnd"/>
      <w:r w:rsidR="0011387D">
        <w:rPr>
          <w:rFonts w:ascii="Times New Roman" w:hAnsi="Times New Roman" w:cs="Times New Roman"/>
          <w:sz w:val="24"/>
          <w:szCs w:val="24"/>
        </w:rPr>
        <w:t xml:space="preserve"> </w:t>
      </w:r>
      <w:proofErr w:type="spellStart"/>
      <w:r w:rsidR="0011387D" w:rsidRPr="0011387D">
        <w:rPr>
          <w:rFonts w:ascii="Times New Roman" w:hAnsi="Times New Roman" w:cs="Times New Roman"/>
          <w:sz w:val="24"/>
          <w:szCs w:val="24"/>
        </w:rPr>
        <w:t>ietekmē</w:t>
      </w:r>
      <w:proofErr w:type="spellEnd"/>
      <w:r w:rsidR="0011387D" w:rsidRPr="0011387D">
        <w:rPr>
          <w:rFonts w:ascii="Times New Roman" w:hAnsi="Times New Roman" w:cs="Times New Roman"/>
          <w:sz w:val="24"/>
          <w:szCs w:val="24"/>
        </w:rPr>
        <w:t xml:space="preserve"> </w:t>
      </w:r>
      <w:proofErr w:type="spellStart"/>
      <w:r w:rsidR="0011387D" w:rsidRPr="0011387D">
        <w:rPr>
          <w:rFonts w:ascii="Times New Roman" w:hAnsi="Times New Roman" w:cs="Times New Roman"/>
          <w:sz w:val="24"/>
          <w:szCs w:val="24"/>
        </w:rPr>
        <w:t>iedzīvotāju</w:t>
      </w:r>
      <w:proofErr w:type="spellEnd"/>
      <w:r w:rsidR="0011387D" w:rsidRPr="0011387D">
        <w:rPr>
          <w:rFonts w:ascii="Times New Roman" w:hAnsi="Times New Roman" w:cs="Times New Roman"/>
          <w:sz w:val="24"/>
          <w:szCs w:val="24"/>
        </w:rPr>
        <w:t xml:space="preserve"> </w:t>
      </w:r>
      <w:r w:rsidR="0011387D">
        <w:rPr>
          <w:rFonts w:ascii="Times New Roman" w:hAnsi="Times New Roman" w:cs="Times New Roman"/>
          <w:sz w:val="24"/>
          <w:szCs w:val="24"/>
        </w:rPr>
        <w:t xml:space="preserve">VAP </w:t>
      </w:r>
      <w:proofErr w:type="spellStart"/>
      <w:r w:rsidR="0011387D">
        <w:rPr>
          <w:rFonts w:ascii="Times New Roman" w:hAnsi="Times New Roman" w:cs="Times New Roman"/>
          <w:sz w:val="24"/>
          <w:szCs w:val="24"/>
        </w:rPr>
        <w:t>sniedzēja</w:t>
      </w:r>
      <w:proofErr w:type="spellEnd"/>
      <w:r w:rsidR="0011387D">
        <w:rPr>
          <w:rFonts w:ascii="Times New Roman" w:hAnsi="Times New Roman" w:cs="Times New Roman"/>
          <w:sz w:val="24"/>
          <w:szCs w:val="24"/>
        </w:rPr>
        <w:t xml:space="preserve"> </w:t>
      </w:r>
      <w:proofErr w:type="spellStart"/>
      <w:r w:rsidR="0011387D" w:rsidRPr="0011387D">
        <w:rPr>
          <w:rFonts w:ascii="Times New Roman" w:hAnsi="Times New Roman" w:cs="Times New Roman"/>
          <w:sz w:val="24"/>
          <w:szCs w:val="24"/>
        </w:rPr>
        <w:t>izvēli</w:t>
      </w:r>
      <w:proofErr w:type="spellEnd"/>
      <w:r w:rsidR="0011387D">
        <w:rPr>
          <w:rFonts w:ascii="Times New Roman" w:hAnsi="Times New Roman" w:cs="Times New Roman"/>
          <w:sz w:val="24"/>
          <w:szCs w:val="24"/>
        </w:rPr>
        <w:t xml:space="preserve">, kas </w:t>
      </w:r>
      <w:proofErr w:type="spellStart"/>
      <w:r w:rsidR="0011387D">
        <w:rPr>
          <w:rFonts w:ascii="Times New Roman" w:hAnsi="Times New Roman" w:cs="Times New Roman"/>
          <w:sz w:val="24"/>
          <w:szCs w:val="24"/>
        </w:rPr>
        <w:t>savukārt</w:t>
      </w:r>
      <w:proofErr w:type="spellEnd"/>
      <w:r w:rsidR="0011387D">
        <w:rPr>
          <w:rFonts w:ascii="Times New Roman" w:hAnsi="Times New Roman" w:cs="Times New Roman"/>
          <w:sz w:val="24"/>
          <w:szCs w:val="24"/>
        </w:rPr>
        <w:t>,</w:t>
      </w:r>
      <w:r w:rsidR="0011387D" w:rsidRPr="0011387D">
        <w:rPr>
          <w:rFonts w:ascii="Times New Roman" w:hAnsi="Times New Roman" w:cs="Times New Roman"/>
          <w:sz w:val="24"/>
          <w:szCs w:val="24"/>
        </w:rPr>
        <w:t xml:space="preserve"> </w:t>
      </w:r>
      <w:proofErr w:type="spellStart"/>
      <w:r w:rsidR="0011387D">
        <w:rPr>
          <w:rFonts w:ascii="Times New Roman" w:hAnsi="Times New Roman" w:cs="Times New Roman"/>
          <w:sz w:val="24"/>
          <w:szCs w:val="24"/>
        </w:rPr>
        <w:t>ietekmē</w:t>
      </w:r>
      <w:proofErr w:type="spellEnd"/>
      <w:r w:rsidR="0011387D" w:rsidRPr="0011387D">
        <w:rPr>
          <w:rFonts w:ascii="Times New Roman" w:hAnsi="Times New Roman" w:cs="Times New Roman"/>
          <w:sz w:val="24"/>
          <w:szCs w:val="24"/>
        </w:rPr>
        <w:t xml:space="preserve"> </w:t>
      </w:r>
      <w:proofErr w:type="spellStart"/>
      <w:r w:rsidR="0011387D">
        <w:rPr>
          <w:rFonts w:ascii="Times New Roman" w:hAnsi="Times New Roman" w:cs="Times New Roman"/>
          <w:sz w:val="24"/>
          <w:szCs w:val="24"/>
        </w:rPr>
        <w:t>pieprasīto</w:t>
      </w:r>
      <w:proofErr w:type="spellEnd"/>
      <w:r w:rsidR="0011387D">
        <w:rPr>
          <w:rFonts w:ascii="Times New Roman" w:hAnsi="Times New Roman" w:cs="Times New Roman"/>
          <w:sz w:val="24"/>
          <w:szCs w:val="24"/>
        </w:rPr>
        <w:t xml:space="preserve"> </w:t>
      </w:r>
      <w:proofErr w:type="spellStart"/>
      <w:r w:rsidR="0011387D">
        <w:rPr>
          <w:rFonts w:ascii="Times New Roman" w:hAnsi="Times New Roman" w:cs="Times New Roman"/>
          <w:sz w:val="24"/>
          <w:szCs w:val="24"/>
        </w:rPr>
        <w:t>pakalpojumu</w:t>
      </w:r>
      <w:proofErr w:type="spellEnd"/>
      <w:r w:rsidR="0011387D">
        <w:rPr>
          <w:rFonts w:ascii="Times New Roman" w:hAnsi="Times New Roman" w:cs="Times New Roman"/>
          <w:sz w:val="24"/>
          <w:szCs w:val="24"/>
        </w:rPr>
        <w:t xml:space="preserve"> </w:t>
      </w:r>
      <w:proofErr w:type="spellStart"/>
      <w:r w:rsidR="0011387D">
        <w:rPr>
          <w:rFonts w:ascii="Times New Roman" w:hAnsi="Times New Roman" w:cs="Times New Roman"/>
          <w:sz w:val="24"/>
          <w:szCs w:val="24"/>
        </w:rPr>
        <w:t>apjomu</w:t>
      </w:r>
      <w:proofErr w:type="spellEnd"/>
      <w:r w:rsidR="0011387D" w:rsidRPr="0011387D">
        <w:rPr>
          <w:rFonts w:ascii="Times New Roman" w:hAnsi="Times New Roman" w:cs="Times New Roman"/>
          <w:sz w:val="24"/>
          <w:szCs w:val="24"/>
        </w:rPr>
        <w:t xml:space="preserve"> un </w:t>
      </w:r>
      <w:proofErr w:type="spellStart"/>
      <w:r w:rsidR="0011387D">
        <w:rPr>
          <w:rFonts w:ascii="Times New Roman" w:hAnsi="Times New Roman" w:cs="Times New Roman"/>
          <w:sz w:val="24"/>
          <w:szCs w:val="24"/>
        </w:rPr>
        <w:t>veicina</w:t>
      </w:r>
      <w:proofErr w:type="spellEnd"/>
      <w:r w:rsidR="0011387D">
        <w:rPr>
          <w:rFonts w:ascii="Times New Roman" w:hAnsi="Times New Roman" w:cs="Times New Roman"/>
          <w:sz w:val="24"/>
          <w:szCs w:val="24"/>
        </w:rPr>
        <w:t xml:space="preserve"> </w:t>
      </w:r>
      <w:proofErr w:type="spellStart"/>
      <w:r w:rsidR="0011387D">
        <w:rPr>
          <w:rFonts w:ascii="Times New Roman" w:hAnsi="Times New Roman" w:cs="Times New Roman"/>
          <w:sz w:val="24"/>
          <w:szCs w:val="24"/>
        </w:rPr>
        <w:t>pakalpojuma</w:t>
      </w:r>
      <w:proofErr w:type="spellEnd"/>
      <w:r w:rsidR="0011387D">
        <w:rPr>
          <w:rFonts w:ascii="Times New Roman" w:hAnsi="Times New Roman" w:cs="Times New Roman"/>
          <w:sz w:val="24"/>
          <w:szCs w:val="24"/>
        </w:rPr>
        <w:t xml:space="preserve"> </w:t>
      </w:r>
      <w:proofErr w:type="spellStart"/>
      <w:r w:rsidR="0011387D">
        <w:rPr>
          <w:rFonts w:ascii="Times New Roman" w:hAnsi="Times New Roman" w:cs="Times New Roman"/>
          <w:sz w:val="24"/>
          <w:szCs w:val="24"/>
        </w:rPr>
        <w:t>klāsta</w:t>
      </w:r>
      <w:proofErr w:type="spellEnd"/>
      <w:r w:rsidR="0011387D">
        <w:rPr>
          <w:rFonts w:ascii="Times New Roman" w:hAnsi="Times New Roman" w:cs="Times New Roman"/>
          <w:sz w:val="24"/>
          <w:szCs w:val="24"/>
        </w:rPr>
        <w:t xml:space="preserve"> </w:t>
      </w:r>
      <w:proofErr w:type="spellStart"/>
      <w:r w:rsidR="0011387D">
        <w:rPr>
          <w:rFonts w:ascii="Times New Roman" w:hAnsi="Times New Roman" w:cs="Times New Roman"/>
          <w:sz w:val="24"/>
          <w:szCs w:val="24"/>
        </w:rPr>
        <w:t>paplašināšanu</w:t>
      </w:r>
      <w:proofErr w:type="spellEnd"/>
      <w:r w:rsidR="0011387D">
        <w:rPr>
          <w:rFonts w:ascii="Times New Roman" w:hAnsi="Times New Roman" w:cs="Times New Roman"/>
          <w:sz w:val="24"/>
          <w:szCs w:val="24"/>
        </w:rPr>
        <w:t xml:space="preserve"> un </w:t>
      </w:r>
      <w:proofErr w:type="spellStart"/>
      <w:r w:rsidR="0011387D">
        <w:rPr>
          <w:rFonts w:ascii="Times New Roman" w:hAnsi="Times New Roman" w:cs="Times New Roman"/>
          <w:sz w:val="24"/>
          <w:szCs w:val="24"/>
        </w:rPr>
        <w:t>attīstību</w:t>
      </w:r>
      <w:proofErr w:type="spellEnd"/>
      <w:r w:rsidR="0011387D">
        <w:rPr>
          <w:rFonts w:ascii="Times New Roman" w:hAnsi="Times New Roman" w:cs="Times New Roman"/>
          <w:sz w:val="24"/>
          <w:szCs w:val="24"/>
        </w:rPr>
        <w:t>.</w:t>
      </w:r>
    </w:p>
    <w:p w14:paraId="1AC9F889" w14:textId="20F7940C" w:rsidR="00A65337" w:rsidRDefault="004D53D8" w:rsidP="00AF7D72">
      <w:pPr>
        <w:spacing w:after="120" w:line="360" w:lineRule="auto"/>
        <w:ind w:left="360" w:firstLine="207"/>
        <w:jc w:val="both"/>
        <w:rPr>
          <w:rFonts w:ascii="Times New Roman" w:hAnsi="Times New Roman" w:cs="Times New Roman"/>
          <w:sz w:val="24"/>
          <w:szCs w:val="24"/>
        </w:rPr>
      </w:pPr>
      <w:proofErr w:type="spellStart"/>
      <w:r w:rsidRPr="004D53D8">
        <w:rPr>
          <w:rFonts w:ascii="Times New Roman" w:hAnsi="Times New Roman" w:cs="Times New Roman"/>
          <w:sz w:val="24"/>
          <w:szCs w:val="24"/>
        </w:rPr>
        <w:t>Slimnīca</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komunikācijas</w:t>
      </w:r>
      <w:proofErr w:type="spellEnd"/>
      <w:r w:rsidRPr="004D53D8">
        <w:rPr>
          <w:rFonts w:ascii="Times New Roman" w:hAnsi="Times New Roman" w:cs="Times New Roman"/>
          <w:sz w:val="24"/>
          <w:szCs w:val="24"/>
        </w:rPr>
        <w:t xml:space="preserve"> </w:t>
      </w:r>
      <w:proofErr w:type="spellStart"/>
      <w:r>
        <w:rPr>
          <w:rFonts w:ascii="Times New Roman" w:hAnsi="Times New Roman" w:cs="Times New Roman"/>
          <w:sz w:val="24"/>
          <w:szCs w:val="24"/>
        </w:rPr>
        <w:t>jomā</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aktīvi</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strādā</w:t>
      </w:r>
      <w:proofErr w:type="spellEnd"/>
      <w:r w:rsidRPr="004D53D8">
        <w:rPr>
          <w:rFonts w:ascii="Times New Roman" w:hAnsi="Times New Roman" w:cs="Times New Roman"/>
          <w:sz w:val="24"/>
          <w:szCs w:val="24"/>
        </w:rPr>
        <w:t xml:space="preserve"> pie </w:t>
      </w:r>
      <w:proofErr w:type="spellStart"/>
      <w:r w:rsidRPr="004D53D8">
        <w:rPr>
          <w:rFonts w:ascii="Times New Roman" w:hAnsi="Times New Roman" w:cs="Times New Roman"/>
          <w:sz w:val="24"/>
          <w:szCs w:val="24"/>
        </w:rPr>
        <w:t>sabiedrības</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informēšanas</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dažādos</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ar</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veselību</w:t>
      </w:r>
      <w:proofErr w:type="spellEnd"/>
      <w:r w:rsidRPr="004D53D8">
        <w:rPr>
          <w:rFonts w:ascii="Times New Roman" w:hAnsi="Times New Roman" w:cs="Times New Roman"/>
          <w:sz w:val="24"/>
          <w:szCs w:val="24"/>
        </w:rPr>
        <w:t xml:space="preserve"> un </w:t>
      </w:r>
      <w:proofErr w:type="spellStart"/>
      <w:r w:rsidRPr="004D53D8">
        <w:rPr>
          <w:rFonts w:ascii="Times New Roman" w:hAnsi="Times New Roman" w:cs="Times New Roman"/>
          <w:sz w:val="24"/>
          <w:szCs w:val="24"/>
        </w:rPr>
        <w:t>tās</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aprūpi</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saistītos</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jautājumos</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veidojot</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gan</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informatīvus</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pasākumus</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iedzīvotājiem</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piemēram</w:t>
      </w:r>
      <w:proofErr w:type="spellEnd"/>
      <w:r w:rsidRPr="004D53D8">
        <w:rPr>
          <w:rFonts w:ascii="Times New Roman" w:hAnsi="Times New Roman" w:cs="Times New Roman"/>
          <w:sz w:val="24"/>
          <w:szCs w:val="24"/>
        </w:rPr>
        <w:t xml:space="preserve"> - </w:t>
      </w:r>
      <w:proofErr w:type="spellStart"/>
      <w:r w:rsidRPr="004D53D8">
        <w:rPr>
          <w:rFonts w:ascii="Times New Roman" w:hAnsi="Times New Roman" w:cs="Times New Roman"/>
          <w:sz w:val="24"/>
          <w:szCs w:val="24"/>
        </w:rPr>
        <w:t>Insulta</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diena</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Onkoloģijas</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diena</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u.c.</w:t>
      </w:r>
      <w:proofErr w:type="spellEnd"/>
      <w:r w:rsidRPr="004D53D8">
        <w:rPr>
          <w:rFonts w:ascii="Times New Roman" w:hAnsi="Times New Roman" w:cs="Times New Roman"/>
          <w:sz w:val="24"/>
          <w:szCs w:val="24"/>
        </w:rPr>
        <w:t>),</w:t>
      </w:r>
      <w:r w:rsidRPr="004D53D8">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Kapitāls</w:t>
      </w:r>
      <w:r w:rsidRPr="00841B14">
        <w:rPr>
          <w:rFonts w:ascii="Times New Roman" w:hAnsi="Times New Roman" w:cs="Times New Roman"/>
          <w:color w:val="333333"/>
          <w:sz w:val="24"/>
          <w:szCs w:val="24"/>
        </w:rPr>
        <w:t>abiedrībā</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ceturto</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gadu</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sekmīgi</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tiek</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īstenota</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labdarības</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akcija</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Dzīvo</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vesels</w:t>
      </w:r>
      <w:proofErr w:type="spellEnd"/>
      <w:r w:rsidRPr="00841B14">
        <w:rPr>
          <w:rFonts w:ascii="Times New Roman" w:hAnsi="Times New Roman" w:cs="Times New Roman"/>
          <w:color w:val="333333"/>
          <w:sz w:val="24"/>
          <w:szCs w:val="24"/>
        </w:rPr>
        <w:t>”</w:t>
      </w:r>
      <w:r w:rsidR="00A65337">
        <w:rPr>
          <w:rFonts w:ascii="Times New Roman" w:hAnsi="Times New Roman" w:cs="Times New Roman"/>
          <w:color w:val="333333"/>
          <w:sz w:val="24"/>
          <w:szCs w:val="24"/>
        </w:rPr>
        <w:t xml:space="preserve">. </w:t>
      </w:r>
      <w:proofErr w:type="spellStart"/>
      <w:r w:rsidRPr="004D53D8">
        <w:rPr>
          <w:rFonts w:ascii="Times New Roman" w:hAnsi="Times New Roman" w:cs="Times New Roman"/>
          <w:sz w:val="24"/>
          <w:szCs w:val="24"/>
        </w:rPr>
        <w:t>Izmantojot</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pieejamos</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komunikāciju</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kanālus</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sabiedrība</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tiek</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aktīvi</w:t>
      </w:r>
      <w:proofErr w:type="spellEnd"/>
      <w:r w:rsidRPr="004D53D8">
        <w:rPr>
          <w:rFonts w:ascii="Times New Roman" w:hAnsi="Times New Roman" w:cs="Times New Roman"/>
          <w:sz w:val="24"/>
          <w:szCs w:val="24"/>
        </w:rPr>
        <w:t xml:space="preserve"> un </w:t>
      </w:r>
      <w:proofErr w:type="spellStart"/>
      <w:r w:rsidRPr="004D53D8">
        <w:rPr>
          <w:rFonts w:ascii="Times New Roman" w:hAnsi="Times New Roman" w:cs="Times New Roman"/>
          <w:sz w:val="24"/>
          <w:szCs w:val="24"/>
        </w:rPr>
        <w:t>savlaicīgi</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informēta</w:t>
      </w:r>
      <w:proofErr w:type="spellEnd"/>
      <w:r w:rsidRPr="004D53D8">
        <w:rPr>
          <w:rFonts w:ascii="Times New Roman" w:hAnsi="Times New Roman" w:cs="Times New Roman"/>
          <w:sz w:val="24"/>
          <w:szCs w:val="24"/>
        </w:rPr>
        <w:t xml:space="preserve"> par </w:t>
      </w:r>
      <w:proofErr w:type="spellStart"/>
      <w:r w:rsidRPr="004D53D8">
        <w:rPr>
          <w:rFonts w:ascii="Times New Roman" w:hAnsi="Times New Roman" w:cs="Times New Roman"/>
          <w:sz w:val="24"/>
          <w:szCs w:val="24"/>
        </w:rPr>
        <w:t>visiem</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slimnīcas</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sasniegumiem</w:t>
      </w:r>
      <w:proofErr w:type="spellEnd"/>
      <w:r w:rsidRPr="004D53D8">
        <w:rPr>
          <w:rFonts w:ascii="Times New Roman" w:hAnsi="Times New Roman" w:cs="Times New Roman"/>
          <w:sz w:val="24"/>
          <w:szCs w:val="24"/>
        </w:rPr>
        <w:t xml:space="preserve"> - </w:t>
      </w:r>
      <w:proofErr w:type="spellStart"/>
      <w:r w:rsidRPr="004D53D8">
        <w:rPr>
          <w:rFonts w:ascii="Times New Roman" w:hAnsi="Times New Roman" w:cs="Times New Roman"/>
          <w:sz w:val="24"/>
          <w:szCs w:val="24"/>
        </w:rPr>
        <w:t>sekmīgām</w:t>
      </w:r>
      <w:proofErr w:type="spellEnd"/>
      <w:r w:rsidRPr="004D53D8">
        <w:rPr>
          <w:rFonts w:ascii="Times New Roman" w:hAnsi="Times New Roman" w:cs="Times New Roman"/>
          <w:sz w:val="24"/>
          <w:szCs w:val="24"/>
        </w:rPr>
        <w:t xml:space="preserve"> un </w:t>
      </w:r>
      <w:proofErr w:type="spellStart"/>
      <w:r w:rsidRPr="004D53D8">
        <w:rPr>
          <w:rFonts w:ascii="Times New Roman" w:hAnsi="Times New Roman" w:cs="Times New Roman"/>
          <w:sz w:val="24"/>
          <w:szCs w:val="24"/>
        </w:rPr>
        <w:t>unikālām</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operācijām</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in</w:t>
      </w:r>
      <w:r w:rsidR="00A65337">
        <w:rPr>
          <w:rFonts w:ascii="Times New Roman" w:hAnsi="Times New Roman" w:cs="Times New Roman"/>
          <w:sz w:val="24"/>
          <w:szCs w:val="24"/>
        </w:rPr>
        <w:t>ovatīviem</w:t>
      </w:r>
      <w:proofErr w:type="spellEnd"/>
      <w:r w:rsidR="00A65337">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ārstniecības</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risinājumiem</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jauniem</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pieejamiem</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pakalpojumiem</w:t>
      </w:r>
      <w:proofErr w:type="spellEnd"/>
      <w:r w:rsidRPr="004D53D8">
        <w:rPr>
          <w:rFonts w:ascii="Times New Roman" w:hAnsi="Times New Roman" w:cs="Times New Roman"/>
          <w:sz w:val="24"/>
          <w:szCs w:val="24"/>
        </w:rPr>
        <w:t xml:space="preserve"> un </w:t>
      </w:r>
      <w:proofErr w:type="spellStart"/>
      <w:r w:rsidRPr="004D53D8">
        <w:rPr>
          <w:rFonts w:ascii="Times New Roman" w:hAnsi="Times New Roman" w:cs="Times New Roman"/>
          <w:sz w:val="24"/>
          <w:szCs w:val="24"/>
        </w:rPr>
        <w:t>speciālistiem</w:t>
      </w:r>
      <w:proofErr w:type="spellEnd"/>
      <w:r w:rsidRPr="004D53D8">
        <w:rPr>
          <w:rFonts w:ascii="Times New Roman" w:hAnsi="Times New Roman" w:cs="Times New Roman"/>
          <w:sz w:val="24"/>
          <w:szCs w:val="24"/>
        </w:rPr>
        <w:t xml:space="preserve">. </w:t>
      </w:r>
    </w:p>
    <w:p w14:paraId="0CBA2DA4" w14:textId="77777777" w:rsidR="00AF7D72" w:rsidRDefault="004D53D8" w:rsidP="00AF7D72">
      <w:pPr>
        <w:spacing w:after="120" w:line="360" w:lineRule="auto"/>
        <w:ind w:left="360" w:firstLine="207"/>
        <w:jc w:val="both"/>
        <w:rPr>
          <w:rFonts w:ascii="Times New Roman" w:hAnsi="Times New Roman" w:cs="Times New Roman"/>
          <w:sz w:val="24"/>
          <w:szCs w:val="24"/>
        </w:rPr>
      </w:pPr>
      <w:proofErr w:type="spellStart"/>
      <w:r w:rsidRPr="004D53D8">
        <w:rPr>
          <w:rFonts w:ascii="Times New Roman" w:hAnsi="Times New Roman" w:cs="Times New Roman"/>
          <w:sz w:val="24"/>
          <w:szCs w:val="24"/>
        </w:rPr>
        <w:t>Tāpat</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regulāri</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tiek</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nodrošināta</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informācija</w:t>
      </w:r>
      <w:proofErr w:type="spellEnd"/>
      <w:r w:rsidRPr="004D53D8">
        <w:rPr>
          <w:rFonts w:ascii="Times New Roman" w:hAnsi="Times New Roman" w:cs="Times New Roman"/>
          <w:sz w:val="24"/>
          <w:szCs w:val="24"/>
        </w:rPr>
        <w:t xml:space="preserve"> par </w:t>
      </w:r>
      <w:proofErr w:type="spellStart"/>
      <w:r w:rsidRPr="004D53D8">
        <w:rPr>
          <w:rFonts w:ascii="Times New Roman" w:hAnsi="Times New Roman" w:cs="Times New Roman"/>
          <w:sz w:val="24"/>
          <w:szCs w:val="24"/>
        </w:rPr>
        <w:t>slimnīcas</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ārstu</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sasniegumiem</w:t>
      </w:r>
      <w:proofErr w:type="spellEnd"/>
      <w:r w:rsidRPr="004D53D8">
        <w:rPr>
          <w:rFonts w:ascii="Times New Roman" w:hAnsi="Times New Roman" w:cs="Times New Roman"/>
          <w:sz w:val="24"/>
          <w:szCs w:val="24"/>
        </w:rPr>
        <w:t xml:space="preserve"> - </w:t>
      </w:r>
      <w:proofErr w:type="spellStart"/>
      <w:r w:rsidRPr="004D53D8">
        <w:rPr>
          <w:rFonts w:ascii="Times New Roman" w:hAnsi="Times New Roman" w:cs="Times New Roman"/>
          <w:sz w:val="24"/>
          <w:szCs w:val="24"/>
        </w:rPr>
        <w:t>kvalifikācijas</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celšanu</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jauniem</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apbalvojumiem</w:t>
      </w:r>
      <w:proofErr w:type="spellEnd"/>
      <w:r w:rsidRPr="004D53D8">
        <w:rPr>
          <w:rFonts w:ascii="Times New Roman" w:hAnsi="Times New Roman" w:cs="Times New Roman"/>
          <w:sz w:val="24"/>
          <w:szCs w:val="24"/>
        </w:rPr>
        <w:t xml:space="preserve"> un </w:t>
      </w:r>
      <w:proofErr w:type="spellStart"/>
      <w:r w:rsidRPr="004D53D8">
        <w:rPr>
          <w:rFonts w:ascii="Times New Roman" w:hAnsi="Times New Roman" w:cs="Times New Roman"/>
          <w:sz w:val="24"/>
          <w:szCs w:val="24"/>
        </w:rPr>
        <w:t>novērtējumu</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kā</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nacionālajā</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tā</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starptautiskajā</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līmenī</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Slimnīcas</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darbinieki</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aktīvi</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piedalās</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dažādās</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sabiedriskajās</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aktivitātēs</w:t>
      </w:r>
      <w:proofErr w:type="spellEnd"/>
      <w:r w:rsidRPr="004D53D8">
        <w:rPr>
          <w:rFonts w:ascii="Times New Roman" w:hAnsi="Times New Roman" w:cs="Times New Roman"/>
          <w:sz w:val="24"/>
          <w:szCs w:val="24"/>
        </w:rPr>
        <w:t xml:space="preserve"> - </w:t>
      </w:r>
      <w:proofErr w:type="spellStart"/>
      <w:r w:rsidRPr="004D53D8">
        <w:rPr>
          <w:rFonts w:ascii="Times New Roman" w:hAnsi="Times New Roman" w:cs="Times New Roman"/>
          <w:sz w:val="24"/>
          <w:szCs w:val="24"/>
        </w:rPr>
        <w:t>sporta</w:t>
      </w:r>
      <w:proofErr w:type="spellEnd"/>
      <w:r w:rsidRPr="004D53D8">
        <w:rPr>
          <w:rFonts w:ascii="Times New Roman" w:hAnsi="Times New Roman" w:cs="Times New Roman"/>
          <w:sz w:val="24"/>
          <w:szCs w:val="24"/>
        </w:rPr>
        <w:t xml:space="preserve"> </w:t>
      </w:r>
      <w:proofErr w:type="spellStart"/>
      <w:r w:rsidR="00A65337">
        <w:rPr>
          <w:rFonts w:ascii="Times New Roman" w:hAnsi="Times New Roman" w:cs="Times New Roman"/>
          <w:sz w:val="24"/>
          <w:szCs w:val="24"/>
        </w:rPr>
        <w:t>pasākumos</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Vislatvijas</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Lielajā</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talkā</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lai</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ar</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savu</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ieguldījumu</w:t>
      </w:r>
      <w:proofErr w:type="spellEnd"/>
      <w:r w:rsidRPr="004D53D8">
        <w:rPr>
          <w:rFonts w:ascii="Times New Roman" w:hAnsi="Times New Roman" w:cs="Times New Roman"/>
          <w:sz w:val="24"/>
          <w:szCs w:val="24"/>
        </w:rPr>
        <w:t xml:space="preserve"> un </w:t>
      </w:r>
      <w:proofErr w:type="spellStart"/>
      <w:r w:rsidRPr="004D53D8">
        <w:rPr>
          <w:rFonts w:ascii="Times New Roman" w:hAnsi="Times New Roman" w:cs="Times New Roman"/>
          <w:sz w:val="24"/>
          <w:szCs w:val="24"/>
        </w:rPr>
        <w:t>līdzdalību</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popularizētu</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veselīgu</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dzīvesveidu</w:t>
      </w:r>
      <w:proofErr w:type="spellEnd"/>
      <w:r w:rsidRPr="004D53D8">
        <w:rPr>
          <w:rFonts w:ascii="Times New Roman" w:hAnsi="Times New Roman" w:cs="Times New Roman"/>
          <w:sz w:val="24"/>
          <w:szCs w:val="24"/>
        </w:rPr>
        <w:t xml:space="preserve"> ne </w:t>
      </w:r>
      <w:proofErr w:type="spellStart"/>
      <w:r w:rsidRPr="004D53D8">
        <w:rPr>
          <w:rFonts w:ascii="Times New Roman" w:hAnsi="Times New Roman" w:cs="Times New Roman"/>
          <w:sz w:val="24"/>
          <w:szCs w:val="24"/>
        </w:rPr>
        <w:t>tikai</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vārdos</w:t>
      </w:r>
      <w:proofErr w:type="spellEnd"/>
      <w:r w:rsidRPr="004D53D8">
        <w:rPr>
          <w:rFonts w:ascii="Times New Roman" w:hAnsi="Times New Roman" w:cs="Times New Roman"/>
          <w:sz w:val="24"/>
          <w:szCs w:val="24"/>
        </w:rPr>
        <w:t xml:space="preserve">, bet </w:t>
      </w:r>
      <w:proofErr w:type="spellStart"/>
      <w:r w:rsidRPr="004D53D8">
        <w:rPr>
          <w:rFonts w:ascii="Times New Roman" w:hAnsi="Times New Roman" w:cs="Times New Roman"/>
          <w:sz w:val="24"/>
          <w:szCs w:val="24"/>
        </w:rPr>
        <w:t>arī</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darbos</w:t>
      </w:r>
      <w:proofErr w:type="spellEnd"/>
      <w:r w:rsidRPr="004D53D8">
        <w:rPr>
          <w:rFonts w:ascii="Times New Roman" w:hAnsi="Times New Roman" w:cs="Times New Roman"/>
          <w:sz w:val="24"/>
          <w:szCs w:val="24"/>
        </w:rPr>
        <w:t xml:space="preserve"> un </w:t>
      </w:r>
      <w:proofErr w:type="spellStart"/>
      <w:r w:rsidRPr="004D53D8">
        <w:rPr>
          <w:rFonts w:ascii="Times New Roman" w:hAnsi="Times New Roman" w:cs="Times New Roman"/>
          <w:sz w:val="24"/>
          <w:szCs w:val="24"/>
        </w:rPr>
        <w:t>ar</w:t>
      </w:r>
      <w:proofErr w:type="spellEnd"/>
      <w:r w:rsidRPr="004D53D8">
        <w:rPr>
          <w:rFonts w:ascii="Times New Roman" w:hAnsi="Times New Roman" w:cs="Times New Roman"/>
          <w:sz w:val="24"/>
          <w:szCs w:val="24"/>
        </w:rPr>
        <w:t xml:space="preserve"> </w:t>
      </w:r>
      <w:proofErr w:type="spellStart"/>
      <w:r w:rsidRPr="004D53D8">
        <w:rPr>
          <w:rFonts w:ascii="Times New Roman" w:hAnsi="Times New Roman" w:cs="Times New Roman"/>
          <w:sz w:val="24"/>
          <w:szCs w:val="24"/>
        </w:rPr>
        <w:t>personīgu</w:t>
      </w:r>
      <w:proofErr w:type="spellEnd"/>
      <w:r w:rsidRPr="004D53D8">
        <w:rPr>
          <w:rFonts w:ascii="Times New Roman" w:hAnsi="Times New Roman" w:cs="Times New Roman"/>
          <w:sz w:val="24"/>
          <w:szCs w:val="24"/>
        </w:rPr>
        <w:t xml:space="preserve"> </w:t>
      </w:r>
      <w:proofErr w:type="spellStart"/>
      <w:r w:rsidRPr="00A65337">
        <w:rPr>
          <w:rFonts w:ascii="Times New Roman" w:hAnsi="Times New Roman" w:cs="Times New Roman"/>
          <w:sz w:val="24"/>
          <w:szCs w:val="24"/>
        </w:rPr>
        <w:t>piemēru</w:t>
      </w:r>
      <w:proofErr w:type="spellEnd"/>
      <w:r w:rsidRPr="00A65337">
        <w:rPr>
          <w:rFonts w:ascii="Times New Roman" w:hAnsi="Times New Roman" w:cs="Times New Roman"/>
          <w:sz w:val="24"/>
          <w:szCs w:val="24"/>
        </w:rPr>
        <w:t xml:space="preserve">. </w:t>
      </w:r>
      <w:proofErr w:type="spellStart"/>
      <w:r w:rsidR="00A65337">
        <w:rPr>
          <w:rFonts w:ascii="Times New Roman" w:hAnsi="Times New Roman" w:cs="Times New Roman"/>
          <w:sz w:val="24"/>
          <w:szCs w:val="24"/>
        </w:rPr>
        <w:t>Ārstniecības</w:t>
      </w:r>
      <w:proofErr w:type="spellEnd"/>
      <w:r w:rsidR="00A65337">
        <w:rPr>
          <w:rFonts w:ascii="Times New Roman" w:hAnsi="Times New Roman" w:cs="Times New Roman"/>
          <w:sz w:val="24"/>
          <w:szCs w:val="24"/>
        </w:rPr>
        <w:t xml:space="preserve"> personas </w:t>
      </w:r>
      <w:proofErr w:type="spellStart"/>
      <w:r w:rsidR="00A65337">
        <w:rPr>
          <w:rFonts w:ascii="Times New Roman" w:hAnsi="Times New Roman" w:cs="Times New Roman"/>
          <w:sz w:val="24"/>
          <w:szCs w:val="24"/>
        </w:rPr>
        <w:t>aktīvi</w:t>
      </w:r>
      <w:proofErr w:type="spellEnd"/>
      <w:r w:rsidR="00A65337">
        <w:rPr>
          <w:rFonts w:ascii="Times New Roman" w:hAnsi="Times New Roman" w:cs="Times New Roman"/>
          <w:sz w:val="24"/>
          <w:szCs w:val="24"/>
        </w:rPr>
        <w:t xml:space="preserve"> </w:t>
      </w:r>
      <w:proofErr w:type="spellStart"/>
      <w:r w:rsidR="00A65337">
        <w:rPr>
          <w:rFonts w:ascii="Times New Roman" w:hAnsi="Times New Roman" w:cs="Times New Roman"/>
          <w:sz w:val="24"/>
          <w:szCs w:val="24"/>
        </w:rPr>
        <w:t>tiek</w:t>
      </w:r>
      <w:proofErr w:type="spellEnd"/>
      <w:r w:rsidR="00A65337">
        <w:rPr>
          <w:rFonts w:ascii="Times New Roman" w:hAnsi="Times New Roman" w:cs="Times New Roman"/>
          <w:sz w:val="24"/>
          <w:szCs w:val="24"/>
        </w:rPr>
        <w:t xml:space="preserve"> </w:t>
      </w:r>
      <w:proofErr w:type="spellStart"/>
      <w:r w:rsidR="00A65337">
        <w:rPr>
          <w:rFonts w:ascii="Times New Roman" w:hAnsi="Times New Roman" w:cs="Times New Roman"/>
          <w:sz w:val="24"/>
          <w:szCs w:val="24"/>
        </w:rPr>
        <w:t>iesaistītias</w:t>
      </w:r>
      <w:proofErr w:type="spellEnd"/>
      <w:r w:rsidR="00A65337">
        <w:rPr>
          <w:rFonts w:ascii="Times New Roman" w:hAnsi="Times New Roman" w:cs="Times New Roman"/>
          <w:sz w:val="24"/>
          <w:szCs w:val="24"/>
        </w:rPr>
        <w:t xml:space="preserve"> </w:t>
      </w:r>
      <w:proofErr w:type="spellStart"/>
      <w:r w:rsidR="00A65337">
        <w:rPr>
          <w:rFonts w:ascii="Times New Roman" w:hAnsi="Times New Roman" w:cs="Times New Roman"/>
          <w:sz w:val="24"/>
          <w:szCs w:val="24"/>
        </w:rPr>
        <w:t>reģionālo</w:t>
      </w:r>
      <w:proofErr w:type="spellEnd"/>
      <w:r w:rsidR="00A65337">
        <w:rPr>
          <w:rFonts w:ascii="Times New Roman" w:hAnsi="Times New Roman" w:cs="Times New Roman"/>
          <w:sz w:val="24"/>
          <w:szCs w:val="24"/>
        </w:rPr>
        <w:t xml:space="preserve"> </w:t>
      </w:r>
      <w:proofErr w:type="spellStart"/>
      <w:r w:rsidRPr="00A65337">
        <w:rPr>
          <w:rFonts w:ascii="Times New Roman" w:hAnsi="Times New Roman" w:cs="Times New Roman"/>
          <w:sz w:val="24"/>
          <w:szCs w:val="24"/>
        </w:rPr>
        <w:t>mediju</w:t>
      </w:r>
      <w:proofErr w:type="spellEnd"/>
      <w:r w:rsidRPr="00A65337">
        <w:rPr>
          <w:rFonts w:ascii="Times New Roman" w:hAnsi="Times New Roman" w:cs="Times New Roman"/>
          <w:sz w:val="24"/>
          <w:szCs w:val="24"/>
        </w:rPr>
        <w:t xml:space="preserve"> </w:t>
      </w:r>
      <w:proofErr w:type="spellStart"/>
      <w:r w:rsidRPr="00A65337">
        <w:rPr>
          <w:rFonts w:ascii="Times New Roman" w:hAnsi="Times New Roman" w:cs="Times New Roman"/>
          <w:sz w:val="24"/>
          <w:szCs w:val="24"/>
        </w:rPr>
        <w:t>darbā</w:t>
      </w:r>
      <w:proofErr w:type="spellEnd"/>
      <w:r w:rsidRPr="00A65337">
        <w:rPr>
          <w:rFonts w:ascii="Times New Roman" w:hAnsi="Times New Roman" w:cs="Times New Roman"/>
          <w:sz w:val="24"/>
          <w:szCs w:val="24"/>
        </w:rPr>
        <w:t xml:space="preserve">, </w:t>
      </w:r>
      <w:proofErr w:type="spellStart"/>
      <w:r w:rsidRPr="00A65337">
        <w:rPr>
          <w:rFonts w:ascii="Times New Roman" w:hAnsi="Times New Roman" w:cs="Times New Roman"/>
          <w:sz w:val="24"/>
          <w:szCs w:val="24"/>
        </w:rPr>
        <w:t>konsultējot</w:t>
      </w:r>
      <w:proofErr w:type="spellEnd"/>
      <w:r w:rsidRPr="00A65337">
        <w:rPr>
          <w:rFonts w:ascii="Times New Roman" w:hAnsi="Times New Roman" w:cs="Times New Roman"/>
          <w:sz w:val="24"/>
          <w:szCs w:val="24"/>
        </w:rPr>
        <w:t xml:space="preserve"> </w:t>
      </w:r>
      <w:proofErr w:type="spellStart"/>
      <w:r w:rsidRPr="00A65337">
        <w:rPr>
          <w:rFonts w:ascii="Times New Roman" w:hAnsi="Times New Roman" w:cs="Times New Roman"/>
          <w:sz w:val="24"/>
          <w:szCs w:val="24"/>
        </w:rPr>
        <w:t>žurnālistus</w:t>
      </w:r>
      <w:proofErr w:type="spellEnd"/>
      <w:r w:rsidRPr="00A65337">
        <w:rPr>
          <w:rFonts w:ascii="Times New Roman" w:hAnsi="Times New Roman" w:cs="Times New Roman"/>
          <w:sz w:val="24"/>
          <w:szCs w:val="24"/>
        </w:rPr>
        <w:t xml:space="preserve"> par </w:t>
      </w:r>
      <w:proofErr w:type="spellStart"/>
      <w:r w:rsidRPr="00A65337">
        <w:rPr>
          <w:rFonts w:ascii="Times New Roman" w:hAnsi="Times New Roman" w:cs="Times New Roman"/>
          <w:sz w:val="24"/>
          <w:szCs w:val="24"/>
        </w:rPr>
        <w:t>dažādiem</w:t>
      </w:r>
      <w:proofErr w:type="spellEnd"/>
      <w:r w:rsidRPr="00A65337">
        <w:rPr>
          <w:rFonts w:ascii="Times New Roman" w:hAnsi="Times New Roman" w:cs="Times New Roman"/>
          <w:sz w:val="24"/>
          <w:szCs w:val="24"/>
        </w:rPr>
        <w:t xml:space="preserve"> </w:t>
      </w:r>
      <w:proofErr w:type="spellStart"/>
      <w:r w:rsidRPr="00A65337">
        <w:rPr>
          <w:rFonts w:ascii="Times New Roman" w:hAnsi="Times New Roman" w:cs="Times New Roman"/>
          <w:sz w:val="24"/>
          <w:szCs w:val="24"/>
        </w:rPr>
        <w:t>ārstniecības</w:t>
      </w:r>
      <w:proofErr w:type="spellEnd"/>
      <w:r w:rsidRPr="00A65337">
        <w:rPr>
          <w:rFonts w:ascii="Times New Roman" w:hAnsi="Times New Roman" w:cs="Times New Roman"/>
          <w:sz w:val="24"/>
          <w:szCs w:val="24"/>
        </w:rPr>
        <w:t xml:space="preserve"> </w:t>
      </w:r>
      <w:proofErr w:type="spellStart"/>
      <w:r w:rsidRPr="00A65337">
        <w:rPr>
          <w:rFonts w:ascii="Times New Roman" w:hAnsi="Times New Roman" w:cs="Times New Roman"/>
          <w:sz w:val="24"/>
          <w:szCs w:val="24"/>
        </w:rPr>
        <w:t>jautājumiem</w:t>
      </w:r>
      <w:proofErr w:type="spellEnd"/>
      <w:r w:rsidRPr="00A65337">
        <w:rPr>
          <w:rFonts w:ascii="Times New Roman" w:hAnsi="Times New Roman" w:cs="Times New Roman"/>
          <w:sz w:val="24"/>
          <w:szCs w:val="24"/>
        </w:rPr>
        <w:t xml:space="preserve">. </w:t>
      </w:r>
    </w:p>
    <w:p w14:paraId="12B8BC80" w14:textId="5996E41E" w:rsidR="0027312A" w:rsidRPr="00AF7D72" w:rsidRDefault="0027312A" w:rsidP="00AF7D72">
      <w:pPr>
        <w:spacing w:after="120" w:line="360" w:lineRule="auto"/>
        <w:ind w:left="360" w:firstLine="207"/>
        <w:jc w:val="both"/>
        <w:rPr>
          <w:rFonts w:ascii="Times New Roman" w:hAnsi="Times New Roman" w:cs="Times New Roman"/>
          <w:sz w:val="24"/>
          <w:szCs w:val="24"/>
        </w:rPr>
      </w:pPr>
      <w:proofErr w:type="spellStart"/>
      <w:r w:rsidRPr="00AF7D72">
        <w:rPr>
          <w:rFonts w:ascii="Times New Roman" w:hAnsi="Times New Roman" w:cs="Times New Roman"/>
          <w:sz w:val="24"/>
          <w:szCs w:val="24"/>
        </w:rPr>
        <w:t>Tiek</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plānots</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arvien</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mērķtiecīgāk</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popularizēt</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Slimnīcu</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kā</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labu</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darba</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devēju</w:t>
      </w:r>
      <w:proofErr w:type="spellEnd"/>
      <w:r w:rsidRPr="00AF7D72">
        <w:rPr>
          <w:rFonts w:ascii="Times New Roman" w:hAnsi="Times New Roman" w:cs="Times New Roman"/>
          <w:sz w:val="24"/>
          <w:szCs w:val="24"/>
        </w:rPr>
        <w:t xml:space="preserve"> – </w:t>
      </w:r>
      <w:proofErr w:type="spellStart"/>
      <w:r w:rsidRPr="00AF7D72">
        <w:rPr>
          <w:rFonts w:ascii="Times New Roman" w:hAnsi="Times New Roman" w:cs="Times New Roman"/>
          <w:sz w:val="24"/>
          <w:szCs w:val="24"/>
        </w:rPr>
        <w:t>gan</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atspoguļot</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Slimnīcas</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misiju</w:t>
      </w:r>
      <w:proofErr w:type="spellEnd"/>
      <w:r w:rsidRPr="00AF7D72">
        <w:rPr>
          <w:rFonts w:ascii="Times New Roman" w:hAnsi="Times New Roman" w:cs="Times New Roman"/>
          <w:sz w:val="24"/>
          <w:szCs w:val="24"/>
        </w:rPr>
        <w:t xml:space="preserve"> un </w:t>
      </w:r>
      <w:proofErr w:type="spellStart"/>
      <w:r w:rsidRPr="00AF7D72">
        <w:rPr>
          <w:rFonts w:ascii="Times New Roman" w:hAnsi="Times New Roman" w:cs="Times New Roman"/>
          <w:sz w:val="24"/>
          <w:szCs w:val="24"/>
        </w:rPr>
        <w:t>līdz</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šim</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paveikto</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Latvijas</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sabiedrības</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veselības</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uzlabošanā</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piemēram</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Dzemdību</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nodaļas</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bijušo</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pacientu</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aktivitātes</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Slimnīcas</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darbības</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novērtēšanā</w:t>
      </w:r>
      <w:proofErr w:type="spellEnd"/>
      <w:r w:rsidRPr="00AF7D72">
        <w:rPr>
          <w:rFonts w:ascii="Times New Roman" w:hAnsi="Times New Roman" w:cs="Times New Roman"/>
          <w:sz w:val="24"/>
          <w:szCs w:val="24"/>
        </w:rPr>
        <w:t xml:space="preserve"> un </w:t>
      </w:r>
      <w:proofErr w:type="spellStart"/>
      <w:r w:rsidRPr="00AF7D72">
        <w:rPr>
          <w:rFonts w:ascii="Times New Roman" w:hAnsi="Times New Roman" w:cs="Times New Roman"/>
          <w:sz w:val="24"/>
          <w:szCs w:val="24"/>
        </w:rPr>
        <w:t>popularizēšanā</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gan</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izceļot</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darbinieku</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profesionālās</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izaugsmes</w:t>
      </w:r>
      <w:proofErr w:type="spellEnd"/>
      <w:r w:rsidRPr="00AF7D72">
        <w:rPr>
          <w:rFonts w:ascii="Times New Roman" w:hAnsi="Times New Roman" w:cs="Times New Roman"/>
          <w:sz w:val="24"/>
          <w:szCs w:val="24"/>
        </w:rPr>
        <w:t xml:space="preserve"> un </w:t>
      </w:r>
      <w:proofErr w:type="spellStart"/>
      <w:r w:rsidRPr="00AF7D72">
        <w:rPr>
          <w:rFonts w:ascii="Times New Roman" w:hAnsi="Times New Roman" w:cs="Times New Roman"/>
          <w:sz w:val="24"/>
          <w:szCs w:val="24"/>
        </w:rPr>
        <w:t>pilnveides</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iespējas</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strādājot</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šāda</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līmeņa</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ārstniecības</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iestādē</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gan</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atspoguļojot</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Slimnīcas</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organizētos</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pasākumus</w:t>
      </w:r>
      <w:proofErr w:type="spellEnd"/>
      <w:r w:rsidRPr="00AF7D72">
        <w:rPr>
          <w:rFonts w:ascii="Times New Roman" w:hAnsi="Times New Roman" w:cs="Times New Roman"/>
          <w:sz w:val="24"/>
          <w:szCs w:val="24"/>
        </w:rPr>
        <w:t xml:space="preserve"> un </w:t>
      </w:r>
      <w:proofErr w:type="spellStart"/>
      <w:r w:rsidRPr="00AF7D72">
        <w:rPr>
          <w:rFonts w:ascii="Times New Roman" w:hAnsi="Times New Roman" w:cs="Times New Roman"/>
          <w:sz w:val="24"/>
          <w:szCs w:val="24"/>
        </w:rPr>
        <w:t>arī</w:t>
      </w:r>
      <w:proofErr w:type="spellEnd"/>
      <w:r w:rsidRPr="00AF7D72">
        <w:rPr>
          <w:rFonts w:ascii="Times New Roman" w:hAnsi="Times New Roman" w:cs="Times New Roman"/>
          <w:sz w:val="24"/>
          <w:szCs w:val="24"/>
        </w:rPr>
        <w:t xml:space="preserve"> – </w:t>
      </w:r>
      <w:proofErr w:type="spellStart"/>
      <w:r w:rsidRPr="00AF7D72">
        <w:rPr>
          <w:rFonts w:ascii="Times New Roman" w:hAnsi="Times New Roman" w:cs="Times New Roman"/>
          <w:sz w:val="24"/>
          <w:szCs w:val="24"/>
        </w:rPr>
        <w:t>popularizējot</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konkrētus</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amatus</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kā</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piemēram</w:t>
      </w:r>
      <w:proofErr w:type="spellEnd"/>
      <w:r w:rsidRPr="00AF7D72">
        <w:rPr>
          <w:rFonts w:ascii="Times New Roman" w:hAnsi="Times New Roman" w:cs="Times New Roman"/>
          <w:sz w:val="24"/>
          <w:szCs w:val="24"/>
        </w:rPr>
        <w:t xml:space="preserve"> – </w:t>
      </w:r>
      <w:proofErr w:type="spellStart"/>
      <w:r w:rsidRPr="00AF7D72">
        <w:rPr>
          <w:rFonts w:ascii="Times New Roman" w:hAnsi="Times New Roman" w:cs="Times New Roman"/>
          <w:sz w:val="24"/>
          <w:szCs w:val="24"/>
        </w:rPr>
        <w:t>māsu</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darba</w:t>
      </w:r>
      <w:proofErr w:type="spellEnd"/>
      <w:r w:rsidRPr="00AF7D72">
        <w:rPr>
          <w:rFonts w:ascii="Times New Roman" w:hAnsi="Times New Roman" w:cs="Times New Roman"/>
          <w:sz w:val="24"/>
          <w:szCs w:val="24"/>
        </w:rPr>
        <w:t xml:space="preserve"> </w:t>
      </w:r>
      <w:proofErr w:type="spellStart"/>
      <w:r w:rsidRPr="00AF7D72">
        <w:rPr>
          <w:rFonts w:ascii="Times New Roman" w:hAnsi="Times New Roman" w:cs="Times New Roman"/>
          <w:sz w:val="24"/>
          <w:szCs w:val="24"/>
        </w:rPr>
        <w:t>daudzveidību</w:t>
      </w:r>
      <w:proofErr w:type="spellEnd"/>
      <w:r w:rsidRPr="00AF7D72">
        <w:rPr>
          <w:rFonts w:ascii="Times New Roman" w:hAnsi="Times New Roman" w:cs="Times New Roman"/>
          <w:sz w:val="24"/>
          <w:szCs w:val="24"/>
        </w:rPr>
        <w:t xml:space="preserve"> un </w:t>
      </w:r>
      <w:proofErr w:type="spellStart"/>
      <w:r w:rsidRPr="00AF7D72">
        <w:rPr>
          <w:rFonts w:ascii="Times New Roman" w:hAnsi="Times New Roman" w:cs="Times New Roman"/>
          <w:sz w:val="24"/>
          <w:szCs w:val="24"/>
        </w:rPr>
        <w:t>nozīmīgumu</w:t>
      </w:r>
      <w:proofErr w:type="spellEnd"/>
      <w:r w:rsidRPr="00AF7D72">
        <w:rPr>
          <w:rFonts w:ascii="Times New Roman" w:hAnsi="Times New Roman" w:cs="Times New Roman"/>
          <w:sz w:val="24"/>
          <w:szCs w:val="24"/>
        </w:rPr>
        <w:t>.</w:t>
      </w:r>
      <w:r w:rsidR="00210822" w:rsidRPr="00AF7D72">
        <w:rPr>
          <w:rFonts w:ascii="Times New Roman" w:hAnsi="Times New Roman" w:cs="Times New Roman"/>
          <w:sz w:val="24"/>
          <w:szCs w:val="24"/>
        </w:rPr>
        <w:t xml:space="preserve"> No 2020.gada </w:t>
      </w:r>
      <w:proofErr w:type="spellStart"/>
      <w:r w:rsidR="00210822" w:rsidRPr="00AF7D72">
        <w:rPr>
          <w:rFonts w:ascii="Times New Roman" w:hAnsi="Times New Roman" w:cs="Times New Roman"/>
          <w:sz w:val="24"/>
          <w:szCs w:val="24"/>
        </w:rPr>
        <w:t>ir</w:t>
      </w:r>
      <w:proofErr w:type="spellEnd"/>
      <w:r w:rsidR="00210822" w:rsidRPr="00AF7D72">
        <w:rPr>
          <w:rFonts w:ascii="Times New Roman" w:hAnsi="Times New Roman" w:cs="Times New Roman"/>
          <w:sz w:val="24"/>
          <w:szCs w:val="24"/>
        </w:rPr>
        <w:t xml:space="preserve"> </w:t>
      </w:r>
      <w:proofErr w:type="spellStart"/>
      <w:r w:rsidR="00210822" w:rsidRPr="00AF7D72">
        <w:rPr>
          <w:rFonts w:ascii="Times New Roman" w:hAnsi="Times New Roman" w:cs="Times New Roman"/>
          <w:sz w:val="24"/>
          <w:szCs w:val="24"/>
        </w:rPr>
        <w:t>izveidota</w:t>
      </w:r>
      <w:proofErr w:type="spellEnd"/>
      <w:r w:rsidR="00210822" w:rsidRPr="00AF7D72">
        <w:rPr>
          <w:rFonts w:ascii="Times New Roman" w:hAnsi="Times New Roman" w:cs="Times New Roman"/>
          <w:sz w:val="24"/>
          <w:szCs w:val="24"/>
        </w:rPr>
        <w:t xml:space="preserve"> </w:t>
      </w:r>
      <w:proofErr w:type="spellStart"/>
      <w:r w:rsidR="00210822" w:rsidRPr="00AF7D72">
        <w:rPr>
          <w:rFonts w:ascii="Times New Roman" w:hAnsi="Times New Roman" w:cs="Times New Roman"/>
          <w:sz w:val="24"/>
          <w:szCs w:val="24"/>
        </w:rPr>
        <w:t>sūdzību</w:t>
      </w:r>
      <w:proofErr w:type="spellEnd"/>
      <w:r w:rsidR="00210822" w:rsidRPr="00AF7D72">
        <w:rPr>
          <w:rFonts w:ascii="Times New Roman" w:hAnsi="Times New Roman" w:cs="Times New Roman"/>
          <w:sz w:val="24"/>
          <w:szCs w:val="24"/>
        </w:rPr>
        <w:t xml:space="preserve"> </w:t>
      </w:r>
      <w:proofErr w:type="spellStart"/>
      <w:r w:rsidR="00210822" w:rsidRPr="00AF7D72">
        <w:rPr>
          <w:rFonts w:ascii="Times New Roman" w:hAnsi="Times New Roman" w:cs="Times New Roman"/>
          <w:sz w:val="24"/>
          <w:szCs w:val="24"/>
        </w:rPr>
        <w:t>izskatīšanas</w:t>
      </w:r>
      <w:proofErr w:type="spellEnd"/>
      <w:r w:rsidR="00210822" w:rsidRPr="00AF7D72">
        <w:rPr>
          <w:rFonts w:ascii="Times New Roman" w:hAnsi="Times New Roman" w:cs="Times New Roman"/>
          <w:sz w:val="24"/>
          <w:szCs w:val="24"/>
        </w:rPr>
        <w:t xml:space="preserve"> </w:t>
      </w:r>
      <w:proofErr w:type="spellStart"/>
      <w:r w:rsidR="00210822" w:rsidRPr="00AF7D72">
        <w:rPr>
          <w:rFonts w:ascii="Times New Roman" w:hAnsi="Times New Roman" w:cs="Times New Roman"/>
          <w:sz w:val="24"/>
          <w:szCs w:val="24"/>
        </w:rPr>
        <w:t>komisija</w:t>
      </w:r>
      <w:proofErr w:type="spellEnd"/>
      <w:r w:rsidR="00210822" w:rsidRPr="00AF7D72">
        <w:rPr>
          <w:rFonts w:ascii="Times New Roman" w:hAnsi="Times New Roman" w:cs="Times New Roman"/>
          <w:sz w:val="24"/>
          <w:szCs w:val="24"/>
        </w:rPr>
        <w:t xml:space="preserve">, </w:t>
      </w:r>
      <w:proofErr w:type="spellStart"/>
      <w:r w:rsidR="00210822" w:rsidRPr="00AF7D72">
        <w:rPr>
          <w:rFonts w:ascii="Times New Roman" w:hAnsi="Times New Roman" w:cs="Times New Roman"/>
          <w:sz w:val="24"/>
          <w:szCs w:val="24"/>
        </w:rPr>
        <w:t>kuras</w:t>
      </w:r>
      <w:proofErr w:type="spellEnd"/>
      <w:r w:rsidR="00210822" w:rsidRPr="00AF7D72">
        <w:rPr>
          <w:rFonts w:ascii="Times New Roman" w:hAnsi="Times New Roman" w:cs="Times New Roman"/>
          <w:sz w:val="24"/>
          <w:szCs w:val="24"/>
        </w:rPr>
        <w:t xml:space="preserve"> </w:t>
      </w:r>
      <w:proofErr w:type="spellStart"/>
      <w:r w:rsidR="00210822" w:rsidRPr="00AF7D72">
        <w:rPr>
          <w:rFonts w:ascii="Times New Roman" w:hAnsi="Times New Roman" w:cs="Times New Roman"/>
          <w:sz w:val="24"/>
          <w:szCs w:val="24"/>
        </w:rPr>
        <w:t>mērķis</w:t>
      </w:r>
      <w:proofErr w:type="spellEnd"/>
      <w:r w:rsidR="00AF7D72" w:rsidRPr="00AF7D72">
        <w:rPr>
          <w:rFonts w:ascii="Times New Roman" w:hAnsi="Times New Roman" w:cs="Times New Roman"/>
          <w:sz w:val="24"/>
          <w:szCs w:val="24"/>
        </w:rPr>
        <w:t xml:space="preserve"> </w:t>
      </w:r>
      <w:proofErr w:type="spellStart"/>
      <w:r w:rsidR="00AF7D72" w:rsidRPr="00AF7D72">
        <w:rPr>
          <w:rFonts w:ascii="Times New Roman" w:hAnsi="Times New Roman" w:cs="Times New Roman"/>
          <w:sz w:val="24"/>
          <w:szCs w:val="24"/>
        </w:rPr>
        <w:t>ir</w:t>
      </w:r>
      <w:proofErr w:type="spellEnd"/>
      <w:r w:rsidR="00210822" w:rsidRPr="00AF7D72">
        <w:rPr>
          <w:rFonts w:ascii="Times New Roman" w:hAnsi="Times New Roman" w:cs="Times New Roman"/>
          <w:sz w:val="24"/>
          <w:szCs w:val="24"/>
        </w:rPr>
        <w:t xml:space="preserve"> </w:t>
      </w:r>
      <w:proofErr w:type="spellStart"/>
      <w:r w:rsidR="00210822" w:rsidRPr="00AF7D72">
        <w:rPr>
          <w:rFonts w:ascii="Times New Roman" w:hAnsi="Times New Roman" w:cs="Times New Roman"/>
          <w:sz w:val="24"/>
          <w:szCs w:val="24"/>
        </w:rPr>
        <w:t>vispusīgi</w:t>
      </w:r>
      <w:proofErr w:type="spellEnd"/>
      <w:r w:rsidR="00210822" w:rsidRPr="00AF7D72">
        <w:rPr>
          <w:rFonts w:ascii="Times New Roman" w:hAnsi="Times New Roman" w:cs="Times New Roman"/>
          <w:sz w:val="24"/>
          <w:szCs w:val="24"/>
        </w:rPr>
        <w:t xml:space="preserve"> un </w:t>
      </w:r>
      <w:proofErr w:type="spellStart"/>
      <w:r w:rsidR="00210822" w:rsidRPr="00AF7D72">
        <w:rPr>
          <w:rFonts w:ascii="Times New Roman" w:hAnsi="Times New Roman" w:cs="Times New Roman"/>
          <w:sz w:val="24"/>
          <w:szCs w:val="24"/>
        </w:rPr>
        <w:t>objektīvi</w:t>
      </w:r>
      <w:proofErr w:type="spellEnd"/>
      <w:r w:rsidR="00210822" w:rsidRPr="00AF7D72">
        <w:rPr>
          <w:rFonts w:ascii="Times New Roman" w:hAnsi="Times New Roman" w:cs="Times New Roman"/>
          <w:sz w:val="24"/>
          <w:szCs w:val="24"/>
        </w:rPr>
        <w:t xml:space="preserve"> </w:t>
      </w:r>
      <w:proofErr w:type="spellStart"/>
      <w:r w:rsidR="00210822" w:rsidRPr="00AF7D72">
        <w:rPr>
          <w:rFonts w:ascii="Times New Roman" w:hAnsi="Times New Roman" w:cs="Times New Roman"/>
          <w:sz w:val="24"/>
          <w:szCs w:val="24"/>
        </w:rPr>
        <w:t>izvērtēt</w:t>
      </w:r>
      <w:proofErr w:type="spellEnd"/>
      <w:r w:rsidR="00210822" w:rsidRPr="00AF7D72">
        <w:rPr>
          <w:rFonts w:ascii="Times New Roman" w:hAnsi="Times New Roman" w:cs="Times New Roman"/>
          <w:sz w:val="24"/>
          <w:szCs w:val="24"/>
        </w:rPr>
        <w:t xml:space="preserve"> </w:t>
      </w:r>
      <w:proofErr w:type="spellStart"/>
      <w:r w:rsidR="00210822" w:rsidRPr="00AF7D72">
        <w:rPr>
          <w:rFonts w:ascii="Times New Roman" w:hAnsi="Times New Roman" w:cs="Times New Roman"/>
          <w:sz w:val="24"/>
          <w:szCs w:val="24"/>
        </w:rPr>
        <w:t>iesnieguma</w:t>
      </w:r>
      <w:proofErr w:type="spellEnd"/>
      <w:r w:rsidR="00210822" w:rsidRPr="00AF7D72">
        <w:rPr>
          <w:rFonts w:ascii="Times New Roman" w:hAnsi="Times New Roman" w:cs="Times New Roman"/>
          <w:sz w:val="24"/>
          <w:szCs w:val="24"/>
        </w:rPr>
        <w:t xml:space="preserve"> </w:t>
      </w:r>
      <w:proofErr w:type="spellStart"/>
      <w:r w:rsidR="00210822" w:rsidRPr="00AF7D72">
        <w:rPr>
          <w:rFonts w:ascii="Times New Roman" w:hAnsi="Times New Roman" w:cs="Times New Roman"/>
          <w:sz w:val="24"/>
          <w:szCs w:val="24"/>
        </w:rPr>
        <w:t>būtību</w:t>
      </w:r>
      <w:proofErr w:type="spellEnd"/>
      <w:r w:rsidR="00210822" w:rsidRPr="00AF7D72">
        <w:rPr>
          <w:rFonts w:ascii="Times New Roman" w:hAnsi="Times New Roman" w:cs="Times New Roman"/>
          <w:sz w:val="24"/>
          <w:szCs w:val="24"/>
        </w:rPr>
        <w:t xml:space="preserve"> un </w:t>
      </w:r>
      <w:proofErr w:type="spellStart"/>
      <w:r w:rsidR="00210822" w:rsidRPr="00AF7D72">
        <w:rPr>
          <w:rFonts w:ascii="Times New Roman" w:hAnsi="Times New Roman" w:cs="Times New Roman"/>
          <w:sz w:val="24"/>
          <w:szCs w:val="24"/>
        </w:rPr>
        <w:t>pieņemt</w:t>
      </w:r>
      <w:proofErr w:type="spellEnd"/>
      <w:r w:rsidR="00210822" w:rsidRPr="00AF7D72">
        <w:rPr>
          <w:rFonts w:ascii="Times New Roman" w:hAnsi="Times New Roman" w:cs="Times New Roman"/>
          <w:sz w:val="24"/>
          <w:szCs w:val="24"/>
        </w:rPr>
        <w:t xml:space="preserve"> </w:t>
      </w:r>
      <w:proofErr w:type="spellStart"/>
      <w:r w:rsidR="00210822" w:rsidRPr="00AF7D72">
        <w:rPr>
          <w:rFonts w:ascii="Times New Roman" w:hAnsi="Times New Roman" w:cs="Times New Roman"/>
          <w:sz w:val="24"/>
          <w:szCs w:val="24"/>
        </w:rPr>
        <w:t>lēmumu</w:t>
      </w:r>
      <w:proofErr w:type="spellEnd"/>
      <w:r w:rsidR="00210822" w:rsidRPr="00AF7D72">
        <w:rPr>
          <w:rFonts w:ascii="Times New Roman" w:hAnsi="Times New Roman" w:cs="Times New Roman"/>
          <w:sz w:val="24"/>
          <w:szCs w:val="24"/>
        </w:rPr>
        <w:t xml:space="preserve"> par </w:t>
      </w:r>
      <w:proofErr w:type="spellStart"/>
      <w:r w:rsidR="00210822" w:rsidRPr="00AF7D72">
        <w:rPr>
          <w:rFonts w:ascii="Times New Roman" w:hAnsi="Times New Roman" w:cs="Times New Roman"/>
          <w:sz w:val="24"/>
          <w:szCs w:val="24"/>
        </w:rPr>
        <w:t>nepieciešamajiem</w:t>
      </w:r>
      <w:proofErr w:type="spellEnd"/>
      <w:r w:rsidR="00210822" w:rsidRPr="00AF7D72">
        <w:rPr>
          <w:rFonts w:ascii="Times New Roman" w:hAnsi="Times New Roman" w:cs="Times New Roman"/>
          <w:sz w:val="24"/>
          <w:szCs w:val="24"/>
        </w:rPr>
        <w:t xml:space="preserve"> </w:t>
      </w:r>
      <w:proofErr w:type="spellStart"/>
      <w:r w:rsidR="00210822" w:rsidRPr="00AF7D72">
        <w:rPr>
          <w:rFonts w:ascii="Times New Roman" w:hAnsi="Times New Roman" w:cs="Times New Roman"/>
          <w:sz w:val="24"/>
          <w:szCs w:val="24"/>
        </w:rPr>
        <w:t>uzlabojumiem</w:t>
      </w:r>
      <w:proofErr w:type="spellEnd"/>
      <w:r w:rsidR="00210822" w:rsidRPr="00AF7D72">
        <w:rPr>
          <w:rFonts w:ascii="Times New Roman" w:hAnsi="Times New Roman" w:cs="Times New Roman"/>
          <w:sz w:val="24"/>
          <w:szCs w:val="24"/>
        </w:rPr>
        <w:t xml:space="preserve"> </w:t>
      </w:r>
      <w:proofErr w:type="spellStart"/>
      <w:r w:rsidR="00210822" w:rsidRPr="00AF7D72">
        <w:rPr>
          <w:rFonts w:ascii="Times New Roman" w:hAnsi="Times New Roman" w:cs="Times New Roman"/>
          <w:sz w:val="24"/>
          <w:szCs w:val="24"/>
        </w:rPr>
        <w:t>Slimnīcas</w:t>
      </w:r>
      <w:proofErr w:type="spellEnd"/>
      <w:r w:rsidR="00210822" w:rsidRPr="00AF7D72">
        <w:rPr>
          <w:rFonts w:ascii="Times New Roman" w:hAnsi="Times New Roman" w:cs="Times New Roman"/>
          <w:sz w:val="24"/>
          <w:szCs w:val="24"/>
        </w:rPr>
        <w:t xml:space="preserve"> </w:t>
      </w:r>
      <w:proofErr w:type="spellStart"/>
      <w:r w:rsidR="00210822" w:rsidRPr="00AF7D72">
        <w:rPr>
          <w:rFonts w:ascii="Times New Roman" w:hAnsi="Times New Roman" w:cs="Times New Roman"/>
          <w:sz w:val="24"/>
          <w:szCs w:val="24"/>
        </w:rPr>
        <w:t>darbībā</w:t>
      </w:r>
      <w:proofErr w:type="spellEnd"/>
      <w:r w:rsidR="00210822" w:rsidRPr="00AF7D72">
        <w:rPr>
          <w:rFonts w:ascii="Times New Roman" w:hAnsi="Times New Roman" w:cs="Times New Roman"/>
          <w:sz w:val="24"/>
          <w:szCs w:val="24"/>
        </w:rPr>
        <w:t>.</w:t>
      </w:r>
    </w:p>
    <w:p w14:paraId="5424334B" w14:textId="77777777" w:rsidR="0011387D" w:rsidRDefault="0011387D" w:rsidP="00202C0B">
      <w:pPr>
        <w:spacing w:after="120" w:line="360" w:lineRule="auto"/>
        <w:ind w:left="360" w:firstLine="207"/>
        <w:jc w:val="both"/>
        <w:rPr>
          <w:rFonts w:ascii="Times New Roman" w:hAnsi="Times New Roman" w:cs="Times New Roman"/>
          <w:b/>
          <w:sz w:val="24"/>
          <w:szCs w:val="24"/>
          <w:u w:val="single"/>
        </w:rPr>
      </w:pPr>
      <w:proofErr w:type="spellStart"/>
      <w:r w:rsidRPr="0011387D">
        <w:rPr>
          <w:rFonts w:ascii="Times New Roman" w:hAnsi="Times New Roman" w:cs="Times New Roman"/>
          <w:b/>
          <w:i/>
          <w:sz w:val="24"/>
          <w:szCs w:val="24"/>
          <w:u w:val="single"/>
        </w:rPr>
        <w:t>Nepieciešamie</w:t>
      </w:r>
      <w:proofErr w:type="spellEnd"/>
      <w:r w:rsidRPr="0011387D">
        <w:rPr>
          <w:rFonts w:ascii="Times New Roman" w:hAnsi="Times New Roman" w:cs="Times New Roman"/>
          <w:b/>
          <w:i/>
          <w:sz w:val="24"/>
          <w:szCs w:val="24"/>
          <w:u w:val="single"/>
        </w:rPr>
        <w:t xml:space="preserve"> </w:t>
      </w:r>
      <w:proofErr w:type="spellStart"/>
      <w:r w:rsidRPr="0011387D">
        <w:rPr>
          <w:rFonts w:ascii="Times New Roman" w:hAnsi="Times New Roman" w:cs="Times New Roman"/>
          <w:b/>
          <w:i/>
          <w:sz w:val="24"/>
          <w:szCs w:val="24"/>
          <w:u w:val="single"/>
        </w:rPr>
        <w:t>uzlabojumi</w:t>
      </w:r>
      <w:proofErr w:type="spellEnd"/>
      <w:r>
        <w:rPr>
          <w:rFonts w:ascii="Times New Roman" w:hAnsi="Times New Roman" w:cs="Times New Roman"/>
          <w:b/>
          <w:sz w:val="24"/>
          <w:szCs w:val="24"/>
          <w:u w:val="single"/>
        </w:rPr>
        <w:t>:</w:t>
      </w:r>
    </w:p>
    <w:p w14:paraId="0BD0B850" w14:textId="446E1CD6" w:rsidR="0011387D" w:rsidRDefault="000A135A" w:rsidP="0011387D">
      <w:pPr>
        <w:pStyle w:val="ListParagraph"/>
        <w:numPr>
          <w:ilvl w:val="0"/>
          <w:numId w:val="15"/>
        </w:numPr>
        <w:spacing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w:t>
      </w:r>
      <w:r w:rsidR="00215974" w:rsidRPr="000A135A">
        <w:rPr>
          <w:rFonts w:ascii="Times New Roman" w:hAnsi="Times New Roman" w:cs="Times New Roman"/>
          <w:sz w:val="24"/>
          <w:szCs w:val="24"/>
        </w:rPr>
        <w:t>egulāra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vismaz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vienreiz</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gados</w:t>
      </w:r>
      <w:proofErr w:type="spellEnd"/>
      <w:r>
        <w:rPr>
          <w:rFonts w:ascii="Times New Roman" w:hAnsi="Times New Roman" w:cs="Times New Roman"/>
          <w:sz w:val="24"/>
          <w:szCs w:val="24"/>
        </w:rPr>
        <w:t>)</w:t>
      </w:r>
      <w:r w:rsidR="00215974">
        <w:rPr>
          <w:rFonts w:ascii="Times New Roman" w:hAnsi="Times New Roman" w:cs="Times New Roman"/>
          <w:sz w:val="24"/>
          <w:szCs w:val="24"/>
        </w:rPr>
        <w:t xml:space="preserve"> </w:t>
      </w:r>
      <w:proofErr w:type="spellStart"/>
      <w:r w:rsidR="00215974">
        <w:rPr>
          <w:rFonts w:ascii="Times New Roman" w:hAnsi="Times New Roman" w:cs="Times New Roman"/>
          <w:sz w:val="24"/>
          <w:szCs w:val="24"/>
        </w:rPr>
        <w:t>p</w:t>
      </w:r>
      <w:r w:rsidR="0011387D" w:rsidRPr="0011387D">
        <w:rPr>
          <w:rFonts w:ascii="Times New Roman" w:hAnsi="Times New Roman" w:cs="Times New Roman"/>
          <w:sz w:val="24"/>
          <w:szCs w:val="24"/>
        </w:rPr>
        <w:t>acientu</w:t>
      </w:r>
      <w:proofErr w:type="spellEnd"/>
      <w:r w:rsidR="0011387D" w:rsidRPr="0011387D">
        <w:rPr>
          <w:rFonts w:ascii="Times New Roman" w:hAnsi="Times New Roman" w:cs="Times New Roman"/>
          <w:sz w:val="24"/>
          <w:szCs w:val="24"/>
        </w:rPr>
        <w:t xml:space="preserve"> </w:t>
      </w:r>
      <w:proofErr w:type="spellStart"/>
      <w:r w:rsidR="0011387D" w:rsidRPr="0011387D">
        <w:rPr>
          <w:rFonts w:ascii="Times New Roman" w:hAnsi="Times New Roman" w:cs="Times New Roman"/>
          <w:sz w:val="24"/>
          <w:szCs w:val="24"/>
        </w:rPr>
        <w:t>apmierinātības</w:t>
      </w:r>
      <w:proofErr w:type="spellEnd"/>
      <w:r w:rsidR="0011387D" w:rsidRPr="0011387D">
        <w:rPr>
          <w:rFonts w:ascii="Times New Roman" w:hAnsi="Times New Roman" w:cs="Times New Roman"/>
          <w:sz w:val="24"/>
          <w:szCs w:val="24"/>
        </w:rPr>
        <w:t xml:space="preserve"> </w:t>
      </w:r>
      <w:proofErr w:type="spellStart"/>
      <w:r w:rsidR="0011387D" w:rsidRPr="0011387D">
        <w:rPr>
          <w:rFonts w:ascii="Times New Roman" w:hAnsi="Times New Roman" w:cs="Times New Roman"/>
          <w:sz w:val="24"/>
          <w:szCs w:val="24"/>
        </w:rPr>
        <w:t>mērīšana</w:t>
      </w:r>
      <w:proofErr w:type="spellEnd"/>
      <w:r>
        <w:rPr>
          <w:rFonts w:ascii="Times New Roman" w:hAnsi="Times New Roman" w:cs="Times New Roman"/>
          <w:sz w:val="24"/>
          <w:szCs w:val="24"/>
        </w:rPr>
        <w:t>.</w:t>
      </w:r>
    </w:p>
    <w:p w14:paraId="613B9666" w14:textId="3C09F0A4" w:rsidR="0011387D" w:rsidRDefault="000A135A" w:rsidP="0011387D">
      <w:pPr>
        <w:pStyle w:val="ListParagraph"/>
        <w:numPr>
          <w:ilvl w:val="0"/>
          <w:numId w:val="15"/>
        </w:numPr>
        <w:spacing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0011387D" w:rsidRPr="0011387D">
        <w:rPr>
          <w:rFonts w:ascii="Times New Roman" w:hAnsi="Times New Roman" w:cs="Times New Roman"/>
          <w:sz w:val="24"/>
          <w:szCs w:val="24"/>
        </w:rPr>
        <w:t>ūdzību</w:t>
      </w:r>
      <w:proofErr w:type="spellEnd"/>
      <w:r w:rsidR="0011387D" w:rsidRPr="0011387D">
        <w:rPr>
          <w:rFonts w:ascii="Times New Roman" w:hAnsi="Times New Roman" w:cs="Times New Roman"/>
          <w:sz w:val="24"/>
          <w:szCs w:val="24"/>
        </w:rPr>
        <w:t xml:space="preserve"> </w:t>
      </w:r>
      <w:proofErr w:type="spellStart"/>
      <w:r w:rsidR="0011387D" w:rsidRPr="0011387D">
        <w:rPr>
          <w:rFonts w:ascii="Times New Roman" w:hAnsi="Times New Roman" w:cs="Times New Roman"/>
          <w:sz w:val="24"/>
          <w:szCs w:val="24"/>
        </w:rPr>
        <w:t>izskatīšana</w:t>
      </w:r>
      <w:r w:rsidR="00210822">
        <w:rPr>
          <w:rFonts w:ascii="Times New Roman" w:hAnsi="Times New Roman" w:cs="Times New Roman"/>
          <w:sz w:val="24"/>
          <w:szCs w:val="24"/>
        </w:rPr>
        <w:t>s</w:t>
      </w:r>
      <w:proofErr w:type="spellEnd"/>
      <w:r w:rsidR="00210822">
        <w:rPr>
          <w:rFonts w:ascii="Times New Roman" w:hAnsi="Times New Roman" w:cs="Times New Roman"/>
          <w:sz w:val="24"/>
          <w:szCs w:val="24"/>
        </w:rPr>
        <w:t xml:space="preserve"> </w:t>
      </w:r>
      <w:proofErr w:type="spellStart"/>
      <w:r w:rsidR="00AF7D72">
        <w:rPr>
          <w:rFonts w:ascii="Times New Roman" w:hAnsi="Times New Roman" w:cs="Times New Roman"/>
          <w:sz w:val="24"/>
          <w:szCs w:val="24"/>
        </w:rPr>
        <w:t>komisijas</w:t>
      </w:r>
      <w:proofErr w:type="spellEnd"/>
      <w:r w:rsidR="00AF7D72">
        <w:rPr>
          <w:rFonts w:ascii="Times New Roman" w:hAnsi="Times New Roman" w:cs="Times New Roman"/>
          <w:sz w:val="24"/>
          <w:szCs w:val="24"/>
        </w:rPr>
        <w:t xml:space="preserve"> </w:t>
      </w:r>
      <w:proofErr w:type="spellStart"/>
      <w:r w:rsidR="00AF7D72" w:rsidRPr="0011387D">
        <w:rPr>
          <w:rFonts w:ascii="Times New Roman" w:hAnsi="Times New Roman" w:cs="Times New Roman"/>
          <w:sz w:val="24"/>
          <w:szCs w:val="24"/>
        </w:rPr>
        <w:t>proaktīva</w:t>
      </w:r>
      <w:proofErr w:type="spellEnd"/>
      <w:r w:rsidR="00AF7D72" w:rsidRPr="0011387D">
        <w:rPr>
          <w:rFonts w:ascii="Times New Roman" w:hAnsi="Times New Roman" w:cs="Times New Roman"/>
          <w:sz w:val="24"/>
          <w:szCs w:val="24"/>
        </w:rPr>
        <w:t xml:space="preserve"> </w:t>
      </w:r>
      <w:proofErr w:type="spellStart"/>
      <w:r w:rsidR="00AF7D72" w:rsidRPr="0011387D">
        <w:rPr>
          <w:rFonts w:ascii="Times New Roman" w:hAnsi="Times New Roman" w:cs="Times New Roman"/>
          <w:sz w:val="24"/>
          <w:szCs w:val="24"/>
        </w:rPr>
        <w:t>darbība</w:t>
      </w:r>
      <w:proofErr w:type="spellEnd"/>
      <w:r w:rsidR="00AF7D72">
        <w:rPr>
          <w:rFonts w:ascii="Times New Roman" w:hAnsi="Times New Roman" w:cs="Times New Roman"/>
          <w:sz w:val="24"/>
          <w:szCs w:val="24"/>
        </w:rPr>
        <w:t xml:space="preserve"> </w:t>
      </w:r>
      <w:proofErr w:type="spellStart"/>
      <w:r w:rsidR="00AF7D72">
        <w:rPr>
          <w:rFonts w:ascii="Times New Roman" w:hAnsi="Times New Roman" w:cs="Times New Roman"/>
          <w:sz w:val="24"/>
          <w:szCs w:val="24"/>
        </w:rPr>
        <w:t>iespējamo</w:t>
      </w:r>
      <w:proofErr w:type="spellEnd"/>
      <w:r w:rsidR="00AF7D72">
        <w:rPr>
          <w:rFonts w:ascii="Times New Roman" w:hAnsi="Times New Roman" w:cs="Times New Roman"/>
          <w:sz w:val="24"/>
          <w:szCs w:val="24"/>
        </w:rPr>
        <w:t xml:space="preserve"> </w:t>
      </w:r>
      <w:proofErr w:type="spellStart"/>
      <w:r w:rsidR="00AF7D72">
        <w:rPr>
          <w:rFonts w:ascii="Times New Roman" w:hAnsi="Times New Roman" w:cs="Times New Roman"/>
          <w:sz w:val="24"/>
          <w:szCs w:val="24"/>
        </w:rPr>
        <w:t>risku</w:t>
      </w:r>
      <w:proofErr w:type="spellEnd"/>
      <w:r w:rsidR="00AF7D72">
        <w:rPr>
          <w:rFonts w:ascii="Times New Roman" w:hAnsi="Times New Roman" w:cs="Times New Roman"/>
          <w:sz w:val="24"/>
          <w:szCs w:val="24"/>
        </w:rPr>
        <w:t xml:space="preserve"> </w:t>
      </w:r>
      <w:proofErr w:type="spellStart"/>
      <w:r w:rsidR="00AF7D72">
        <w:rPr>
          <w:rFonts w:ascii="Times New Roman" w:hAnsi="Times New Roman" w:cs="Times New Roman"/>
          <w:sz w:val="24"/>
          <w:szCs w:val="24"/>
        </w:rPr>
        <w:t>novēršanai</w:t>
      </w:r>
      <w:proofErr w:type="spellEnd"/>
      <w:r w:rsidR="00AF7D72">
        <w:rPr>
          <w:rFonts w:ascii="Times New Roman" w:hAnsi="Times New Roman" w:cs="Times New Roman"/>
          <w:sz w:val="24"/>
          <w:szCs w:val="24"/>
        </w:rPr>
        <w:t>.</w:t>
      </w:r>
      <w:r w:rsidR="00210822">
        <w:rPr>
          <w:rFonts w:ascii="Times New Roman" w:hAnsi="Times New Roman" w:cs="Times New Roman"/>
          <w:sz w:val="24"/>
          <w:szCs w:val="24"/>
        </w:rPr>
        <w:t xml:space="preserve"> </w:t>
      </w:r>
    </w:p>
    <w:p w14:paraId="4605AFE1" w14:textId="60CE6B24" w:rsidR="00807DEA" w:rsidRDefault="000A135A" w:rsidP="0011387D">
      <w:pPr>
        <w:pStyle w:val="ListParagraph"/>
        <w:numPr>
          <w:ilvl w:val="0"/>
          <w:numId w:val="15"/>
        </w:numPr>
        <w:spacing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w:t>
      </w:r>
      <w:r w:rsidR="00807DEA" w:rsidRPr="000A135A">
        <w:rPr>
          <w:rFonts w:ascii="Times New Roman" w:hAnsi="Times New Roman" w:cs="Times New Roman"/>
          <w:sz w:val="24"/>
          <w:szCs w:val="24"/>
        </w:rPr>
        <w:t>egulāra</w:t>
      </w:r>
      <w:proofErr w:type="spellEnd"/>
      <w:r w:rsidR="004D6D5B">
        <w:rPr>
          <w:rFonts w:ascii="Times New Roman" w:hAnsi="Times New Roman" w:cs="Times New Roman"/>
          <w:sz w:val="24"/>
          <w:szCs w:val="24"/>
        </w:rPr>
        <w:t xml:space="preserve"> (</w:t>
      </w:r>
      <w:proofErr w:type="spellStart"/>
      <w:r w:rsidR="004D6D5B">
        <w:rPr>
          <w:rFonts w:ascii="Times New Roman" w:hAnsi="Times New Roman" w:cs="Times New Roman"/>
          <w:sz w:val="24"/>
          <w:szCs w:val="24"/>
        </w:rPr>
        <w:t>vismaz</w:t>
      </w:r>
      <w:proofErr w:type="spellEnd"/>
      <w:r w:rsidR="004D6D5B">
        <w:rPr>
          <w:rFonts w:ascii="Times New Roman" w:hAnsi="Times New Roman" w:cs="Times New Roman"/>
          <w:sz w:val="24"/>
          <w:szCs w:val="24"/>
        </w:rPr>
        <w:t xml:space="preserve"> </w:t>
      </w:r>
      <w:proofErr w:type="spellStart"/>
      <w:r w:rsidR="004D6D5B">
        <w:rPr>
          <w:rFonts w:ascii="Times New Roman" w:hAnsi="Times New Roman" w:cs="Times New Roman"/>
          <w:sz w:val="24"/>
          <w:szCs w:val="24"/>
        </w:rPr>
        <w:t>vienreiz</w:t>
      </w:r>
      <w:proofErr w:type="spellEnd"/>
      <w:r w:rsidR="004D6D5B">
        <w:rPr>
          <w:rFonts w:ascii="Times New Roman" w:hAnsi="Times New Roman" w:cs="Times New Roman"/>
          <w:sz w:val="24"/>
          <w:szCs w:val="24"/>
        </w:rPr>
        <w:t xml:space="preserve"> 2-3 </w:t>
      </w:r>
      <w:proofErr w:type="spellStart"/>
      <w:r w:rsidR="004D6D5B">
        <w:rPr>
          <w:rFonts w:ascii="Times New Roman" w:hAnsi="Times New Roman" w:cs="Times New Roman"/>
          <w:sz w:val="24"/>
          <w:szCs w:val="24"/>
        </w:rPr>
        <w:t>gados</w:t>
      </w:r>
      <w:proofErr w:type="spellEnd"/>
      <w:r w:rsidR="004D6D5B">
        <w:rPr>
          <w:rFonts w:ascii="Times New Roman" w:hAnsi="Times New Roman" w:cs="Times New Roman"/>
          <w:sz w:val="24"/>
          <w:szCs w:val="24"/>
        </w:rPr>
        <w:t>)</w:t>
      </w:r>
      <w:r w:rsidR="00807DEA" w:rsidRPr="00807DEA">
        <w:rPr>
          <w:rFonts w:ascii="Times New Roman" w:hAnsi="Times New Roman" w:cs="Times New Roman"/>
          <w:sz w:val="24"/>
          <w:szCs w:val="24"/>
        </w:rPr>
        <w:t xml:space="preserve"> </w:t>
      </w:r>
      <w:proofErr w:type="spellStart"/>
      <w:r w:rsidR="00807DEA" w:rsidRPr="00807DEA">
        <w:rPr>
          <w:rFonts w:ascii="Times New Roman" w:hAnsi="Times New Roman" w:cs="Times New Roman"/>
          <w:sz w:val="24"/>
          <w:szCs w:val="24"/>
        </w:rPr>
        <w:t>veselības</w:t>
      </w:r>
      <w:proofErr w:type="spellEnd"/>
      <w:r w:rsidR="00807DEA" w:rsidRPr="00807DEA">
        <w:rPr>
          <w:rFonts w:ascii="Times New Roman" w:hAnsi="Times New Roman" w:cs="Times New Roman"/>
          <w:sz w:val="24"/>
          <w:szCs w:val="24"/>
        </w:rPr>
        <w:t xml:space="preserve"> </w:t>
      </w:r>
      <w:proofErr w:type="spellStart"/>
      <w:r w:rsidR="00807DEA" w:rsidRPr="00807DEA">
        <w:rPr>
          <w:rFonts w:ascii="Times New Roman" w:hAnsi="Times New Roman" w:cs="Times New Roman"/>
          <w:sz w:val="24"/>
          <w:szCs w:val="24"/>
        </w:rPr>
        <w:t>aprūpes</w:t>
      </w:r>
      <w:proofErr w:type="spellEnd"/>
      <w:r w:rsidR="00807DEA" w:rsidRPr="00807DEA">
        <w:rPr>
          <w:rFonts w:ascii="Times New Roman" w:hAnsi="Times New Roman" w:cs="Times New Roman"/>
          <w:sz w:val="24"/>
          <w:szCs w:val="24"/>
        </w:rPr>
        <w:t xml:space="preserve"> </w:t>
      </w:r>
      <w:proofErr w:type="spellStart"/>
      <w:r w:rsidR="00807DEA" w:rsidRPr="00807DEA">
        <w:rPr>
          <w:rFonts w:ascii="Times New Roman" w:hAnsi="Times New Roman" w:cs="Times New Roman"/>
          <w:sz w:val="24"/>
          <w:szCs w:val="24"/>
        </w:rPr>
        <w:t>pakalpojumu</w:t>
      </w:r>
      <w:proofErr w:type="spellEnd"/>
      <w:r w:rsidR="00807DEA" w:rsidRPr="00807DEA">
        <w:rPr>
          <w:rFonts w:ascii="Times New Roman" w:hAnsi="Times New Roman" w:cs="Times New Roman"/>
          <w:sz w:val="24"/>
          <w:szCs w:val="24"/>
        </w:rPr>
        <w:t xml:space="preserve"> </w:t>
      </w:r>
      <w:proofErr w:type="spellStart"/>
      <w:r w:rsidR="00807DEA" w:rsidRPr="00807DEA">
        <w:rPr>
          <w:rFonts w:ascii="Times New Roman" w:hAnsi="Times New Roman" w:cs="Times New Roman"/>
          <w:sz w:val="24"/>
          <w:szCs w:val="24"/>
        </w:rPr>
        <w:t>p</w:t>
      </w:r>
      <w:r w:rsidR="0027312A">
        <w:rPr>
          <w:rFonts w:ascii="Times New Roman" w:hAnsi="Times New Roman" w:cs="Times New Roman"/>
          <w:sz w:val="24"/>
          <w:szCs w:val="24"/>
        </w:rPr>
        <w:t>i</w:t>
      </w:r>
      <w:r w:rsidR="00807DEA" w:rsidRPr="00807DEA">
        <w:rPr>
          <w:rFonts w:ascii="Times New Roman" w:hAnsi="Times New Roman" w:cs="Times New Roman"/>
          <w:sz w:val="24"/>
          <w:szCs w:val="24"/>
        </w:rPr>
        <w:t>eprasījumu</w:t>
      </w:r>
      <w:proofErr w:type="spellEnd"/>
      <w:r w:rsidR="00807DEA" w:rsidRPr="00807DEA">
        <w:rPr>
          <w:rFonts w:ascii="Times New Roman" w:hAnsi="Times New Roman" w:cs="Times New Roman"/>
          <w:sz w:val="24"/>
          <w:szCs w:val="24"/>
        </w:rPr>
        <w:t xml:space="preserve"> </w:t>
      </w:r>
      <w:proofErr w:type="spellStart"/>
      <w:r w:rsidR="00807DEA" w:rsidRPr="00807DEA">
        <w:rPr>
          <w:rFonts w:ascii="Times New Roman" w:hAnsi="Times New Roman" w:cs="Times New Roman"/>
          <w:sz w:val="24"/>
          <w:szCs w:val="24"/>
        </w:rPr>
        <w:t>analīze</w:t>
      </w:r>
      <w:proofErr w:type="spellEnd"/>
    </w:p>
    <w:p w14:paraId="22E6ABCF" w14:textId="6C1E85B9" w:rsidR="00766EEA" w:rsidRPr="00A736B1" w:rsidRDefault="004D53D8" w:rsidP="0027312A">
      <w:pPr>
        <w:pStyle w:val="teksts"/>
        <w:spacing w:line="300" w:lineRule="auto"/>
        <w:ind w:left="567" w:firstLine="0"/>
        <w:rPr>
          <w:b/>
          <w:sz w:val="28"/>
          <w:szCs w:val="28"/>
          <w:u w:val="single"/>
        </w:rPr>
      </w:pPr>
      <w:r>
        <w:rPr>
          <w:b/>
          <w:sz w:val="28"/>
          <w:szCs w:val="28"/>
        </w:rPr>
        <w:lastRenderedPageBreak/>
        <w:t>3.5</w:t>
      </w:r>
      <w:r w:rsidR="00766EEA" w:rsidRPr="00A736B1">
        <w:rPr>
          <w:b/>
          <w:sz w:val="28"/>
          <w:szCs w:val="28"/>
        </w:rPr>
        <w:t xml:space="preserve">. </w:t>
      </w:r>
      <w:r w:rsidR="00766EEA" w:rsidRPr="0063023B">
        <w:rPr>
          <w:b/>
        </w:rPr>
        <w:t>Slimnīcas darbības rezultāti un iepriekšējā perioda stratēģisko mērķu izpildes novērtējums</w:t>
      </w:r>
    </w:p>
    <w:p w14:paraId="0659F0A1" w14:textId="48445863" w:rsidR="00D13E2F" w:rsidRDefault="00766EEA" w:rsidP="00A736B1">
      <w:pPr>
        <w:pStyle w:val="teksts"/>
        <w:spacing w:line="300" w:lineRule="auto"/>
        <w:jc w:val="left"/>
      </w:pPr>
      <w:r w:rsidRPr="003B3905">
        <w:t>Slimnīcas</w:t>
      </w:r>
      <w:r w:rsidR="00A736B1">
        <w:t xml:space="preserve"> iepriekšējā perioda darbības rezultāt</w:t>
      </w:r>
      <w:r w:rsidR="000771E0">
        <w:t>us</w:t>
      </w:r>
      <w:r w:rsidR="00A736B1">
        <w:t>, k</w:t>
      </w:r>
      <w:r w:rsidR="004D6D5B">
        <w:t>uri</w:t>
      </w:r>
      <w:r w:rsidR="00A736B1">
        <w:t xml:space="preserve"> tiek analizēt</w:t>
      </w:r>
      <w:r w:rsidR="004D6D5B">
        <w:t>i</w:t>
      </w:r>
      <w:r w:rsidR="00A736B1">
        <w:t xml:space="preserve"> esošās situācijas aprakstā</w:t>
      </w:r>
      <w:r w:rsidR="000771E0">
        <w:t xml:space="preserve">, veido </w:t>
      </w:r>
      <w:r w:rsidRPr="003B3905">
        <w:t>svarīgāk</w:t>
      </w:r>
      <w:r w:rsidR="000771E0">
        <w:t>ie</w:t>
      </w:r>
      <w:r w:rsidRPr="003B3905">
        <w:t xml:space="preserve"> Slimnīcas darbības faktor</w:t>
      </w:r>
      <w:r w:rsidR="000771E0">
        <w:t>i</w:t>
      </w:r>
      <w:r w:rsidRPr="003B3905">
        <w:t xml:space="preserve"> par 2019.gadu</w:t>
      </w:r>
      <w:r w:rsidR="00A736B1">
        <w:t xml:space="preserve">, </w:t>
      </w:r>
      <w:r w:rsidR="00711F51">
        <w:t xml:space="preserve">kas </w:t>
      </w:r>
      <w:r w:rsidR="00CB4DE5">
        <w:t xml:space="preserve"> </w:t>
      </w:r>
      <w:r w:rsidR="00711F51">
        <w:t>attēloti</w:t>
      </w:r>
      <w:r w:rsidR="00FB7F28">
        <w:t xml:space="preserve"> 1.</w:t>
      </w:r>
      <w:r w:rsidR="00711F51">
        <w:t>tabulā</w:t>
      </w:r>
      <w:r w:rsidR="00FB7F28">
        <w:t xml:space="preserve">. </w:t>
      </w:r>
    </w:p>
    <w:p w14:paraId="43710E74" w14:textId="77777777" w:rsidR="00A736B1" w:rsidRDefault="00A736B1" w:rsidP="00A736B1">
      <w:pPr>
        <w:pStyle w:val="teksts"/>
        <w:spacing w:line="300" w:lineRule="auto"/>
        <w:jc w:val="left"/>
      </w:pPr>
    </w:p>
    <w:p w14:paraId="63445A4B" w14:textId="696202AA" w:rsidR="00A736B1" w:rsidRPr="00711F51" w:rsidRDefault="00A736B1" w:rsidP="00A736B1">
      <w:pPr>
        <w:pStyle w:val="teksts"/>
        <w:spacing w:line="300" w:lineRule="auto"/>
        <w:rPr>
          <w:b/>
        </w:rPr>
      </w:pPr>
      <w:r w:rsidRPr="00711F51">
        <w:rPr>
          <w:b/>
        </w:rPr>
        <w:t>Esošās situācijas anal</w:t>
      </w:r>
      <w:r w:rsidR="00956148">
        <w:rPr>
          <w:b/>
        </w:rPr>
        <w:t>īzes veikšanai atlasītie rādītāji un to</w:t>
      </w:r>
      <w:r w:rsidRPr="00711F51">
        <w:rPr>
          <w:b/>
        </w:rPr>
        <w:t xml:space="preserve"> noteikšanas skaidrojums</w:t>
      </w:r>
    </w:p>
    <w:p w14:paraId="5048ED80" w14:textId="77777777" w:rsidR="00A736B1" w:rsidRDefault="008B45DC" w:rsidP="008B45DC">
      <w:pPr>
        <w:pStyle w:val="teksts"/>
        <w:spacing w:line="300" w:lineRule="auto"/>
      </w:pPr>
      <w:r>
        <w:t xml:space="preserve">                                                                                                                 </w:t>
      </w:r>
      <w:r w:rsidR="00533FD4">
        <w:t>3</w:t>
      </w:r>
      <w:r w:rsidR="00A736B1">
        <w:t>.tabula</w:t>
      </w:r>
    </w:p>
    <w:tbl>
      <w:tblPr>
        <w:tblStyle w:val="TableGrid"/>
        <w:tblW w:w="0" w:type="auto"/>
        <w:tblInd w:w="2263" w:type="dxa"/>
        <w:tblLook w:val="04A0" w:firstRow="1" w:lastRow="0" w:firstColumn="1" w:lastColumn="0" w:noHBand="0" w:noVBand="1"/>
      </w:tblPr>
      <w:tblGrid>
        <w:gridCol w:w="4706"/>
        <w:gridCol w:w="1385"/>
      </w:tblGrid>
      <w:tr w:rsidR="00A736B1" w14:paraId="47C130FE" w14:textId="77777777" w:rsidTr="00A736B1">
        <w:tc>
          <w:tcPr>
            <w:tcW w:w="4706" w:type="dxa"/>
          </w:tcPr>
          <w:p w14:paraId="18CC23D0" w14:textId="77777777" w:rsidR="00A736B1" w:rsidRDefault="00A736B1" w:rsidP="00A736B1">
            <w:pPr>
              <w:pStyle w:val="teksts"/>
              <w:spacing w:line="300" w:lineRule="auto"/>
              <w:ind w:firstLine="0"/>
              <w:rPr>
                <w:u w:val="single"/>
                <w:lang w:eastAsia="en-US"/>
              </w:rPr>
            </w:pPr>
          </w:p>
        </w:tc>
        <w:tc>
          <w:tcPr>
            <w:tcW w:w="1385" w:type="dxa"/>
          </w:tcPr>
          <w:p w14:paraId="6A86B402" w14:textId="77777777" w:rsidR="00A736B1" w:rsidRDefault="00A736B1" w:rsidP="00A736B1">
            <w:pPr>
              <w:rPr>
                <w:rFonts w:ascii="Times New Roman" w:hAnsi="Times New Roman" w:cs="Times New Roman"/>
                <w:sz w:val="20"/>
                <w:szCs w:val="20"/>
              </w:rPr>
            </w:pPr>
            <w:proofErr w:type="spellStart"/>
            <w:r w:rsidRPr="00D7551B">
              <w:rPr>
                <w:rFonts w:ascii="Times New Roman" w:hAnsi="Times New Roman" w:cs="Times New Roman"/>
                <w:sz w:val="20"/>
                <w:szCs w:val="20"/>
              </w:rPr>
              <w:t>Kopā</w:t>
            </w:r>
            <w:proofErr w:type="spellEnd"/>
          </w:p>
          <w:p w14:paraId="4CB49B93" w14:textId="77777777" w:rsidR="00A736B1" w:rsidRPr="00D7551B" w:rsidRDefault="00A736B1" w:rsidP="00A736B1">
            <w:pPr>
              <w:rPr>
                <w:rFonts w:ascii="Times New Roman" w:hAnsi="Times New Roman" w:cs="Times New Roman"/>
                <w:sz w:val="20"/>
                <w:szCs w:val="20"/>
              </w:rPr>
            </w:pPr>
            <w:proofErr w:type="gramStart"/>
            <w:r>
              <w:rPr>
                <w:rFonts w:ascii="Times New Roman" w:hAnsi="Times New Roman" w:cs="Times New Roman"/>
                <w:sz w:val="20"/>
                <w:szCs w:val="20"/>
              </w:rPr>
              <w:t>2019,gadā</w:t>
            </w:r>
            <w:proofErr w:type="gramEnd"/>
          </w:p>
        </w:tc>
      </w:tr>
      <w:tr w:rsidR="00A736B1" w14:paraId="76B8BED6" w14:textId="77777777" w:rsidTr="00A736B1">
        <w:tc>
          <w:tcPr>
            <w:tcW w:w="4706" w:type="dxa"/>
          </w:tcPr>
          <w:p w14:paraId="59814AE7" w14:textId="77777777" w:rsidR="00A736B1" w:rsidRDefault="00A736B1" w:rsidP="00A736B1">
            <w:pPr>
              <w:pStyle w:val="teksts"/>
              <w:spacing w:line="300" w:lineRule="auto"/>
              <w:ind w:firstLine="0"/>
              <w:rPr>
                <w:u w:val="single"/>
                <w:lang w:eastAsia="en-US"/>
              </w:rPr>
            </w:pPr>
            <w:r>
              <w:t>Kopējais gultu skaits</w:t>
            </w:r>
          </w:p>
        </w:tc>
        <w:tc>
          <w:tcPr>
            <w:tcW w:w="1385" w:type="dxa"/>
          </w:tcPr>
          <w:p w14:paraId="50235676" w14:textId="77777777" w:rsidR="00A736B1" w:rsidRPr="00956148" w:rsidRDefault="00A736B1" w:rsidP="00A736B1">
            <w:pPr>
              <w:pStyle w:val="teksts"/>
              <w:spacing w:line="300" w:lineRule="auto"/>
              <w:ind w:firstLine="0"/>
              <w:jc w:val="center"/>
              <w:rPr>
                <w:sz w:val="20"/>
                <w:szCs w:val="20"/>
                <w:lang w:eastAsia="en-US"/>
              </w:rPr>
            </w:pPr>
            <w:r w:rsidRPr="00956148">
              <w:rPr>
                <w:sz w:val="20"/>
                <w:szCs w:val="20"/>
                <w:lang w:eastAsia="en-US"/>
              </w:rPr>
              <w:t>292</w:t>
            </w:r>
          </w:p>
        </w:tc>
      </w:tr>
      <w:tr w:rsidR="00A736B1" w14:paraId="6BEB7FB7" w14:textId="77777777" w:rsidTr="00A736B1">
        <w:tc>
          <w:tcPr>
            <w:tcW w:w="4706" w:type="dxa"/>
          </w:tcPr>
          <w:p w14:paraId="287E0D02" w14:textId="77777777" w:rsidR="00A736B1" w:rsidRDefault="00A736B1" w:rsidP="00A736B1">
            <w:pPr>
              <w:pStyle w:val="teksts"/>
              <w:spacing w:line="300" w:lineRule="auto"/>
              <w:ind w:firstLine="0"/>
              <w:rPr>
                <w:u w:val="single"/>
                <w:lang w:eastAsia="en-US"/>
              </w:rPr>
            </w:pPr>
            <w:r>
              <w:t>Vidējā gultas slodze (dienās) [1]</w:t>
            </w:r>
          </w:p>
        </w:tc>
        <w:tc>
          <w:tcPr>
            <w:tcW w:w="1385" w:type="dxa"/>
          </w:tcPr>
          <w:p w14:paraId="06C5C38C" w14:textId="77777777" w:rsidR="00A736B1" w:rsidRPr="00956148" w:rsidRDefault="00A736B1" w:rsidP="00A736B1">
            <w:pPr>
              <w:pStyle w:val="teksts"/>
              <w:spacing w:line="300" w:lineRule="auto"/>
              <w:ind w:firstLine="0"/>
              <w:jc w:val="center"/>
              <w:rPr>
                <w:sz w:val="20"/>
                <w:szCs w:val="20"/>
                <w:lang w:eastAsia="en-US"/>
              </w:rPr>
            </w:pPr>
            <w:r w:rsidRPr="00956148">
              <w:rPr>
                <w:sz w:val="20"/>
                <w:szCs w:val="20"/>
                <w:lang w:eastAsia="en-US"/>
              </w:rPr>
              <w:t>214,37</w:t>
            </w:r>
          </w:p>
        </w:tc>
      </w:tr>
      <w:tr w:rsidR="00A736B1" w14:paraId="687B66F1" w14:textId="77777777" w:rsidTr="00A736B1">
        <w:tc>
          <w:tcPr>
            <w:tcW w:w="4706" w:type="dxa"/>
          </w:tcPr>
          <w:p w14:paraId="448F6F9D" w14:textId="77777777" w:rsidR="00A736B1" w:rsidRDefault="00A736B1" w:rsidP="00A736B1">
            <w:pPr>
              <w:pStyle w:val="teksts"/>
              <w:spacing w:line="300" w:lineRule="auto"/>
              <w:ind w:firstLine="0"/>
              <w:rPr>
                <w:u w:val="single"/>
                <w:lang w:eastAsia="en-US"/>
              </w:rPr>
            </w:pPr>
            <w:r>
              <w:t xml:space="preserve"> Vidējā gultas slodze (%) [2]</w:t>
            </w:r>
          </w:p>
        </w:tc>
        <w:tc>
          <w:tcPr>
            <w:tcW w:w="1385" w:type="dxa"/>
          </w:tcPr>
          <w:p w14:paraId="4DB9B5AC" w14:textId="77777777" w:rsidR="00A736B1" w:rsidRPr="00956148" w:rsidRDefault="007F640D" w:rsidP="00A736B1">
            <w:pPr>
              <w:pStyle w:val="teksts"/>
              <w:spacing w:line="300" w:lineRule="auto"/>
              <w:ind w:firstLine="0"/>
              <w:jc w:val="center"/>
              <w:rPr>
                <w:sz w:val="20"/>
                <w:szCs w:val="20"/>
                <w:lang w:eastAsia="en-US"/>
              </w:rPr>
            </w:pPr>
            <w:r>
              <w:rPr>
                <w:sz w:val="20"/>
                <w:szCs w:val="20"/>
                <w:lang w:eastAsia="en-US"/>
              </w:rPr>
              <w:t>79,21</w:t>
            </w:r>
          </w:p>
        </w:tc>
      </w:tr>
      <w:tr w:rsidR="00A736B1" w14:paraId="5763796D" w14:textId="77777777" w:rsidTr="00A736B1">
        <w:tc>
          <w:tcPr>
            <w:tcW w:w="4706" w:type="dxa"/>
          </w:tcPr>
          <w:p w14:paraId="6129151F" w14:textId="77777777" w:rsidR="00A736B1" w:rsidRDefault="00A736B1" w:rsidP="00A736B1">
            <w:pPr>
              <w:pStyle w:val="teksts"/>
              <w:spacing w:line="300" w:lineRule="auto"/>
              <w:ind w:firstLine="0"/>
              <w:rPr>
                <w:u w:val="single"/>
                <w:lang w:eastAsia="en-US"/>
              </w:rPr>
            </w:pPr>
            <w:r>
              <w:t>Vidējā gultas dīkstāve (dienās) [3]</w:t>
            </w:r>
          </w:p>
        </w:tc>
        <w:tc>
          <w:tcPr>
            <w:tcW w:w="1385" w:type="dxa"/>
          </w:tcPr>
          <w:p w14:paraId="001C43D9" w14:textId="77777777" w:rsidR="00A736B1" w:rsidRPr="00956148" w:rsidRDefault="00A736B1" w:rsidP="00A736B1">
            <w:pPr>
              <w:pStyle w:val="teksts"/>
              <w:spacing w:line="300" w:lineRule="auto"/>
              <w:ind w:firstLine="0"/>
              <w:jc w:val="center"/>
              <w:rPr>
                <w:sz w:val="20"/>
                <w:szCs w:val="20"/>
                <w:lang w:eastAsia="en-US"/>
              </w:rPr>
            </w:pPr>
            <w:r w:rsidRPr="00956148">
              <w:rPr>
                <w:sz w:val="20"/>
                <w:szCs w:val="20"/>
                <w:lang w:eastAsia="en-US"/>
              </w:rPr>
              <w:t>4,66</w:t>
            </w:r>
          </w:p>
        </w:tc>
      </w:tr>
    </w:tbl>
    <w:p w14:paraId="1E364123" w14:textId="77777777" w:rsidR="00A736B1" w:rsidRDefault="00A736B1" w:rsidP="00A736B1">
      <w:pPr>
        <w:pStyle w:val="teksts"/>
        <w:spacing w:line="300" w:lineRule="auto"/>
        <w:rPr>
          <w:sz w:val="20"/>
          <w:szCs w:val="20"/>
        </w:rPr>
      </w:pPr>
    </w:p>
    <w:tbl>
      <w:tblPr>
        <w:tblStyle w:val="TableGrid"/>
        <w:tblW w:w="0" w:type="auto"/>
        <w:tblInd w:w="2292" w:type="dxa"/>
        <w:tblLook w:val="04A0" w:firstRow="1" w:lastRow="0" w:firstColumn="1" w:lastColumn="0" w:noHBand="0" w:noVBand="1"/>
      </w:tblPr>
      <w:tblGrid>
        <w:gridCol w:w="4841"/>
        <w:gridCol w:w="1310"/>
      </w:tblGrid>
      <w:tr w:rsidR="00A736B1" w14:paraId="25FEDA75" w14:textId="77777777" w:rsidTr="00A736B1">
        <w:tc>
          <w:tcPr>
            <w:tcW w:w="4841" w:type="dxa"/>
          </w:tcPr>
          <w:p w14:paraId="226DAB37" w14:textId="77777777" w:rsidR="00A736B1" w:rsidRDefault="00A736B1" w:rsidP="00A736B1">
            <w:pPr>
              <w:pStyle w:val="teksts"/>
              <w:spacing w:line="300" w:lineRule="auto"/>
              <w:ind w:firstLine="0"/>
              <w:rPr>
                <w:sz w:val="20"/>
                <w:szCs w:val="20"/>
              </w:rPr>
            </w:pPr>
            <w:r>
              <w:t>Stacionēšanās gadījumu skaits [4]</w:t>
            </w:r>
          </w:p>
        </w:tc>
        <w:tc>
          <w:tcPr>
            <w:tcW w:w="1310" w:type="dxa"/>
          </w:tcPr>
          <w:p w14:paraId="644E2C1A" w14:textId="77777777" w:rsidR="00A736B1" w:rsidRDefault="00A736B1" w:rsidP="00A736B1">
            <w:pPr>
              <w:pStyle w:val="teksts"/>
              <w:spacing w:line="300" w:lineRule="auto"/>
              <w:ind w:firstLine="0"/>
              <w:jc w:val="center"/>
              <w:rPr>
                <w:sz w:val="20"/>
                <w:szCs w:val="20"/>
              </w:rPr>
            </w:pPr>
            <w:r>
              <w:rPr>
                <w:sz w:val="20"/>
                <w:szCs w:val="20"/>
              </w:rPr>
              <w:t>9408</w:t>
            </w:r>
          </w:p>
        </w:tc>
      </w:tr>
      <w:tr w:rsidR="00A736B1" w14:paraId="3BA54061" w14:textId="77777777" w:rsidTr="00A736B1">
        <w:tc>
          <w:tcPr>
            <w:tcW w:w="4841" w:type="dxa"/>
          </w:tcPr>
          <w:p w14:paraId="3D0F7B64" w14:textId="77777777" w:rsidR="00A736B1" w:rsidRDefault="00A736B1" w:rsidP="00A736B1">
            <w:pPr>
              <w:pStyle w:val="teksts"/>
              <w:spacing w:line="300" w:lineRule="auto"/>
              <w:ind w:firstLine="0"/>
              <w:rPr>
                <w:sz w:val="20"/>
                <w:szCs w:val="20"/>
              </w:rPr>
            </w:pPr>
            <w:r>
              <w:t>Observācijas pacientu skaits uzņemšanas nodaļā</w:t>
            </w:r>
          </w:p>
        </w:tc>
        <w:tc>
          <w:tcPr>
            <w:tcW w:w="1310" w:type="dxa"/>
          </w:tcPr>
          <w:p w14:paraId="15FD90B6" w14:textId="77777777" w:rsidR="00A736B1" w:rsidRPr="002022A1" w:rsidRDefault="00A736B1" w:rsidP="00A736B1">
            <w:pPr>
              <w:pStyle w:val="teksts"/>
              <w:spacing w:line="300" w:lineRule="auto"/>
              <w:ind w:firstLine="0"/>
              <w:jc w:val="center"/>
              <w:rPr>
                <w:sz w:val="20"/>
                <w:szCs w:val="20"/>
              </w:rPr>
            </w:pPr>
            <w:r w:rsidRPr="002022A1">
              <w:rPr>
                <w:sz w:val="20"/>
                <w:szCs w:val="20"/>
              </w:rPr>
              <w:t>4138</w:t>
            </w:r>
          </w:p>
        </w:tc>
      </w:tr>
      <w:tr w:rsidR="00A736B1" w14:paraId="5483E2A1" w14:textId="77777777" w:rsidTr="00A736B1">
        <w:tc>
          <w:tcPr>
            <w:tcW w:w="4841" w:type="dxa"/>
          </w:tcPr>
          <w:p w14:paraId="4DA38DCC" w14:textId="77777777" w:rsidR="00A736B1" w:rsidRDefault="00A736B1" w:rsidP="00A736B1">
            <w:pPr>
              <w:pStyle w:val="teksts"/>
              <w:spacing w:line="300" w:lineRule="auto"/>
              <w:ind w:firstLine="0"/>
              <w:rPr>
                <w:sz w:val="20"/>
                <w:szCs w:val="20"/>
              </w:rPr>
            </w:pPr>
            <w:r>
              <w:t>Pacientu pavadītais laiks stacionārā  (gultasdienās, gadā ) [5]</w:t>
            </w:r>
          </w:p>
        </w:tc>
        <w:tc>
          <w:tcPr>
            <w:tcW w:w="1310" w:type="dxa"/>
          </w:tcPr>
          <w:p w14:paraId="1683ACAB" w14:textId="77777777" w:rsidR="00A736B1" w:rsidRDefault="00A736B1" w:rsidP="00A736B1">
            <w:pPr>
              <w:pStyle w:val="teksts"/>
              <w:spacing w:line="300" w:lineRule="auto"/>
              <w:ind w:firstLine="0"/>
              <w:jc w:val="center"/>
              <w:rPr>
                <w:sz w:val="20"/>
                <w:szCs w:val="20"/>
              </w:rPr>
            </w:pPr>
            <w:r>
              <w:rPr>
                <w:sz w:val="20"/>
                <w:szCs w:val="20"/>
              </w:rPr>
              <w:t>62683</w:t>
            </w:r>
          </w:p>
        </w:tc>
      </w:tr>
      <w:tr w:rsidR="00A736B1" w14:paraId="03C26518" w14:textId="77777777" w:rsidTr="00A736B1">
        <w:tc>
          <w:tcPr>
            <w:tcW w:w="4841" w:type="dxa"/>
          </w:tcPr>
          <w:p w14:paraId="629A1167" w14:textId="77777777" w:rsidR="00A736B1" w:rsidRDefault="00A736B1" w:rsidP="00A736B1">
            <w:pPr>
              <w:pStyle w:val="teksts"/>
              <w:spacing w:line="300" w:lineRule="auto"/>
              <w:ind w:firstLine="0"/>
              <w:rPr>
                <w:sz w:val="20"/>
                <w:szCs w:val="20"/>
              </w:rPr>
            </w:pPr>
            <w:r>
              <w:t>Vidējās stacionārās ārstēšanas izmaksas uz 1 pacientu gadā [6]</w:t>
            </w:r>
          </w:p>
        </w:tc>
        <w:tc>
          <w:tcPr>
            <w:tcW w:w="1310" w:type="dxa"/>
          </w:tcPr>
          <w:p w14:paraId="4B9A913B" w14:textId="77777777" w:rsidR="00A736B1" w:rsidRDefault="00A736B1" w:rsidP="00A736B1">
            <w:pPr>
              <w:pStyle w:val="teksts"/>
              <w:spacing w:line="300" w:lineRule="auto"/>
              <w:ind w:firstLine="0"/>
              <w:jc w:val="center"/>
              <w:rPr>
                <w:sz w:val="20"/>
                <w:szCs w:val="20"/>
              </w:rPr>
            </w:pPr>
            <w:r>
              <w:rPr>
                <w:sz w:val="20"/>
                <w:szCs w:val="20"/>
              </w:rPr>
              <w:t>1389,97</w:t>
            </w:r>
          </w:p>
        </w:tc>
      </w:tr>
      <w:tr w:rsidR="00A736B1" w14:paraId="6A72456B" w14:textId="77777777" w:rsidTr="00A736B1">
        <w:tc>
          <w:tcPr>
            <w:tcW w:w="4841" w:type="dxa"/>
          </w:tcPr>
          <w:p w14:paraId="53AD0955" w14:textId="77777777" w:rsidR="00A736B1" w:rsidRDefault="00A736B1" w:rsidP="00A736B1">
            <w:pPr>
              <w:pStyle w:val="teksts"/>
              <w:spacing w:line="300" w:lineRule="auto"/>
              <w:ind w:firstLine="0"/>
              <w:rPr>
                <w:sz w:val="20"/>
                <w:szCs w:val="20"/>
              </w:rPr>
            </w:pPr>
            <w:r>
              <w:t>Vidējās stacionārās gultasdienas izmaksas [7]</w:t>
            </w:r>
          </w:p>
        </w:tc>
        <w:tc>
          <w:tcPr>
            <w:tcW w:w="1310" w:type="dxa"/>
          </w:tcPr>
          <w:p w14:paraId="304BE3E3" w14:textId="77777777" w:rsidR="00A736B1" w:rsidRDefault="00A736B1" w:rsidP="00A736B1">
            <w:pPr>
              <w:pStyle w:val="teksts"/>
              <w:spacing w:line="300" w:lineRule="auto"/>
              <w:ind w:firstLine="0"/>
              <w:jc w:val="center"/>
              <w:rPr>
                <w:sz w:val="20"/>
                <w:szCs w:val="20"/>
              </w:rPr>
            </w:pPr>
            <w:r>
              <w:rPr>
                <w:sz w:val="20"/>
                <w:szCs w:val="20"/>
              </w:rPr>
              <w:t>208,62</w:t>
            </w:r>
          </w:p>
        </w:tc>
      </w:tr>
      <w:tr w:rsidR="00A736B1" w14:paraId="79256B22" w14:textId="77777777" w:rsidTr="00A736B1">
        <w:tc>
          <w:tcPr>
            <w:tcW w:w="4841" w:type="dxa"/>
          </w:tcPr>
          <w:p w14:paraId="3CDDFE6D" w14:textId="77777777" w:rsidR="00A736B1" w:rsidRPr="002022A1" w:rsidRDefault="00A736B1" w:rsidP="00A736B1">
            <w:pPr>
              <w:pStyle w:val="teksts"/>
              <w:spacing w:line="300" w:lineRule="auto"/>
              <w:ind w:firstLine="0"/>
            </w:pPr>
            <w:r w:rsidRPr="002022A1">
              <w:t>Vidējais gaidīšanas laiks uz plānveida stacionāriem  pakalpojumiem dienās atseviški pa profiliem [8]</w:t>
            </w:r>
          </w:p>
        </w:tc>
        <w:tc>
          <w:tcPr>
            <w:tcW w:w="1310" w:type="dxa"/>
          </w:tcPr>
          <w:p w14:paraId="2B766C4C" w14:textId="77777777" w:rsidR="00A736B1" w:rsidRDefault="00A736B1" w:rsidP="00A736B1">
            <w:pPr>
              <w:pStyle w:val="teksts"/>
              <w:spacing w:line="300" w:lineRule="auto"/>
              <w:ind w:firstLine="0"/>
              <w:jc w:val="center"/>
              <w:rPr>
                <w:sz w:val="20"/>
                <w:szCs w:val="20"/>
              </w:rPr>
            </w:pPr>
            <w:r>
              <w:rPr>
                <w:sz w:val="20"/>
                <w:szCs w:val="20"/>
              </w:rPr>
              <w:t>Atsevišķa tabula</w:t>
            </w:r>
            <w:r w:rsidR="0027312A">
              <w:rPr>
                <w:sz w:val="20"/>
                <w:szCs w:val="20"/>
              </w:rPr>
              <w:t xml:space="preserve"> 3</w:t>
            </w:r>
            <w:r w:rsidR="00CF4778">
              <w:rPr>
                <w:sz w:val="20"/>
                <w:szCs w:val="20"/>
              </w:rPr>
              <w:t>.pielikums</w:t>
            </w:r>
          </w:p>
        </w:tc>
      </w:tr>
      <w:tr w:rsidR="00A736B1" w14:paraId="02A67BFE" w14:textId="77777777" w:rsidTr="00A736B1">
        <w:tc>
          <w:tcPr>
            <w:tcW w:w="4841" w:type="dxa"/>
          </w:tcPr>
          <w:p w14:paraId="2B8BFB27" w14:textId="77777777" w:rsidR="00A736B1" w:rsidRDefault="00A736B1" w:rsidP="00A736B1">
            <w:pPr>
              <w:pStyle w:val="teksts"/>
              <w:spacing w:line="300" w:lineRule="auto"/>
              <w:ind w:firstLine="0"/>
            </w:pPr>
            <w:r>
              <w:t>Rehospitalizāciju skaits gadā [9]</w:t>
            </w:r>
          </w:p>
        </w:tc>
        <w:tc>
          <w:tcPr>
            <w:tcW w:w="1310" w:type="dxa"/>
          </w:tcPr>
          <w:p w14:paraId="342ECE20" w14:textId="77777777" w:rsidR="00A736B1" w:rsidRPr="002022A1" w:rsidRDefault="00A736B1" w:rsidP="00A736B1">
            <w:pPr>
              <w:pStyle w:val="teksts"/>
              <w:spacing w:line="300" w:lineRule="auto"/>
              <w:ind w:firstLine="0"/>
              <w:jc w:val="center"/>
              <w:rPr>
                <w:sz w:val="20"/>
                <w:szCs w:val="20"/>
              </w:rPr>
            </w:pPr>
            <w:r w:rsidRPr="002022A1">
              <w:rPr>
                <w:sz w:val="20"/>
                <w:szCs w:val="20"/>
              </w:rPr>
              <w:t>99</w:t>
            </w:r>
          </w:p>
        </w:tc>
      </w:tr>
      <w:tr w:rsidR="00A736B1" w14:paraId="620DE558" w14:textId="77777777" w:rsidTr="00A736B1">
        <w:tc>
          <w:tcPr>
            <w:tcW w:w="4841" w:type="dxa"/>
          </w:tcPr>
          <w:p w14:paraId="47EF74FF" w14:textId="77777777" w:rsidR="00A736B1" w:rsidRDefault="00A736B1" w:rsidP="00A736B1">
            <w:pPr>
              <w:pStyle w:val="teksts"/>
              <w:spacing w:line="300" w:lineRule="auto"/>
              <w:ind w:firstLine="0"/>
            </w:pPr>
            <w:r>
              <w:t>Letalitāte stacionārā (%)</w:t>
            </w:r>
          </w:p>
        </w:tc>
        <w:tc>
          <w:tcPr>
            <w:tcW w:w="1310" w:type="dxa"/>
          </w:tcPr>
          <w:p w14:paraId="48683D8B" w14:textId="77777777" w:rsidR="00A736B1" w:rsidRDefault="00A736B1" w:rsidP="00A736B1">
            <w:pPr>
              <w:pStyle w:val="teksts"/>
              <w:spacing w:line="300" w:lineRule="auto"/>
              <w:ind w:firstLine="0"/>
              <w:jc w:val="center"/>
              <w:rPr>
                <w:sz w:val="20"/>
                <w:szCs w:val="20"/>
              </w:rPr>
            </w:pPr>
            <w:r>
              <w:rPr>
                <w:sz w:val="20"/>
                <w:szCs w:val="20"/>
              </w:rPr>
              <w:t>3,5</w:t>
            </w:r>
          </w:p>
        </w:tc>
      </w:tr>
    </w:tbl>
    <w:p w14:paraId="4A2457BB" w14:textId="77777777" w:rsidR="00A736B1" w:rsidRDefault="00A736B1" w:rsidP="00A736B1">
      <w:pPr>
        <w:pStyle w:val="teksts"/>
        <w:spacing w:line="300" w:lineRule="auto"/>
        <w:rPr>
          <w:sz w:val="20"/>
          <w:szCs w:val="20"/>
        </w:rPr>
      </w:pPr>
    </w:p>
    <w:tbl>
      <w:tblPr>
        <w:tblStyle w:val="TableGrid"/>
        <w:tblW w:w="0" w:type="auto"/>
        <w:tblInd w:w="2242" w:type="dxa"/>
        <w:tblLook w:val="04A0" w:firstRow="1" w:lastRow="0" w:firstColumn="1" w:lastColumn="0" w:noHBand="0" w:noVBand="1"/>
      </w:tblPr>
      <w:tblGrid>
        <w:gridCol w:w="4853"/>
        <w:gridCol w:w="1336"/>
      </w:tblGrid>
      <w:tr w:rsidR="00A736B1" w14:paraId="3C8207FD" w14:textId="77777777" w:rsidTr="00A736B1">
        <w:tc>
          <w:tcPr>
            <w:tcW w:w="4853" w:type="dxa"/>
          </w:tcPr>
          <w:p w14:paraId="6F4676F3" w14:textId="77777777" w:rsidR="00A736B1" w:rsidRDefault="00A736B1" w:rsidP="00A736B1">
            <w:pPr>
              <w:pStyle w:val="teksts"/>
              <w:spacing w:line="300" w:lineRule="auto"/>
              <w:ind w:firstLine="0"/>
              <w:rPr>
                <w:sz w:val="20"/>
                <w:szCs w:val="20"/>
              </w:rPr>
            </w:pPr>
            <w:r>
              <w:t>Dienas stacionārā ārstēto pacientu skaits gadā [10]</w:t>
            </w:r>
          </w:p>
        </w:tc>
        <w:tc>
          <w:tcPr>
            <w:tcW w:w="1336" w:type="dxa"/>
          </w:tcPr>
          <w:p w14:paraId="7D4E3632" w14:textId="77777777" w:rsidR="00A736B1" w:rsidRDefault="00A736B1" w:rsidP="00A736B1">
            <w:pPr>
              <w:pStyle w:val="teksts"/>
              <w:spacing w:line="300" w:lineRule="auto"/>
              <w:ind w:firstLine="0"/>
              <w:jc w:val="center"/>
              <w:rPr>
                <w:sz w:val="20"/>
                <w:szCs w:val="20"/>
              </w:rPr>
            </w:pPr>
            <w:r>
              <w:rPr>
                <w:sz w:val="20"/>
                <w:szCs w:val="20"/>
              </w:rPr>
              <w:t>2334</w:t>
            </w:r>
          </w:p>
        </w:tc>
      </w:tr>
      <w:tr w:rsidR="00A736B1" w14:paraId="618C6C2C" w14:textId="77777777" w:rsidTr="00A736B1">
        <w:tc>
          <w:tcPr>
            <w:tcW w:w="4853" w:type="dxa"/>
          </w:tcPr>
          <w:p w14:paraId="63793712" w14:textId="77777777" w:rsidR="00A736B1" w:rsidRDefault="00A736B1" w:rsidP="00A736B1">
            <w:pPr>
              <w:pStyle w:val="teksts"/>
              <w:spacing w:line="300" w:lineRule="auto"/>
              <w:ind w:firstLine="0"/>
              <w:rPr>
                <w:sz w:val="20"/>
                <w:szCs w:val="20"/>
              </w:rPr>
            </w:pPr>
            <w:r>
              <w:t>Vidējais ārstēšanas ilgums dienas stacionārā dienās [11]</w:t>
            </w:r>
          </w:p>
        </w:tc>
        <w:tc>
          <w:tcPr>
            <w:tcW w:w="1336" w:type="dxa"/>
          </w:tcPr>
          <w:p w14:paraId="3C42964A" w14:textId="77777777" w:rsidR="00A736B1" w:rsidRDefault="00A736B1" w:rsidP="00A736B1">
            <w:pPr>
              <w:pStyle w:val="teksts"/>
              <w:spacing w:line="300" w:lineRule="auto"/>
              <w:ind w:firstLine="0"/>
              <w:jc w:val="center"/>
              <w:rPr>
                <w:sz w:val="20"/>
                <w:szCs w:val="20"/>
              </w:rPr>
            </w:pPr>
            <w:r>
              <w:rPr>
                <w:sz w:val="20"/>
                <w:szCs w:val="20"/>
              </w:rPr>
              <w:t>2,1</w:t>
            </w:r>
          </w:p>
        </w:tc>
      </w:tr>
      <w:tr w:rsidR="00A736B1" w14:paraId="72C44651" w14:textId="77777777" w:rsidTr="00A736B1">
        <w:tc>
          <w:tcPr>
            <w:tcW w:w="4853" w:type="dxa"/>
          </w:tcPr>
          <w:p w14:paraId="631EC546" w14:textId="77777777" w:rsidR="00A736B1" w:rsidRDefault="00A736B1" w:rsidP="00A736B1">
            <w:pPr>
              <w:pStyle w:val="teksts"/>
              <w:spacing w:line="300" w:lineRule="auto"/>
              <w:ind w:firstLine="0"/>
              <w:rPr>
                <w:sz w:val="20"/>
                <w:szCs w:val="20"/>
              </w:rPr>
            </w:pPr>
            <w:r>
              <w:t>Vidējās ārstēšanas izmaksas dienā uz 1 pacientu dienas stacionārā[12]</w:t>
            </w:r>
          </w:p>
        </w:tc>
        <w:tc>
          <w:tcPr>
            <w:tcW w:w="1336" w:type="dxa"/>
          </w:tcPr>
          <w:p w14:paraId="2E8300D9" w14:textId="77777777" w:rsidR="00A736B1" w:rsidRDefault="00A736B1" w:rsidP="00A736B1">
            <w:pPr>
              <w:pStyle w:val="teksts"/>
              <w:spacing w:line="300" w:lineRule="auto"/>
              <w:ind w:firstLine="0"/>
              <w:jc w:val="center"/>
              <w:rPr>
                <w:sz w:val="20"/>
                <w:szCs w:val="20"/>
              </w:rPr>
            </w:pPr>
            <w:r>
              <w:rPr>
                <w:sz w:val="20"/>
                <w:szCs w:val="20"/>
              </w:rPr>
              <w:t>249,77</w:t>
            </w:r>
          </w:p>
        </w:tc>
      </w:tr>
      <w:tr w:rsidR="00A736B1" w14:paraId="2454AC09" w14:textId="77777777" w:rsidTr="00A736B1">
        <w:tc>
          <w:tcPr>
            <w:tcW w:w="4853" w:type="dxa"/>
          </w:tcPr>
          <w:p w14:paraId="6ECA882F" w14:textId="77777777" w:rsidR="00A736B1" w:rsidRPr="002022A1" w:rsidRDefault="00A736B1" w:rsidP="00A736B1">
            <w:pPr>
              <w:pStyle w:val="teksts"/>
              <w:spacing w:line="300" w:lineRule="auto"/>
              <w:ind w:firstLine="0"/>
              <w:rPr>
                <w:sz w:val="20"/>
                <w:szCs w:val="20"/>
              </w:rPr>
            </w:pPr>
            <w:r w:rsidRPr="002022A1">
              <w:t>Vidējais gaidīšanas laiks uz dienas stacionāra pakalpojumiem dienās pie speciālistiem (norāda atseivšķi pa specialitātēm) [13]</w:t>
            </w:r>
          </w:p>
        </w:tc>
        <w:tc>
          <w:tcPr>
            <w:tcW w:w="1336" w:type="dxa"/>
          </w:tcPr>
          <w:p w14:paraId="6AD76F87" w14:textId="77777777" w:rsidR="00A736B1" w:rsidRDefault="00CF4778" w:rsidP="00A736B1">
            <w:pPr>
              <w:pStyle w:val="teksts"/>
              <w:spacing w:line="300" w:lineRule="auto"/>
              <w:ind w:firstLine="0"/>
              <w:jc w:val="center"/>
              <w:rPr>
                <w:sz w:val="20"/>
                <w:szCs w:val="20"/>
              </w:rPr>
            </w:pPr>
            <w:r>
              <w:rPr>
                <w:sz w:val="20"/>
                <w:szCs w:val="20"/>
              </w:rPr>
              <w:t xml:space="preserve">0 </w:t>
            </w:r>
          </w:p>
          <w:p w14:paraId="65DE8301" w14:textId="77777777" w:rsidR="00CF4778" w:rsidRDefault="00CF4778" w:rsidP="00A736B1">
            <w:pPr>
              <w:pStyle w:val="teksts"/>
              <w:spacing w:line="300" w:lineRule="auto"/>
              <w:ind w:firstLine="0"/>
              <w:jc w:val="center"/>
              <w:rPr>
                <w:sz w:val="20"/>
                <w:szCs w:val="20"/>
              </w:rPr>
            </w:pPr>
            <w:r>
              <w:rPr>
                <w:sz w:val="20"/>
                <w:szCs w:val="20"/>
              </w:rPr>
              <w:t>Gaidīšanas laiks stac.pak.</w:t>
            </w:r>
          </w:p>
        </w:tc>
      </w:tr>
      <w:tr w:rsidR="00A736B1" w14:paraId="46AFE7FC" w14:textId="77777777" w:rsidTr="00A736B1">
        <w:tc>
          <w:tcPr>
            <w:tcW w:w="4853" w:type="dxa"/>
          </w:tcPr>
          <w:p w14:paraId="5F58939C" w14:textId="77777777" w:rsidR="00A736B1" w:rsidRDefault="00A736B1" w:rsidP="00A736B1">
            <w:pPr>
              <w:pStyle w:val="teksts"/>
              <w:spacing w:line="300" w:lineRule="auto"/>
              <w:ind w:firstLine="0"/>
              <w:rPr>
                <w:sz w:val="20"/>
                <w:szCs w:val="20"/>
              </w:rPr>
            </w:pPr>
            <w:r>
              <w:t>Letalitāte dienas stacionārā (%)</w:t>
            </w:r>
          </w:p>
        </w:tc>
        <w:tc>
          <w:tcPr>
            <w:tcW w:w="1336" w:type="dxa"/>
          </w:tcPr>
          <w:p w14:paraId="6423A64E" w14:textId="77777777" w:rsidR="00A736B1" w:rsidRDefault="00A736B1" w:rsidP="00A736B1">
            <w:pPr>
              <w:pStyle w:val="teksts"/>
              <w:spacing w:line="300" w:lineRule="auto"/>
              <w:ind w:firstLine="0"/>
              <w:jc w:val="center"/>
              <w:rPr>
                <w:sz w:val="20"/>
                <w:szCs w:val="20"/>
              </w:rPr>
            </w:pPr>
            <w:r>
              <w:rPr>
                <w:sz w:val="20"/>
                <w:szCs w:val="20"/>
              </w:rPr>
              <w:t>0</w:t>
            </w:r>
          </w:p>
        </w:tc>
      </w:tr>
    </w:tbl>
    <w:p w14:paraId="65638CBB" w14:textId="77777777" w:rsidR="00A736B1" w:rsidRDefault="00A736B1" w:rsidP="00A736B1">
      <w:pPr>
        <w:pStyle w:val="teksts"/>
        <w:spacing w:line="300" w:lineRule="auto"/>
        <w:rPr>
          <w:sz w:val="20"/>
          <w:szCs w:val="20"/>
        </w:rPr>
      </w:pPr>
    </w:p>
    <w:tbl>
      <w:tblPr>
        <w:tblStyle w:val="TableGrid"/>
        <w:tblW w:w="0" w:type="auto"/>
        <w:tblInd w:w="2284" w:type="dxa"/>
        <w:tblLook w:val="04A0" w:firstRow="1" w:lastRow="0" w:firstColumn="1" w:lastColumn="0" w:noHBand="0" w:noVBand="1"/>
      </w:tblPr>
      <w:tblGrid>
        <w:gridCol w:w="4855"/>
        <w:gridCol w:w="1336"/>
      </w:tblGrid>
      <w:tr w:rsidR="00A736B1" w14:paraId="608F694B" w14:textId="77777777" w:rsidTr="00A736B1">
        <w:tc>
          <w:tcPr>
            <w:tcW w:w="4855" w:type="dxa"/>
          </w:tcPr>
          <w:p w14:paraId="371AC823" w14:textId="77777777" w:rsidR="00A736B1" w:rsidRDefault="00A736B1" w:rsidP="00A736B1">
            <w:pPr>
              <w:pStyle w:val="teksts"/>
              <w:spacing w:line="300" w:lineRule="auto"/>
              <w:ind w:firstLine="0"/>
              <w:rPr>
                <w:sz w:val="20"/>
                <w:szCs w:val="20"/>
              </w:rPr>
            </w:pPr>
            <w:r>
              <w:t>Ambulatoro apmeklējumu skaits gadā [14]</w:t>
            </w:r>
          </w:p>
        </w:tc>
        <w:tc>
          <w:tcPr>
            <w:tcW w:w="1336" w:type="dxa"/>
          </w:tcPr>
          <w:p w14:paraId="197CB744" w14:textId="77777777" w:rsidR="00A736B1" w:rsidRDefault="00A736B1" w:rsidP="00A736B1">
            <w:pPr>
              <w:pStyle w:val="teksts"/>
              <w:spacing w:line="300" w:lineRule="auto"/>
              <w:ind w:firstLine="0"/>
              <w:jc w:val="center"/>
              <w:rPr>
                <w:sz w:val="20"/>
                <w:szCs w:val="20"/>
              </w:rPr>
            </w:pPr>
            <w:r>
              <w:rPr>
                <w:sz w:val="20"/>
                <w:szCs w:val="20"/>
              </w:rPr>
              <w:t>146621</w:t>
            </w:r>
          </w:p>
        </w:tc>
      </w:tr>
      <w:tr w:rsidR="00A736B1" w14:paraId="137E52E0" w14:textId="77777777" w:rsidTr="00A736B1">
        <w:tc>
          <w:tcPr>
            <w:tcW w:w="4855" w:type="dxa"/>
          </w:tcPr>
          <w:p w14:paraId="78C747EC" w14:textId="77777777" w:rsidR="00A736B1" w:rsidRPr="002022A1" w:rsidRDefault="00A736B1" w:rsidP="00A736B1">
            <w:pPr>
              <w:pStyle w:val="teksts"/>
              <w:spacing w:line="300" w:lineRule="auto"/>
              <w:ind w:firstLine="0"/>
              <w:rPr>
                <w:sz w:val="20"/>
                <w:szCs w:val="20"/>
              </w:rPr>
            </w:pPr>
            <w:r w:rsidRPr="002022A1">
              <w:lastRenderedPageBreak/>
              <w:t>Vidējais gaidīšanas laiks dienās uz ambulatorajiem pakalpojumiem (izņemot hroniskiem pacientiem dinamiskajai novērošanai) pie speciālistiem (norāda atseivšķu pa specialitātēm) [15]</w:t>
            </w:r>
          </w:p>
        </w:tc>
        <w:tc>
          <w:tcPr>
            <w:tcW w:w="1336" w:type="dxa"/>
          </w:tcPr>
          <w:p w14:paraId="101F153C" w14:textId="77777777" w:rsidR="00A736B1" w:rsidRDefault="00A736B1" w:rsidP="00A736B1">
            <w:pPr>
              <w:pStyle w:val="teksts"/>
              <w:spacing w:line="300" w:lineRule="auto"/>
              <w:ind w:firstLine="0"/>
              <w:jc w:val="center"/>
              <w:rPr>
                <w:sz w:val="20"/>
                <w:szCs w:val="20"/>
              </w:rPr>
            </w:pPr>
            <w:r>
              <w:rPr>
                <w:sz w:val="20"/>
                <w:szCs w:val="20"/>
              </w:rPr>
              <w:t>Atsevišķa tabula</w:t>
            </w:r>
            <w:r w:rsidR="0027312A">
              <w:rPr>
                <w:sz w:val="20"/>
                <w:szCs w:val="20"/>
              </w:rPr>
              <w:t xml:space="preserve"> 3</w:t>
            </w:r>
            <w:r w:rsidR="000525EA">
              <w:rPr>
                <w:sz w:val="20"/>
                <w:szCs w:val="20"/>
              </w:rPr>
              <w:t>.pielikums</w:t>
            </w:r>
          </w:p>
        </w:tc>
      </w:tr>
    </w:tbl>
    <w:p w14:paraId="703E1810" w14:textId="77777777" w:rsidR="00A736B1" w:rsidRDefault="00A736B1" w:rsidP="00A736B1">
      <w:pPr>
        <w:pStyle w:val="teksts"/>
        <w:spacing w:line="300" w:lineRule="auto"/>
        <w:rPr>
          <w:sz w:val="20"/>
          <w:szCs w:val="20"/>
        </w:rPr>
      </w:pPr>
    </w:p>
    <w:tbl>
      <w:tblPr>
        <w:tblStyle w:val="TableGrid"/>
        <w:tblW w:w="0" w:type="auto"/>
        <w:tblInd w:w="2306" w:type="dxa"/>
        <w:tblLook w:val="04A0" w:firstRow="1" w:lastRow="0" w:firstColumn="1" w:lastColumn="0" w:noHBand="0" w:noVBand="1"/>
      </w:tblPr>
      <w:tblGrid>
        <w:gridCol w:w="4882"/>
        <w:gridCol w:w="1289"/>
      </w:tblGrid>
      <w:tr w:rsidR="00A736B1" w14:paraId="0E593EAC" w14:textId="77777777" w:rsidTr="00A736B1">
        <w:tc>
          <w:tcPr>
            <w:tcW w:w="4882" w:type="dxa"/>
          </w:tcPr>
          <w:p w14:paraId="192E22F6" w14:textId="77777777" w:rsidR="00A736B1" w:rsidRDefault="00A736B1" w:rsidP="00A736B1">
            <w:pPr>
              <w:pStyle w:val="teksts"/>
              <w:spacing w:line="300" w:lineRule="auto"/>
              <w:ind w:firstLine="0"/>
              <w:rPr>
                <w:sz w:val="20"/>
                <w:szCs w:val="20"/>
              </w:rPr>
            </w:pPr>
            <w:r>
              <w:t>Ja attiecināms:</w:t>
            </w:r>
          </w:p>
        </w:tc>
        <w:tc>
          <w:tcPr>
            <w:tcW w:w="1289" w:type="dxa"/>
          </w:tcPr>
          <w:p w14:paraId="1A0008AB" w14:textId="77777777" w:rsidR="00A736B1" w:rsidRDefault="00A736B1" w:rsidP="00A736B1">
            <w:pPr>
              <w:pStyle w:val="teksts"/>
              <w:spacing w:line="300" w:lineRule="auto"/>
              <w:ind w:firstLine="0"/>
              <w:jc w:val="center"/>
              <w:rPr>
                <w:sz w:val="20"/>
                <w:szCs w:val="20"/>
              </w:rPr>
            </w:pPr>
          </w:p>
        </w:tc>
      </w:tr>
      <w:tr w:rsidR="00A736B1" w14:paraId="26CEC5E7" w14:textId="77777777" w:rsidTr="00A736B1">
        <w:tc>
          <w:tcPr>
            <w:tcW w:w="4882" w:type="dxa"/>
          </w:tcPr>
          <w:p w14:paraId="10C608F4" w14:textId="77777777" w:rsidR="00A736B1" w:rsidRDefault="00A736B1" w:rsidP="00A736B1">
            <w:pPr>
              <w:pStyle w:val="teksts"/>
              <w:spacing w:line="300" w:lineRule="auto"/>
              <w:ind w:firstLine="0"/>
              <w:rPr>
                <w:sz w:val="20"/>
                <w:szCs w:val="20"/>
              </w:rPr>
            </w:pPr>
            <w:r>
              <w:t>Neonatālā mirstība gadā [16]</w:t>
            </w:r>
          </w:p>
        </w:tc>
        <w:tc>
          <w:tcPr>
            <w:tcW w:w="1289" w:type="dxa"/>
          </w:tcPr>
          <w:p w14:paraId="18524286" w14:textId="77777777" w:rsidR="00A736B1" w:rsidRDefault="00A736B1" w:rsidP="00A736B1">
            <w:pPr>
              <w:pStyle w:val="teksts"/>
              <w:spacing w:line="300" w:lineRule="auto"/>
              <w:ind w:firstLine="0"/>
              <w:jc w:val="center"/>
              <w:rPr>
                <w:sz w:val="20"/>
                <w:szCs w:val="20"/>
              </w:rPr>
            </w:pPr>
            <w:r>
              <w:rPr>
                <w:sz w:val="20"/>
                <w:szCs w:val="20"/>
              </w:rPr>
              <w:t>0</w:t>
            </w:r>
          </w:p>
        </w:tc>
      </w:tr>
      <w:tr w:rsidR="00A736B1" w14:paraId="2BC5F085" w14:textId="77777777" w:rsidTr="00A736B1">
        <w:tc>
          <w:tcPr>
            <w:tcW w:w="4882" w:type="dxa"/>
          </w:tcPr>
          <w:p w14:paraId="658B03BC" w14:textId="77777777" w:rsidR="00A736B1" w:rsidRDefault="00A736B1" w:rsidP="00A736B1">
            <w:pPr>
              <w:pStyle w:val="teksts"/>
              <w:spacing w:line="300" w:lineRule="auto"/>
              <w:ind w:firstLine="0"/>
              <w:rPr>
                <w:sz w:val="20"/>
                <w:szCs w:val="20"/>
              </w:rPr>
            </w:pPr>
            <w:r>
              <w:t>Ķeizargriezienu skaits gadā</w:t>
            </w:r>
          </w:p>
        </w:tc>
        <w:tc>
          <w:tcPr>
            <w:tcW w:w="1289" w:type="dxa"/>
          </w:tcPr>
          <w:p w14:paraId="211B34D1" w14:textId="77777777" w:rsidR="00A736B1" w:rsidRDefault="00A736B1" w:rsidP="00A736B1">
            <w:pPr>
              <w:pStyle w:val="teksts"/>
              <w:spacing w:line="300" w:lineRule="auto"/>
              <w:ind w:firstLine="0"/>
              <w:jc w:val="center"/>
              <w:rPr>
                <w:sz w:val="20"/>
                <w:szCs w:val="20"/>
              </w:rPr>
            </w:pPr>
            <w:r>
              <w:rPr>
                <w:sz w:val="20"/>
                <w:szCs w:val="20"/>
              </w:rPr>
              <w:t>202</w:t>
            </w:r>
          </w:p>
        </w:tc>
      </w:tr>
    </w:tbl>
    <w:p w14:paraId="63A8F9CD" w14:textId="77777777" w:rsidR="00A736B1" w:rsidRPr="003F18A1" w:rsidRDefault="00A736B1" w:rsidP="00A736B1">
      <w:pPr>
        <w:pStyle w:val="teksts"/>
        <w:spacing w:line="300" w:lineRule="auto"/>
        <w:jc w:val="center"/>
        <w:rPr>
          <w:sz w:val="20"/>
          <w:szCs w:val="20"/>
          <w:u w:val="single"/>
          <w:lang w:eastAsia="en-US"/>
        </w:rPr>
      </w:pPr>
      <w:r w:rsidRPr="003F18A1">
        <w:rPr>
          <w:sz w:val="20"/>
          <w:szCs w:val="20"/>
        </w:rPr>
        <w:t>SKAIDROJUMI APRĒĶINU VEIKŠANAI</w:t>
      </w:r>
    </w:p>
    <w:p w14:paraId="6484255B" w14:textId="77777777" w:rsidR="00A736B1" w:rsidRPr="002B7912" w:rsidRDefault="00A736B1" w:rsidP="00A736B1">
      <w:pPr>
        <w:spacing w:after="0" w:line="240" w:lineRule="auto"/>
        <w:ind w:firstLine="720"/>
        <w:jc w:val="both"/>
        <w:rPr>
          <w:rFonts w:ascii="Times New Roman" w:hAnsi="Times New Roman" w:cs="Times New Roman"/>
          <w:sz w:val="20"/>
          <w:szCs w:val="20"/>
          <w:lang w:val="lv-LV"/>
        </w:rPr>
      </w:pPr>
      <w:r w:rsidRPr="002B7912">
        <w:rPr>
          <w:rFonts w:ascii="Times New Roman" w:hAnsi="Times New Roman" w:cs="Times New Roman"/>
          <w:sz w:val="20"/>
          <w:szCs w:val="20"/>
          <w:lang w:val="lv-LV"/>
        </w:rPr>
        <w:t xml:space="preserve">[1] gultdienu skaitu gadā dala ar vidējo gultu skaitu gadā </w:t>
      </w:r>
    </w:p>
    <w:p w14:paraId="3C9A05E0" w14:textId="77777777" w:rsidR="00A736B1" w:rsidRPr="002B7912" w:rsidRDefault="00A736B1" w:rsidP="00A736B1">
      <w:pPr>
        <w:spacing w:after="0" w:line="240" w:lineRule="auto"/>
        <w:ind w:firstLine="720"/>
        <w:jc w:val="both"/>
        <w:rPr>
          <w:rFonts w:ascii="Times New Roman" w:hAnsi="Times New Roman" w:cs="Times New Roman"/>
          <w:sz w:val="20"/>
          <w:szCs w:val="20"/>
          <w:lang w:val="lv-LV"/>
        </w:rPr>
      </w:pPr>
      <w:r w:rsidRPr="002B7912">
        <w:rPr>
          <w:rFonts w:ascii="Times New Roman" w:hAnsi="Times New Roman" w:cs="Times New Roman"/>
          <w:sz w:val="20"/>
          <w:szCs w:val="20"/>
          <w:lang w:val="lv-LV"/>
        </w:rPr>
        <w:t>[2] vidējo gultu slodzi (dienās) reizina ar 100 un iegūto skaitli dala ar kalendāra dienu skaitu gadā</w:t>
      </w:r>
    </w:p>
    <w:p w14:paraId="7BE038D7" w14:textId="77777777" w:rsidR="00A736B1" w:rsidRPr="002B7912" w:rsidRDefault="00A736B1" w:rsidP="00A736B1">
      <w:pPr>
        <w:spacing w:after="0" w:line="240" w:lineRule="auto"/>
        <w:ind w:left="720"/>
        <w:jc w:val="both"/>
        <w:rPr>
          <w:rFonts w:ascii="Times New Roman" w:hAnsi="Times New Roman" w:cs="Times New Roman"/>
          <w:sz w:val="20"/>
          <w:szCs w:val="20"/>
          <w:lang w:val="lv-LV"/>
        </w:rPr>
      </w:pPr>
      <w:r w:rsidRPr="002B7912">
        <w:rPr>
          <w:rFonts w:ascii="Times New Roman" w:hAnsi="Times New Roman" w:cs="Times New Roman"/>
          <w:sz w:val="20"/>
          <w:szCs w:val="20"/>
          <w:lang w:val="lv-LV"/>
        </w:rPr>
        <w:t>[3] starpību starp perioda kalendāra dienu skaitu un vidējo gultas slodzi (dienās) dala ar gultas aprites rādītāju (perioda ietvaros izrakstīto dzīvo un mirušo pacientu skaitu dala ar vidējo gultu skaitu gadā</w:t>
      </w:r>
    </w:p>
    <w:p w14:paraId="63F18178" w14:textId="77777777" w:rsidR="00A736B1" w:rsidRPr="003F18A1" w:rsidRDefault="00A736B1" w:rsidP="00A736B1">
      <w:pPr>
        <w:spacing w:after="0" w:line="240" w:lineRule="auto"/>
        <w:ind w:left="720"/>
        <w:jc w:val="both"/>
        <w:rPr>
          <w:rFonts w:ascii="Times New Roman" w:hAnsi="Times New Roman" w:cs="Times New Roman"/>
          <w:sz w:val="20"/>
          <w:szCs w:val="20"/>
        </w:rPr>
      </w:pPr>
      <w:r w:rsidRPr="003F18A1">
        <w:rPr>
          <w:rFonts w:ascii="Times New Roman" w:hAnsi="Times New Roman" w:cs="Times New Roman"/>
          <w:sz w:val="20"/>
          <w:szCs w:val="20"/>
        </w:rPr>
        <w:t xml:space="preserve">[4] </w:t>
      </w:r>
      <w:proofErr w:type="spellStart"/>
      <w:r w:rsidRPr="003F18A1">
        <w:rPr>
          <w:rFonts w:ascii="Times New Roman" w:hAnsi="Times New Roman" w:cs="Times New Roman"/>
          <w:sz w:val="20"/>
          <w:szCs w:val="20"/>
        </w:rPr>
        <w:t>kopējais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pacientu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hospitalizāciju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skaits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nevis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unikālie</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pacienti</w:t>
      </w:r>
      <w:proofErr w:type="spellEnd"/>
      <w:r w:rsidRPr="003F18A1">
        <w:rPr>
          <w:rFonts w:ascii="Times New Roman" w:hAnsi="Times New Roman" w:cs="Times New Roman"/>
          <w:sz w:val="20"/>
          <w:szCs w:val="20"/>
        </w:rPr>
        <w:t>)</w:t>
      </w:r>
    </w:p>
    <w:p w14:paraId="4300D20D" w14:textId="77777777" w:rsidR="00A736B1" w:rsidRPr="003F18A1" w:rsidRDefault="00A736B1" w:rsidP="00A736B1">
      <w:pPr>
        <w:spacing w:after="0" w:line="240" w:lineRule="auto"/>
        <w:ind w:left="720"/>
        <w:jc w:val="both"/>
        <w:rPr>
          <w:rFonts w:ascii="Times New Roman" w:hAnsi="Times New Roman" w:cs="Times New Roman"/>
          <w:sz w:val="20"/>
          <w:szCs w:val="20"/>
        </w:rPr>
      </w:pPr>
      <w:r w:rsidRPr="003F18A1">
        <w:rPr>
          <w:rFonts w:ascii="Times New Roman" w:hAnsi="Times New Roman" w:cs="Times New Roman"/>
          <w:sz w:val="20"/>
          <w:szCs w:val="20"/>
        </w:rPr>
        <w:t xml:space="preserve">[5] </w:t>
      </w:r>
      <w:proofErr w:type="spellStart"/>
      <w:r w:rsidRPr="003F18A1">
        <w:rPr>
          <w:rFonts w:ascii="Times New Roman" w:hAnsi="Times New Roman" w:cs="Times New Roman"/>
          <w:sz w:val="20"/>
          <w:szCs w:val="20"/>
        </w:rPr>
        <w:t>diennaktis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kuras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pacienti</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pavadīja</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slimnīcā</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gultdienas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Ja</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pacientu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pārved</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uz</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citu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stacionāru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vai</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viņa</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nāve</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iestājas</w:t>
      </w:r>
      <w:proofErr w:type="spellEnd"/>
      <w:r w:rsidRPr="003F18A1">
        <w:rPr>
          <w:rFonts w:ascii="Times New Roman" w:hAnsi="Times New Roman" w:cs="Times New Roman"/>
          <w:sz w:val="20"/>
          <w:szCs w:val="20"/>
        </w:rPr>
        <w:t xml:space="preserve"> 24 </w:t>
      </w:r>
      <w:proofErr w:type="spellStart"/>
      <w:r w:rsidRPr="003F18A1">
        <w:rPr>
          <w:rFonts w:ascii="Times New Roman" w:hAnsi="Times New Roman" w:cs="Times New Roman"/>
          <w:sz w:val="20"/>
          <w:szCs w:val="20"/>
        </w:rPr>
        <w:t>stundu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laikā</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pēc</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hospitalizācijas</w:t>
      </w:r>
      <w:proofErr w:type="spellEnd"/>
      <w:r w:rsidRPr="003F18A1">
        <w:rPr>
          <w:rFonts w:ascii="Times New Roman" w:hAnsi="Times New Roman" w:cs="Times New Roman"/>
          <w:sz w:val="20"/>
          <w:szCs w:val="20"/>
        </w:rPr>
        <w:t xml:space="preserve">, to </w:t>
      </w:r>
      <w:proofErr w:type="spellStart"/>
      <w:r w:rsidRPr="003F18A1">
        <w:rPr>
          <w:rFonts w:ascii="Times New Roman" w:hAnsi="Times New Roman" w:cs="Times New Roman"/>
          <w:sz w:val="20"/>
          <w:szCs w:val="20"/>
        </w:rPr>
        <w:t>reģistrē</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kā</w:t>
      </w:r>
      <w:proofErr w:type="spellEnd"/>
      <w:r w:rsidRPr="003F18A1">
        <w:rPr>
          <w:rFonts w:ascii="Times New Roman" w:hAnsi="Times New Roman" w:cs="Times New Roman"/>
          <w:sz w:val="20"/>
          <w:szCs w:val="20"/>
        </w:rPr>
        <w:t xml:space="preserve"> 1 </w:t>
      </w:r>
      <w:proofErr w:type="spellStart"/>
      <w:r w:rsidRPr="003F18A1">
        <w:rPr>
          <w:rFonts w:ascii="Times New Roman" w:hAnsi="Times New Roman" w:cs="Times New Roman"/>
          <w:sz w:val="20"/>
          <w:szCs w:val="20"/>
        </w:rPr>
        <w:t>gultdienu</w:t>
      </w:r>
      <w:proofErr w:type="spellEnd"/>
      <w:r w:rsidRPr="003F18A1">
        <w:rPr>
          <w:rFonts w:ascii="Times New Roman" w:hAnsi="Times New Roman" w:cs="Times New Roman"/>
          <w:sz w:val="20"/>
          <w:szCs w:val="20"/>
        </w:rPr>
        <w:t>.</w:t>
      </w:r>
    </w:p>
    <w:p w14:paraId="1187276C" w14:textId="77777777" w:rsidR="00A736B1" w:rsidRPr="003F18A1" w:rsidRDefault="00A736B1" w:rsidP="00A736B1">
      <w:pPr>
        <w:spacing w:after="0" w:line="240" w:lineRule="auto"/>
        <w:ind w:left="720"/>
        <w:jc w:val="both"/>
        <w:rPr>
          <w:rFonts w:ascii="Times New Roman" w:hAnsi="Times New Roman" w:cs="Times New Roman"/>
          <w:sz w:val="20"/>
          <w:szCs w:val="20"/>
        </w:rPr>
      </w:pPr>
      <w:r w:rsidRPr="003F18A1">
        <w:rPr>
          <w:rFonts w:ascii="Times New Roman" w:hAnsi="Times New Roman" w:cs="Times New Roman"/>
          <w:sz w:val="20"/>
          <w:szCs w:val="20"/>
        </w:rPr>
        <w:t xml:space="preserve">[6] </w:t>
      </w:r>
      <w:proofErr w:type="spellStart"/>
      <w:r w:rsidRPr="003F18A1">
        <w:rPr>
          <w:rFonts w:ascii="Times New Roman" w:hAnsi="Times New Roman" w:cs="Times New Roman"/>
          <w:sz w:val="20"/>
          <w:szCs w:val="20"/>
        </w:rPr>
        <w:t>kopējās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izmaksas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stacionārajiem</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pakalpojumiem</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dala</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ar</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kopējo</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izrakstīto</w:t>
      </w:r>
      <w:proofErr w:type="spellEnd"/>
      <w:r w:rsidRPr="003F18A1">
        <w:rPr>
          <w:rFonts w:ascii="Times New Roman" w:hAnsi="Times New Roman" w:cs="Times New Roman"/>
          <w:sz w:val="20"/>
          <w:szCs w:val="20"/>
        </w:rPr>
        <w:t xml:space="preserve"> un </w:t>
      </w:r>
      <w:proofErr w:type="spellStart"/>
      <w:r w:rsidRPr="003F18A1">
        <w:rPr>
          <w:rFonts w:ascii="Times New Roman" w:hAnsi="Times New Roman" w:cs="Times New Roman"/>
          <w:sz w:val="20"/>
          <w:szCs w:val="20"/>
        </w:rPr>
        <w:t>mirušo</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pacientu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skaitu</w:t>
      </w:r>
      <w:proofErr w:type="spellEnd"/>
      <w:r w:rsidRPr="003F18A1">
        <w:rPr>
          <w:rFonts w:ascii="Times New Roman" w:hAnsi="Times New Roman" w:cs="Times New Roman"/>
          <w:sz w:val="20"/>
          <w:szCs w:val="20"/>
        </w:rPr>
        <w:t xml:space="preserve">, tai </w:t>
      </w:r>
      <w:proofErr w:type="spellStart"/>
      <w:r w:rsidRPr="003F18A1">
        <w:rPr>
          <w:rFonts w:ascii="Times New Roman" w:hAnsi="Times New Roman" w:cs="Times New Roman"/>
          <w:sz w:val="20"/>
          <w:szCs w:val="20"/>
        </w:rPr>
        <w:t>skaitā</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izmaksas</w:t>
      </w:r>
      <w:proofErr w:type="spellEnd"/>
      <w:r w:rsidRPr="003F18A1">
        <w:rPr>
          <w:rFonts w:ascii="Times New Roman" w:hAnsi="Times New Roman" w:cs="Times New Roman"/>
          <w:sz w:val="20"/>
          <w:szCs w:val="20"/>
        </w:rPr>
        <w:t xml:space="preserve"> var </w:t>
      </w:r>
      <w:proofErr w:type="spellStart"/>
      <w:r w:rsidRPr="003F18A1">
        <w:rPr>
          <w:rFonts w:ascii="Times New Roman" w:hAnsi="Times New Roman" w:cs="Times New Roman"/>
          <w:sz w:val="20"/>
          <w:szCs w:val="20"/>
        </w:rPr>
        <w:t>norādīt</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arī</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profiliem</w:t>
      </w:r>
      <w:proofErr w:type="spellEnd"/>
    </w:p>
    <w:p w14:paraId="090026E4" w14:textId="77777777" w:rsidR="00A736B1" w:rsidRPr="003F18A1" w:rsidRDefault="00A736B1" w:rsidP="00A736B1">
      <w:pPr>
        <w:spacing w:after="0" w:line="240" w:lineRule="auto"/>
        <w:ind w:left="720"/>
        <w:jc w:val="both"/>
        <w:rPr>
          <w:rFonts w:ascii="Times New Roman" w:hAnsi="Times New Roman" w:cs="Times New Roman"/>
          <w:sz w:val="20"/>
          <w:szCs w:val="20"/>
        </w:rPr>
      </w:pPr>
      <w:r w:rsidRPr="003F18A1">
        <w:rPr>
          <w:rFonts w:ascii="Times New Roman" w:hAnsi="Times New Roman" w:cs="Times New Roman"/>
          <w:sz w:val="20"/>
          <w:szCs w:val="20"/>
        </w:rPr>
        <w:t xml:space="preserve">[7] </w:t>
      </w:r>
      <w:proofErr w:type="spellStart"/>
      <w:r w:rsidRPr="003F18A1">
        <w:rPr>
          <w:rFonts w:ascii="Times New Roman" w:hAnsi="Times New Roman" w:cs="Times New Roman"/>
          <w:sz w:val="20"/>
          <w:szCs w:val="20"/>
        </w:rPr>
        <w:t>kopējās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izmaksas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stacionārajiem</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pakalpojumiem</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dala</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ar</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kopējo</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gultasdienu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skaitu</w:t>
      </w:r>
      <w:proofErr w:type="spellEnd"/>
    </w:p>
    <w:p w14:paraId="65E0A555" w14:textId="77777777" w:rsidR="00A736B1" w:rsidRPr="003F18A1" w:rsidRDefault="00A736B1" w:rsidP="00A736B1">
      <w:pPr>
        <w:spacing w:after="0" w:line="240" w:lineRule="auto"/>
        <w:ind w:left="720"/>
        <w:jc w:val="both"/>
        <w:rPr>
          <w:rFonts w:ascii="Times New Roman" w:hAnsi="Times New Roman" w:cs="Times New Roman"/>
          <w:sz w:val="20"/>
          <w:szCs w:val="20"/>
        </w:rPr>
      </w:pPr>
      <w:r w:rsidRPr="003F18A1">
        <w:rPr>
          <w:rFonts w:ascii="Times New Roman" w:hAnsi="Times New Roman" w:cs="Times New Roman"/>
          <w:sz w:val="20"/>
          <w:szCs w:val="20"/>
        </w:rPr>
        <w:t xml:space="preserve">[8] </w:t>
      </w:r>
      <w:proofErr w:type="spellStart"/>
      <w:r w:rsidRPr="003F18A1">
        <w:rPr>
          <w:rFonts w:ascii="Times New Roman" w:hAnsi="Times New Roman" w:cs="Times New Roman"/>
          <w:sz w:val="20"/>
          <w:szCs w:val="20"/>
        </w:rPr>
        <w:t>atsevišķi</w:t>
      </w:r>
      <w:proofErr w:type="spellEnd"/>
      <w:r w:rsidRPr="003F18A1">
        <w:rPr>
          <w:rFonts w:ascii="Times New Roman" w:hAnsi="Times New Roman" w:cs="Times New Roman"/>
          <w:sz w:val="20"/>
          <w:szCs w:val="20"/>
        </w:rPr>
        <w:t xml:space="preserve"> pa </w:t>
      </w:r>
      <w:proofErr w:type="spellStart"/>
      <w:r w:rsidRPr="003F18A1">
        <w:rPr>
          <w:rFonts w:ascii="Times New Roman" w:hAnsi="Times New Roman" w:cs="Times New Roman"/>
          <w:sz w:val="20"/>
          <w:szCs w:val="20"/>
        </w:rPr>
        <w:t>profiliem</w:t>
      </w:r>
      <w:proofErr w:type="spellEnd"/>
      <w:r w:rsidRPr="003F18A1">
        <w:rPr>
          <w:rFonts w:ascii="Times New Roman" w:hAnsi="Times New Roman" w:cs="Times New Roman"/>
          <w:sz w:val="20"/>
          <w:szCs w:val="20"/>
        </w:rPr>
        <w:t xml:space="preserve"> - </w:t>
      </w:r>
      <w:proofErr w:type="spellStart"/>
      <w:r w:rsidRPr="003F18A1">
        <w:rPr>
          <w:rFonts w:ascii="Times New Roman" w:hAnsi="Times New Roman" w:cs="Times New Roman"/>
          <w:sz w:val="20"/>
          <w:szCs w:val="20"/>
        </w:rPr>
        <w:t>kopējo</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rindu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dienu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skaitu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dala</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ar</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rindā</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esošajiem</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pacientiem</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uz</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stacionēšanu</w:t>
      </w:r>
      <w:proofErr w:type="spellEnd"/>
    </w:p>
    <w:p w14:paraId="7633AA08" w14:textId="77777777" w:rsidR="00A736B1" w:rsidRPr="003F18A1" w:rsidRDefault="00A736B1" w:rsidP="00A736B1">
      <w:pPr>
        <w:spacing w:after="0" w:line="240" w:lineRule="auto"/>
        <w:ind w:left="720"/>
        <w:jc w:val="both"/>
        <w:rPr>
          <w:rFonts w:ascii="Times New Roman" w:hAnsi="Times New Roman" w:cs="Times New Roman"/>
          <w:sz w:val="20"/>
          <w:szCs w:val="20"/>
        </w:rPr>
      </w:pPr>
      <w:r w:rsidRPr="003F18A1">
        <w:rPr>
          <w:rFonts w:ascii="Times New Roman" w:hAnsi="Times New Roman" w:cs="Times New Roman"/>
          <w:sz w:val="20"/>
          <w:szCs w:val="20"/>
        </w:rPr>
        <w:t xml:space="preserve">[9] </w:t>
      </w:r>
      <w:proofErr w:type="spellStart"/>
      <w:r w:rsidRPr="003F18A1">
        <w:rPr>
          <w:rFonts w:ascii="Times New Roman" w:hAnsi="Times New Roman" w:cs="Times New Roman"/>
          <w:sz w:val="20"/>
          <w:szCs w:val="20"/>
        </w:rPr>
        <w:t>uz</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mājām</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izrakstītie</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pacientu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skaits</w:t>
      </w:r>
      <w:proofErr w:type="spellEnd"/>
      <w:r w:rsidRPr="003F18A1">
        <w:rPr>
          <w:rFonts w:ascii="Times New Roman" w:hAnsi="Times New Roman" w:cs="Times New Roman"/>
          <w:sz w:val="20"/>
          <w:szCs w:val="20"/>
        </w:rPr>
        <w:t xml:space="preserve">, kas </w:t>
      </w:r>
      <w:proofErr w:type="spellStart"/>
      <w:r w:rsidRPr="003F18A1">
        <w:rPr>
          <w:rFonts w:ascii="Times New Roman" w:hAnsi="Times New Roman" w:cs="Times New Roman"/>
          <w:sz w:val="20"/>
          <w:szCs w:val="20"/>
        </w:rPr>
        <w:t>atkārtoti</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hospitalizēti</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tajā</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pašā</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vai</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nākamajā</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dienā</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neieskaitot</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pacientus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kam</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nākamā</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hospitalizācija</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ir</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aprūpe</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vai</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rehabilitācija</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Lūdzu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izmantot</w:t>
      </w:r>
      <w:proofErr w:type="spellEnd"/>
      <w:r w:rsidRPr="003F18A1">
        <w:rPr>
          <w:rFonts w:ascii="Times New Roman" w:hAnsi="Times New Roman" w:cs="Times New Roman"/>
          <w:sz w:val="20"/>
          <w:szCs w:val="20"/>
        </w:rPr>
        <w:t xml:space="preserve"> NVD </w:t>
      </w:r>
      <w:proofErr w:type="spellStart"/>
      <w:r w:rsidRPr="003F18A1">
        <w:rPr>
          <w:rFonts w:ascii="Times New Roman" w:hAnsi="Times New Roman" w:cs="Times New Roman"/>
          <w:sz w:val="20"/>
          <w:szCs w:val="20"/>
        </w:rPr>
        <w:t>datus</w:t>
      </w:r>
      <w:proofErr w:type="spellEnd"/>
      <w:r w:rsidRPr="003F18A1">
        <w:rPr>
          <w:rFonts w:ascii="Times New Roman" w:hAnsi="Times New Roman" w:cs="Times New Roman"/>
          <w:sz w:val="20"/>
          <w:szCs w:val="20"/>
        </w:rPr>
        <w:t xml:space="preserve">, jo tie </w:t>
      </w:r>
      <w:proofErr w:type="spellStart"/>
      <w:r w:rsidRPr="003F18A1">
        <w:rPr>
          <w:rFonts w:ascii="Times New Roman" w:hAnsi="Times New Roman" w:cs="Times New Roman"/>
          <w:sz w:val="20"/>
          <w:szCs w:val="20"/>
        </w:rPr>
        <w:t>ir</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atlasīti</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pēc</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vienotas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metodoloģijas</w:t>
      </w:r>
      <w:proofErr w:type="spellEnd"/>
      <w:r w:rsidRPr="003F18A1">
        <w:rPr>
          <w:rFonts w:ascii="Times New Roman" w:hAnsi="Times New Roman" w:cs="Times New Roman"/>
          <w:sz w:val="20"/>
          <w:szCs w:val="20"/>
        </w:rPr>
        <w:t xml:space="preserve"> (</w:t>
      </w:r>
      <w:hyperlink r:id="rId12" w:history="1">
        <w:r w:rsidRPr="003F18A1">
          <w:rPr>
            <w:rStyle w:val="Hyperlink"/>
            <w:rFonts w:ascii="Times New Roman" w:hAnsi="Times New Roman" w:cs="Times New Roman"/>
            <w:sz w:val="20"/>
            <w:szCs w:val="20"/>
          </w:rPr>
          <w:t>http://www.vmnvd.gov.lv/lv/503-ligumpartneriem/operativa-budzetainformacija/arhivs)</w:t>
        </w:r>
      </w:hyperlink>
      <w:r w:rsidRPr="003F18A1">
        <w:rPr>
          <w:rFonts w:ascii="Times New Roman" w:hAnsi="Times New Roman" w:cs="Times New Roman"/>
          <w:sz w:val="20"/>
          <w:szCs w:val="20"/>
        </w:rPr>
        <w:t>)</w:t>
      </w:r>
    </w:p>
    <w:p w14:paraId="370EF449" w14:textId="77777777" w:rsidR="00A736B1" w:rsidRPr="003F18A1" w:rsidRDefault="00A736B1" w:rsidP="00A736B1">
      <w:pPr>
        <w:spacing w:after="0" w:line="240" w:lineRule="auto"/>
        <w:ind w:left="720"/>
        <w:jc w:val="both"/>
        <w:rPr>
          <w:rFonts w:ascii="Times New Roman" w:hAnsi="Times New Roman" w:cs="Times New Roman"/>
          <w:sz w:val="20"/>
          <w:szCs w:val="20"/>
        </w:rPr>
      </w:pPr>
      <w:r w:rsidRPr="003F18A1">
        <w:rPr>
          <w:rFonts w:ascii="Times New Roman" w:hAnsi="Times New Roman" w:cs="Times New Roman"/>
          <w:sz w:val="20"/>
          <w:szCs w:val="20"/>
        </w:rPr>
        <w:t xml:space="preserve">[10] </w:t>
      </w:r>
      <w:proofErr w:type="spellStart"/>
      <w:r w:rsidRPr="003F18A1">
        <w:rPr>
          <w:rFonts w:ascii="Times New Roman" w:hAnsi="Times New Roman" w:cs="Times New Roman"/>
          <w:sz w:val="20"/>
          <w:szCs w:val="20"/>
        </w:rPr>
        <w:t>kopējais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pacientu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skaits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nevis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unikālie</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pacienti</w:t>
      </w:r>
      <w:proofErr w:type="spellEnd"/>
      <w:r w:rsidRPr="003F18A1">
        <w:rPr>
          <w:rFonts w:ascii="Times New Roman" w:hAnsi="Times New Roman" w:cs="Times New Roman"/>
          <w:sz w:val="20"/>
          <w:szCs w:val="20"/>
        </w:rPr>
        <w:t>)</w:t>
      </w:r>
    </w:p>
    <w:p w14:paraId="53BE6644" w14:textId="77777777" w:rsidR="00A736B1" w:rsidRPr="003F18A1" w:rsidRDefault="00A736B1" w:rsidP="00A736B1">
      <w:pPr>
        <w:spacing w:after="0" w:line="240" w:lineRule="auto"/>
        <w:ind w:left="720"/>
        <w:jc w:val="both"/>
        <w:rPr>
          <w:rFonts w:ascii="Times New Roman" w:hAnsi="Times New Roman" w:cs="Times New Roman"/>
          <w:sz w:val="20"/>
          <w:szCs w:val="20"/>
        </w:rPr>
      </w:pPr>
      <w:r w:rsidRPr="003F18A1">
        <w:rPr>
          <w:rFonts w:ascii="Times New Roman" w:hAnsi="Times New Roman" w:cs="Times New Roman"/>
          <w:sz w:val="20"/>
          <w:szCs w:val="20"/>
        </w:rPr>
        <w:t xml:space="preserve">[11] </w:t>
      </w:r>
      <w:proofErr w:type="spellStart"/>
      <w:r w:rsidRPr="003F18A1">
        <w:rPr>
          <w:rFonts w:ascii="Times New Roman" w:hAnsi="Times New Roman" w:cs="Times New Roman"/>
          <w:sz w:val="20"/>
          <w:szCs w:val="20"/>
        </w:rPr>
        <w:t>kopējais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gultasdienu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skaits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visiem</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dienas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stacionāra</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pacientiem</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gadā</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dala</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ar</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kopējo</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dienas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stacionāra</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pacientu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skaitu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gadā</w:t>
      </w:r>
      <w:proofErr w:type="spellEnd"/>
      <w:r w:rsidRPr="003F18A1">
        <w:rPr>
          <w:rFonts w:ascii="Times New Roman" w:hAnsi="Times New Roman" w:cs="Times New Roman"/>
          <w:sz w:val="20"/>
          <w:szCs w:val="20"/>
        </w:rPr>
        <w:t xml:space="preserve"> </w:t>
      </w:r>
    </w:p>
    <w:p w14:paraId="4A661F10" w14:textId="77777777" w:rsidR="00A736B1" w:rsidRPr="003F18A1" w:rsidRDefault="00A736B1" w:rsidP="00A736B1">
      <w:pPr>
        <w:spacing w:after="0" w:line="240" w:lineRule="auto"/>
        <w:ind w:left="720"/>
        <w:jc w:val="both"/>
        <w:rPr>
          <w:rFonts w:ascii="Times New Roman" w:hAnsi="Times New Roman" w:cs="Times New Roman"/>
          <w:sz w:val="20"/>
          <w:szCs w:val="20"/>
        </w:rPr>
      </w:pPr>
      <w:r w:rsidRPr="003F18A1">
        <w:rPr>
          <w:rFonts w:ascii="Times New Roman" w:hAnsi="Times New Roman" w:cs="Times New Roman"/>
          <w:sz w:val="20"/>
          <w:szCs w:val="20"/>
        </w:rPr>
        <w:t xml:space="preserve"> [12] </w:t>
      </w:r>
      <w:proofErr w:type="spellStart"/>
      <w:r w:rsidRPr="003F18A1">
        <w:rPr>
          <w:rFonts w:ascii="Times New Roman" w:hAnsi="Times New Roman" w:cs="Times New Roman"/>
          <w:sz w:val="20"/>
          <w:szCs w:val="20"/>
        </w:rPr>
        <w:t>kopējās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izmaksas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dienas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stacionāra</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pakalpojumiem</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dala</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ar</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kopējo</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izrakstīto</w:t>
      </w:r>
      <w:proofErr w:type="spellEnd"/>
      <w:r w:rsidRPr="003F18A1">
        <w:rPr>
          <w:rFonts w:ascii="Times New Roman" w:hAnsi="Times New Roman" w:cs="Times New Roman"/>
          <w:sz w:val="20"/>
          <w:szCs w:val="20"/>
        </w:rPr>
        <w:t xml:space="preserve"> un </w:t>
      </w:r>
      <w:proofErr w:type="spellStart"/>
      <w:r w:rsidRPr="003F18A1">
        <w:rPr>
          <w:rFonts w:ascii="Times New Roman" w:hAnsi="Times New Roman" w:cs="Times New Roman"/>
          <w:sz w:val="20"/>
          <w:szCs w:val="20"/>
        </w:rPr>
        <w:t>mirušo</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pacientu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skaitu</w:t>
      </w:r>
      <w:proofErr w:type="spellEnd"/>
    </w:p>
    <w:p w14:paraId="4AC272EB" w14:textId="77777777" w:rsidR="00A736B1" w:rsidRPr="003F18A1" w:rsidRDefault="00A736B1" w:rsidP="00A736B1">
      <w:pPr>
        <w:spacing w:after="0" w:line="240" w:lineRule="auto"/>
        <w:ind w:left="720"/>
        <w:jc w:val="both"/>
        <w:rPr>
          <w:rFonts w:ascii="Times New Roman" w:hAnsi="Times New Roman" w:cs="Times New Roman"/>
          <w:sz w:val="20"/>
          <w:szCs w:val="20"/>
        </w:rPr>
      </w:pPr>
      <w:r w:rsidRPr="003F18A1">
        <w:rPr>
          <w:rFonts w:ascii="Times New Roman" w:hAnsi="Times New Roman" w:cs="Times New Roman"/>
          <w:sz w:val="20"/>
          <w:szCs w:val="20"/>
        </w:rPr>
        <w:t xml:space="preserve">[13] </w:t>
      </w:r>
      <w:proofErr w:type="spellStart"/>
      <w:r w:rsidRPr="003F18A1">
        <w:rPr>
          <w:rFonts w:ascii="Times New Roman" w:hAnsi="Times New Roman" w:cs="Times New Roman"/>
          <w:sz w:val="20"/>
          <w:szCs w:val="20"/>
        </w:rPr>
        <w:t>atsevišķi</w:t>
      </w:r>
      <w:proofErr w:type="spellEnd"/>
      <w:r w:rsidRPr="003F18A1">
        <w:rPr>
          <w:rFonts w:ascii="Times New Roman" w:hAnsi="Times New Roman" w:cs="Times New Roman"/>
          <w:sz w:val="20"/>
          <w:szCs w:val="20"/>
        </w:rPr>
        <w:t xml:space="preserve"> pa </w:t>
      </w:r>
      <w:proofErr w:type="spellStart"/>
      <w:r w:rsidRPr="003F18A1">
        <w:rPr>
          <w:rFonts w:ascii="Times New Roman" w:hAnsi="Times New Roman" w:cs="Times New Roman"/>
          <w:sz w:val="20"/>
          <w:szCs w:val="20"/>
        </w:rPr>
        <w:t>specialitātēm</w:t>
      </w:r>
      <w:proofErr w:type="spellEnd"/>
      <w:r w:rsidRPr="003F18A1">
        <w:rPr>
          <w:rFonts w:ascii="Times New Roman" w:hAnsi="Times New Roman" w:cs="Times New Roman"/>
          <w:sz w:val="20"/>
          <w:szCs w:val="20"/>
        </w:rPr>
        <w:t xml:space="preserve"> - </w:t>
      </w:r>
      <w:proofErr w:type="spellStart"/>
      <w:r w:rsidRPr="003F18A1">
        <w:rPr>
          <w:rFonts w:ascii="Times New Roman" w:hAnsi="Times New Roman" w:cs="Times New Roman"/>
          <w:sz w:val="20"/>
          <w:szCs w:val="20"/>
        </w:rPr>
        <w:t>kopējo</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rindu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dienu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skaitu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dala</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ar</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rindā</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esošajiem</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pacientiem</w:t>
      </w:r>
      <w:proofErr w:type="spellEnd"/>
    </w:p>
    <w:p w14:paraId="20BF6D80" w14:textId="77777777" w:rsidR="00A736B1" w:rsidRPr="003F18A1" w:rsidRDefault="00A736B1" w:rsidP="00A736B1">
      <w:pPr>
        <w:spacing w:after="0" w:line="240" w:lineRule="auto"/>
        <w:ind w:left="720"/>
        <w:jc w:val="both"/>
        <w:rPr>
          <w:rFonts w:ascii="Times New Roman" w:hAnsi="Times New Roman" w:cs="Times New Roman"/>
          <w:sz w:val="20"/>
          <w:szCs w:val="20"/>
        </w:rPr>
      </w:pPr>
      <w:r w:rsidRPr="003F18A1">
        <w:rPr>
          <w:rFonts w:ascii="Times New Roman" w:hAnsi="Times New Roman" w:cs="Times New Roman"/>
          <w:sz w:val="20"/>
          <w:szCs w:val="20"/>
        </w:rPr>
        <w:t xml:space="preserve">[14] </w:t>
      </w:r>
      <w:proofErr w:type="spellStart"/>
      <w:r w:rsidRPr="003F18A1">
        <w:rPr>
          <w:rFonts w:ascii="Times New Roman" w:hAnsi="Times New Roman" w:cs="Times New Roman"/>
          <w:sz w:val="20"/>
          <w:szCs w:val="20"/>
        </w:rPr>
        <w:t>Sekundārās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ambulatorās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veselības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aprūpes</w:t>
      </w:r>
      <w:proofErr w:type="spellEnd"/>
      <w:r w:rsidRPr="003F18A1">
        <w:rPr>
          <w:rFonts w:ascii="Times New Roman" w:hAnsi="Times New Roman" w:cs="Times New Roman"/>
          <w:sz w:val="20"/>
          <w:szCs w:val="20"/>
        </w:rPr>
        <w:t xml:space="preserve"> (SAVA) </w:t>
      </w:r>
      <w:proofErr w:type="spellStart"/>
      <w:r w:rsidRPr="003F18A1">
        <w:rPr>
          <w:rFonts w:ascii="Times New Roman" w:hAnsi="Times New Roman" w:cs="Times New Roman"/>
          <w:sz w:val="20"/>
          <w:szCs w:val="20"/>
        </w:rPr>
        <w:t>apmeklējumu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skaits</w:t>
      </w:r>
      <w:proofErr w:type="spellEnd"/>
      <w:r w:rsidRPr="003F18A1">
        <w:rPr>
          <w:rFonts w:ascii="Times New Roman" w:hAnsi="Times New Roman" w:cs="Times New Roman"/>
          <w:sz w:val="20"/>
          <w:szCs w:val="20"/>
        </w:rPr>
        <w:t xml:space="preserve"> 1.-6. </w:t>
      </w:r>
      <w:proofErr w:type="spellStart"/>
      <w:r w:rsidRPr="003F18A1">
        <w:rPr>
          <w:rFonts w:ascii="Times New Roman" w:hAnsi="Times New Roman" w:cs="Times New Roman"/>
          <w:sz w:val="20"/>
          <w:szCs w:val="20"/>
        </w:rPr>
        <w:t>aprūpes</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epizodē</w:t>
      </w:r>
      <w:proofErr w:type="spellEnd"/>
      <w:r w:rsidRPr="003F18A1">
        <w:rPr>
          <w:rFonts w:ascii="Times New Roman" w:hAnsi="Times New Roman" w:cs="Times New Roman"/>
          <w:sz w:val="20"/>
          <w:szCs w:val="20"/>
        </w:rPr>
        <w:t xml:space="preserve"> pie SAVA </w:t>
      </w:r>
      <w:proofErr w:type="spellStart"/>
      <w:r w:rsidRPr="003F18A1">
        <w:rPr>
          <w:rFonts w:ascii="Times New Roman" w:hAnsi="Times New Roman" w:cs="Times New Roman"/>
          <w:sz w:val="20"/>
          <w:szCs w:val="20"/>
        </w:rPr>
        <w:t>speciālista</w:t>
      </w:r>
      <w:proofErr w:type="spellEnd"/>
      <w:r w:rsidRPr="003F18A1">
        <w:rPr>
          <w:rFonts w:ascii="Times New Roman" w:hAnsi="Times New Roman" w:cs="Times New Roman"/>
          <w:sz w:val="20"/>
          <w:szCs w:val="20"/>
        </w:rPr>
        <w:t xml:space="preserve">, SAVA </w:t>
      </w:r>
      <w:proofErr w:type="spellStart"/>
      <w:r w:rsidRPr="003F18A1">
        <w:rPr>
          <w:rFonts w:ascii="Times New Roman" w:hAnsi="Times New Roman" w:cs="Times New Roman"/>
          <w:sz w:val="20"/>
          <w:szCs w:val="20"/>
        </w:rPr>
        <w:t>māsas</w:t>
      </w:r>
      <w:proofErr w:type="spellEnd"/>
      <w:r w:rsidRPr="003F18A1">
        <w:rPr>
          <w:rFonts w:ascii="Times New Roman" w:hAnsi="Times New Roman" w:cs="Times New Roman"/>
          <w:sz w:val="20"/>
          <w:szCs w:val="20"/>
        </w:rPr>
        <w:t xml:space="preserve">, SAVA </w:t>
      </w:r>
      <w:proofErr w:type="spellStart"/>
      <w:r w:rsidRPr="003F18A1">
        <w:rPr>
          <w:rFonts w:ascii="Times New Roman" w:hAnsi="Times New Roman" w:cs="Times New Roman"/>
          <w:sz w:val="20"/>
          <w:szCs w:val="20"/>
        </w:rPr>
        <w:t>ārsta</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palīga</w:t>
      </w:r>
      <w:proofErr w:type="spellEnd"/>
    </w:p>
    <w:p w14:paraId="6AD88FF4" w14:textId="77777777" w:rsidR="00A736B1" w:rsidRPr="003F18A1" w:rsidRDefault="00A736B1" w:rsidP="00A736B1">
      <w:pPr>
        <w:spacing w:after="0" w:line="240" w:lineRule="auto"/>
        <w:ind w:left="720"/>
        <w:jc w:val="both"/>
        <w:rPr>
          <w:rFonts w:ascii="Times New Roman" w:hAnsi="Times New Roman" w:cs="Times New Roman"/>
          <w:sz w:val="20"/>
          <w:szCs w:val="20"/>
        </w:rPr>
      </w:pPr>
      <w:r w:rsidRPr="003F18A1">
        <w:rPr>
          <w:rFonts w:ascii="Times New Roman" w:hAnsi="Times New Roman" w:cs="Times New Roman"/>
          <w:sz w:val="20"/>
          <w:szCs w:val="20"/>
        </w:rPr>
        <w:t xml:space="preserve">[15] </w:t>
      </w:r>
      <w:proofErr w:type="spellStart"/>
      <w:r w:rsidRPr="003F18A1">
        <w:rPr>
          <w:rFonts w:ascii="Times New Roman" w:hAnsi="Times New Roman" w:cs="Times New Roman"/>
          <w:sz w:val="20"/>
          <w:szCs w:val="20"/>
        </w:rPr>
        <w:t>kopējo</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rindu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dienu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skaitu</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dala</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ar</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rindā</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uz</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ambulatorajiem</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pakalpojmumiem</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esošajiem</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pacientiem</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izņemot</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hroniskiem</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pacientiem</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dinamiskajai</w:t>
      </w:r>
      <w:proofErr w:type="spellEnd"/>
      <w:r w:rsidRPr="003F18A1">
        <w:rPr>
          <w:rFonts w:ascii="Times New Roman" w:hAnsi="Times New Roman" w:cs="Times New Roman"/>
          <w:sz w:val="20"/>
          <w:szCs w:val="20"/>
        </w:rPr>
        <w:t xml:space="preserve"> </w:t>
      </w:r>
      <w:proofErr w:type="spellStart"/>
      <w:r w:rsidRPr="003F18A1">
        <w:rPr>
          <w:rFonts w:ascii="Times New Roman" w:hAnsi="Times New Roman" w:cs="Times New Roman"/>
          <w:sz w:val="20"/>
          <w:szCs w:val="20"/>
        </w:rPr>
        <w:t>novērošanai</w:t>
      </w:r>
      <w:proofErr w:type="spellEnd"/>
      <w:r w:rsidRPr="003F18A1">
        <w:rPr>
          <w:rFonts w:ascii="Times New Roman" w:hAnsi="Times New Roman" w:cs="Times New Roman"/>
          <w:sz w:val="20"/>
          <w:szCs w:val="20"/>
        </w:rPr>
        <w:t>)</w:t>
      </w:r>
    </w:p>
    <w:p w14:paraId="11177649" w14:textId="77777777" w:rsidR="00A736B1" w:rsidRPr="001E02C9" w:rsidRDefault="00A736B1" w:rsidP="00A736B1">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[16] </w:t>
      </w:r>
      <w:proofErr w:type="spellStart"/>
      <w:r w:rsidRPr="001E02C9">
        <w:rPr>
          <w:rFonts w:ascii="Times New Roman" w:hAnsi="Times New Roman" w:cs="Times New Roman"/>
          <w:sz w:val="20"/>
          <w:szCs w:val="20"/>
        </w:rPr>
        <w:t>dzīvi</w:t>
      </w:r>
      <w:proofErr w:type="spellEnd"/>
      <w:r w:rsidRPr="001E02C9">
        <w:rPr>
          <w:rFonts w:ascii="Times New Roman" w:hAnsi="Times New Roman" w:cs="Times New Roman"/>
          <w:sz w:val="20"/>
          <w:szCs w:val="20"/>
        </w:rPr>
        <w:t xml:space="preserve"> </w:t>
      </w:r>
      <w:proofErr w:type="spellStart"/>
      <w:r w:rsidRPr="001E02C9">
        <w:rPr>
          <w:rFonts w:ascii="Times New Roman" w:hAnsi="Times New Roman" w:cs="Times New Roman"/>
          <w:sz w:val="20"/>
          <w:szCs w:val="20"/>
        </w:rPr>
        <w:t>dzimušo</w:t>
      </w:r>
      <w:proofErr w:type="spellEnd"/>
      <w:r w:rsidRPr="001E02C9">
        <w:rPr>
          <w:rFonts w:ascii="Times New Roman" w:hAnsi="Times New Roman" w:cs="Times New Roman"/>
          <w:sz w:val="20"/>
          <w:szCs w:val="20"/>
        </w:rPr>
        <w:t xml:space="preserve"> </w:t>
      </w:r>
      <w:proofErr w:type="spellStart"/>
      <w:r w:rsidRPr="001E02C9">
        <w:rPr>
          <w:rFonts w:ascii="Times New Roman" w:hAnsi="Times New Roman" w:cs="Times New Roman"/>
          <w:sz w:val="20"/>
          <w:szCs w:val="20"/>
        </w:rPr>
        <w:t>nāves</w:t>
      </w:r>
      <w:proofErr w:type="spellEnd"/>
      <w:r w:rsidRPr="001E02C9">
        <w:rPr>
          <w:rFonts w:ascii="Times New Roman" w:hAnsi="Times New Roman" w:cs="Times New Roman"/>
          <w:sz w:val="20"/>
          <w:szCs w:val="20"/>
        </w:rPr>
        <w:t xml:space="preserve"> </w:t>
      </w:r>
      <w:proofErr w:type="spellStart"/>
      <w:r w:rsidRPr="001E02C9">
        <w:rPr>
          <w:rFonts w:ascii="Times New Roman" w:hAnsi="Times New Roman" w:cs="Times New Roman"/>
          <w:sz w:val="20"/>
          <w:szCs w:val="20"/>
        </w:rPr>
        <w:t>gadījumu</w:t>
      </w:r>
      <w:proofErr w:type="spellEnd"/>
      <w:r w:rsidRPr="001E02C9">
        <w:rPr>
          <w:rFonts w:ascii="Times New Roman" w:hAnsi="Times New Roman" w:cs="Times New Roman"/>
          <w:sz w:val="20"/>
          <w:szCs w:val="20"/>
        </w:rPr>
        <w:t xml:space="preserve"> </w:t>
      </w:r>
      <w:proofErr w:type="spellStart"/>
      <w:r w:rsidRPr="001E02C9">
        <w:rPr>
          <w:rFonts w:ascii="Times New Roman" w:hAnsi="Times New Roman" w:cs="Times New Roman"/>
          <w:sz w:val="20"/>
          <w:szCs w:val="20"/>
        </w:rPr>
        <w:t>skaits</w:t>
      </w:r>
      <w:proofErr w:type="spellEnd"/>
      <w:r w:rsidRPr="001E02C9">
        <w:rPr>
          <w:rFonts w:ascii="Times New Roman" w:hAnsi="Times New Roman" w:cs="Times New Roman"/>
          <w:sz w:val="20"/>
          <w:szCs w:val="20"/>
        </w:rPr>
        <w:t xml:space="preserve"> </w:t>
      </w:r>
      <w:proofErr w:type="spellStart"/>
      <w:r w:rsidRPr="001E02C9">
        <w:rPr>
          <w:rFonts w:ascii="Times New Roman" w:hAnsi="Times New Roman" w:cs="Times New Roman"/>
          <w:sz w:val="20"/>
          <w:szCs w:val="20"/>
        </w:rPr>
        <w:t>laikā</w:t>
      </w:r>
      <w:proofErr w:type="spellEnd"/>
      <w:r w:rsidRPr="001E02C9">
        <w:rPr>
          <w:rFonts w:ascii="Times New Roman" w:hAnsi="Times New Roman" w:cs="Times New Roman"/>
          <w:sz w:val="20"/>
          <w:szCs w:val="20"/>
        </w:rPr>
        <w:t xml:space="preserve"> no 0-27 </w:t>
      </w:r>
      <w:proofErr w:type="spellStart"/>
      <w:r w:rsidRPr="001E02C9">
        <w:rPr>
          <w:rFonts w:ascii="Times New Roman" w:hAnsi="Times New Roman" w:cs="Times New Roman"/>
          <w:sz w:val="20"/>
          <w:szCs w:val="20"/>
        </w:rPr>
        <w:t>dzīves</w:t>
      </w:r>
      <w:proofErr w:type="spellEnd"/>
      <w:r w:rsidRPr="001E02C9">
        <w:rPr>
          <w:rFonts w:ascii="Times New Roman" w:hAnsi="Times New Roman" w:cs="Times New Roman"/>
          <w:sz w:val="20"/>
          <w:szCs w:val="20"/>
        </w:rPr>
        <w:t xml:space="preserve"> </w:t>
      </w:r>
      <w:proofErr w:type="spellStart"/>
      <w:r w:rsidRPr="001E02C9">
        <w:rPr>
          <w:rFonts w:ascii="Times New Roman" w:hAnsi="Times New Roman" w:cs="Times New Roman"/>
          <w:sz w:val="20"/>
          <w:szCs w:val="20"/>
        </w:rPr>
        <w:t>dienām</w:t>
      </w:r>
      <w:proofErr w:type="spellEnd"/>
      <w:r w:rsidRPr="001E02C9">
        <w:rPr>
          <w:rFonts w:ascii="Times New Roman" w:hAnsi="Times New Roman" w:cs="Times New Roman"/>
          <w:sz w:val="20"/>
          <w:szCs w:val="20"/>
        </w:rPr>
        <w:t xml:space="preserve"> no 1000 </w:t>
      </w:r>
      <w:proofErr w:type="spellStart"/>
      <w:r w:rsidRPr="001E02C9">
        <w:rPr>
          <w:rFonts w:ascii="Times New Roman" w:hAnsi="Times New Roman" w:cs="Times New Roman"/>
          <w:sz w:val="20"/>
          <w:szCs w:val="20"/>
        </w:rPr>
        <w:t>dzīvi</w:t>
      </w:r>
      <w:proofErr w:type="spellEnd"/>
      <w:r w:rsidRPr="001E02C9">
        <w:rPr>
          <w:rFonts w:ascii="Times New Roman" w:hAnsi="Times New Roman" w:cs="Times New Roman"/>
          <w:sz w:val="20"/>
          <w:szCs w:val="20"/>
        </w:rPr>
        <w:t xml:space="preserve"> </w:t>
      </w:r>
      <w:proofErr w:type="spellStart"/>
      <w:r w:rsidRPr="001E02C9">
        <w:rPr>
          <w:rFonts w:ascii="Times New Roman" w:hAnsi="Times New Roman" w:cs="Times New Roman"/>
          <w:sz w:val="20"/>
          <w:szCs w:val="20"/>
        </w:rPr>
        <w:t>dzimušiem</w:t>
      </w:r>
      <w:proofErr w:type="spellEnd"/>
      <w:r w:rsidRPr="001E02C9">
        <w:rPr>
          <w:rFonts w:ascii="Times New Roman" w:hAnsi="Times New Roman" w:cs="Times New Roman"/>
          <w:sz w:val="20"/>
          <w:szCs w:val="20"/>
        </w:rPr>
        <w:t>.</w:t>
      </w:r>
    </w:p>
    <w:p w14:paraId="4C217EB3" w14:textId="77777777" w:rsidR="00A736B1" w:rsidRDefault="00A736B1" w:rsidP="00A736B1">
      <w:pPr>
        <w:pStyle w:val="teksts"/>
        <w:spacing w:line="300" w:lineRule="auto"/>
        <w:jc w:val="left"/>
        <w:rPr>
          <w:b/>
          <w:u w:val="single"/>
        </w:rPr>
      </w:pPr>
    </w:p>
    <w:p w14:paraId="3C066B00" w14:textId="0E69B642" w:rsidR="00956148" w:rsidRPr="00BD3AF1" w:rsidRDefault="00956148" w:rsidP="000525EA">
      <w:pPr>
        <w:suppressAutoHyphens/>
        <w:spacing w:after="0" w:line="360" w:lineRule="auto"/>
        <w:ind w:firstLine="720"/>
        <w:jc w:val="both"/>
        <w:rPr>
          <w:rFonts w:ascii="Times New Roman" w:hAnsi="Times New Roman" w:cs="Times New Roman"/>
          <w:sz w:val="24"/>
          <w:szCs w:val="24"/>
          <w:lang w:val="lv-LV"/>
        </w:rPr>
      </w:pPr>
      <w:r w:rsidRPr="00BD3AF1">
        <w:rPr>
          <w:rFonts w:ascii="Times New Roman" w:hAnsi="Times New Roman" w:cs="Times New Roman"/>
          <w:sz w:val="24"/>
          <w:szCs w:val="24"/>
          <w:lang w:val="lv-LV"/>
        </w:rPr>
        <w:t>Kapitālabiedrība sniedz sekundāro veselības aprūpi, kas ir specializēta ambulatorā un/vai stacionārā veselības aprūpe</w:t>
      </w:r>
      <w:r w:rsidR="000771E0">
        <w:rPr>
          <w:rFonts w:ascii="Times New Roman" w:hAnsi="Times New Roman" w:cs="Times New Roman"/>
          <w:sz w:val="24"/>
          <w:szCs w:val="24"/>
          <w:lang w:val="lv-LV"/>
        </w:rPr>
        <w:t>,</w:t>
      </w:r>
      <w:r w:rsidRPr="00BD3AF1">
        <w:rPr>
          <w:rFonts w:ascii="Times New Roman" w:hAnsi="Times New Roman" w:cs="Times New Roman"/>
          <w:sz w:val="24"/>
          <w:szCs w:val="24"/>
          <w:lang w:val="lv-LV"/>
        </w:rPr>
        <w:t xml:space="preserve"> un ir orientēta uz neatliekamu, akūtu un plānveida medicīnisk</w:t>
      </w:r>
      <w:r w:rsidR="000771E0">
        <w:rPr>
          <w:rFonts w:ascii="Times New Roman" w:hAnsi="Times New Roman" w:cs="Times New Roman"/>
          <w:sz w:val="24"/>
          <w:szCs w:val="24"/>
          <w:lang w:val="lv-LV"/>
        </w:rPr>
        <w:t>o</w:t>
      </w:r>
      <w:r w:rsidRPr="00BD3AF1">
        <w:rPr>
          <w:rFonts w:ascii="Times New Roman" w:hAnsi="Times New Roman" w:cs="Times New Roman"/>
          <w:sz w:val="24"/>
          <w:szCs w:val="24"/>
          <w:lang w:val="lv-LV"/>
        </w:rPr>
        <w:t xml:space="preserve"> palīdzību: ātru un kvalitatīvu diagnostiku, intensīvu ārstēšanu un rehabilitāciju, ar mērķi maksimāli ātri un kvalitatīvi panākt pacienta izveseļošanos, vai samazināt slimības izpausmes līdz tādai pakāpei, kad ir iespējama tālāka ārstēšana primārās veselības aprūpes sistēmā.</w:t>
      </w:r>
    </w:p>
    <w:p w14:paraId="5D43ADE6" w14:textId="67BDF88B" w:rsidR="00956148" w:rsidRPr="00BD3AF1" w:rsidRDefault="00956148" w:rsidP="000525EA">
      <w:pPr>
        <w:suppressAutoHyphens/>
        <w:spacing w:after="0" w:line="360" w:lineRule="auto"/>
        <w:ind w:firstLine="720"/>
        <w:jc w:val="both"/>
        <w:rPr>
          <w:rFonts w:ascii="Times New Roman" w:hAnsi="Times New Roman" w:cs="Times New Roman"/>
          <w:sz w:val="24"/>
          <w:szCs w:val="24"/>
          <w:lang w:val="lv-LV"/>
        </w:rPr>
      </w:pPr>
      <w:r w:rsidRPr="00BD3AF1">
        <w:rPr>
          <w:rFonts w:ascii="Times New Roman" w:hAnsi="Times New Roman" w:cs="Times New Roman"/>
          <w:sz w:val="24"/>
          <w:szCs w:val="24"/>
          <w:lang w:val="lv-LV"/>
        </w:rPr>
        <w:t>2019.gadā Kapitālsabiedrībā sniegta stacionārā palīdzība</w:t>
      </w:r>
      <w:r w:rsidR="0027312A" w:rsidRPr="00BD3AF1">
        <w:rPr>
          <w:rFonts w:ascii="Times New Roman" w:hAnsi="Times New Roman" w:cs="Times New Roman"/>
          <w:sz w:val="24"/>
          <w:szCs w:val="24"/>
          <w:lang w:val="lv-LV"/>
        </w:rPr>
        <w:t xml:space="preserve"> (4. pielikums)</w:t>
      </w:r>
      <w:r w:rsidRPr="00BD3AF1">
        <w:rPr>
          <w:rFonts w:ascii="Times New Roman" w:hAnsi="Times New Roman" w:cs="Times New Roman"/>
          <w:sz w:val="24"/>
          <w:szCs w:val="24"/>
          <w:lang w:val="lv-LV"/>
        </w:rPr>
        <w:t xml:space="preserve"> 9408 pacientiem, kas ir par 340 pacientiem jeb 3.5% mazāk kā 2019.gadā tika plānojis NVD</w:t>
      </w:r>
      <w:r w:rsidR="000771E0">
        <w:rPr>
          <w:rFonts w:ascii="Times New Roman" w:hAnsi="Times New Roman" w:cs="Times New Roman"/>
          <w:sz w:val="24"/>
          <w:szCs w:val="24"/>
          <w:lang w:val="lv-LV"/>
        </w:rPr>
        <w:t xml:space="preserve"> (</w:t>
      </w:r>
      <w:r w:rsidRPr="00BD3AF1">
        <w:rPr>
          <w:rFonts w:ascii="Times New Roman" w:hAnsi="Times New Roman" w:cs="Times New Roman"/>
          <w:sz w:val="24"/>
          <w:szCs w:val="24"/>
          <w:lang w:val="lv-LV"/>
        </w:rPr>
        <w:t xml:space="preserve"> 9748</w:t>
      </w:r>
      <w:r w:rsidR="000771E0">
        <w:rPr>
          <w:rFonts w:ascii="Times New Roman" w:hAnsi="Times New Roman" w:cs="Times New Roman"/>
          <w:sz w:val="24"/>
          <w:szCs w:val="24"/>
          <w:lang w:val="lv-LV"/>
        </w:rPr>
        <w:t xml:space="preserve"> pac.)</w:t>
      </w:r>
      <w:r w:rsidRPr="00BD3AF1">
        <w:rPr>
          <w:rFonts w:ascii="Times New Roman" w:hAnsi="Times New Roman" w:cs="Times New Roman"/>
          <w:sz w:val="24"/>
          <w:szCs w:val="24"/>
          <w:lang w:val="lv-LV"/>
        </w:rPr>
        <w:t>, bet vienlaicīgi par 0.2% jeb 1</w:t>
      </w:r>
      <w:r w:rsidR="00FC2E21" w:rsidRPr="00BD3AF1">
        <w:rPr>
          <w:rFonts w:ascii="Times New Roman" w:hAnsi="Times New Roman" w:cs="Times New Roman"/>
          <w:sz w:val="24"/>
          <w:szCs w:val="24"/>
          <w:lang w:val="lv-LV"/>
        </w:rPr>
        <w:t>6</w:t>
      </w:r>
      <w:r w:rsidRPr="00BD3AF1">
        <w:rPr>
          <w:rFonts w:ascii="Times New Roman" w:hAnsi="Times New Roman" w:cs="Times New Roman"/>
          <w:sz w:val="24"/>
          <w:szCs w:val="24"/>
          <w:lang w:val="lv-LV"/>
        </w:rPr>
        <w:t xml:space="preserve"> pacientiem vairāk </w:t>
      </w:r>
      <w:r w:rsidR="00BD4CCD" w:rsidRPr="00BD3AF1">
        <w:rPr>
          <w:rFonts w:ascii="Times New Roman" w:hAnsi="Times New Roman" w:cs="Times New Roman"/>
          <w:sz w:val="24"/>
          <w:szCs w:val="24"/>
          <w:lang w:val="lv-LV"/>
        </w:rPr>
        <w:t>kā iepriekšējā pārskata period</w:t>
      </w:r>
      <w:r w:rsidR="000771E0">
        <w:rPr>
          <w:rFonts w:ascii="Times New Roman" w:hAnsi="Times New Roman" w:cs="Times New Roman"/>
          <w:sz w:val="24"/>
          <w:szCs w:val="24"/>
          <w:lang w:val="lv-LV"/>
        </w:rPr>
        <w:t>ā (</w:t>
      </w:r>
      <w:r w:rsidRPr="00BD3AF1">
        <w:rPr>
          <w:rFonts w:ascii="Times New Roman" w:hAnsi="Times New Roman" w:cs="Times New Roman"/>
          <w:sz w:val="24"/>
          <w:szCs w:val="24"/>
          <w:lang w:val="lv-LV"/>
        </w:rPr>
        <w:t xml:space="preserve"> 2018.gadā - sniegta stacionārā palīdzība 9392 pacientiem</w:t>
      </w:r>
      <w:r w:rsidR="000771E0">
        <w:rPr>
          <w:rFonts w:ascii="Times New Roman" w:hAnsi="Times New Roman" w:cs="Times New Roman"/>
          <w:sz w:val="24"/>
          <w:szCs w:val="24"/>
          <w:lang w:val="lv-LV"/>
        </w:rPr>
        <w:t>).</w:t>
      </w:r>
    </w:p>
    <w:p w14:paraId="087334AA" w14:textId="77777777" w:rsidR="00956148" w:rsidRPr="00BD3AF1" w:rsidRDefault="00956148" w:rsidP="000525EA">
      <w:pPr>
        <w:suppressAutoHyphens/>
        <w:spacing w:after="0" w:line="360" w:lineRule="auto"/>
        <w:ind w:firstLine="720"/>
        <w:jc w:val="both"/>
        <w:rPr>
          <w:rFonts w:ascii="Times New Roman" w:hAnsi="Times New Roman" w:cs="Times New Roman"/>
          <w:sz w:val="24"/>
          <w:szCs w:val="24"/>
          <w:lang w:val="lv-LV"/>
        </w:rPr>
      </w:pPr>
      <w:r w:rsidRPr="00BD3AF1">
        <w:rPr>
          <w:rFonts w:ascii="Times New Roman" w:hAnsi="Times New Roman" w:cs="Times New Roman"/>
          <w:sz w:val="24"/>
          <w:szCs w:val="24"/>
          <w:lang w:val="lv-LV"/>
        </w:rPr>
        <w:t>Dzemdību palīdzība sniegta 676 pacientiem, kas ir par 103 pacientiem jeb 18% vairāk kā 2018.gadā (573 pac.).</w:t>
      </w:r>
    </w:p>
    <w:p w14:paraId="46B804A5" w14:textId="15160261" w:rsidR="00FC2E21" w:rsidRPr="00BD3AF1" w:rsidRDefault="00FC2E21" w:rsidP="000525EA">
      <w:pPr>
        <w:suppressAutoHyphens/>
        <w:spacing w:after="0" w:line="360" w:lineRule="auto"/>
        <w:ind w:firstLine="426"/>
        <w:jc w:val="both"/>
        <w:rPr>
          <w:rFonts w:ascii="Times New Roman" w:hAnsi="Times New Roman" w:cs="Times New Roman"/>
          <w:sz w:val="24"/>
          <w:szCs w:val="24"/>
          <w:lang w:val="lv-LV"/>
        </w:rPr>
      </w:pPr>
      <w:r w:rsidRPr="00BD3AF1">
        <w:rPr>
          <w:rFonts w:ascii="Times New Roman" w:hAnsi="Times New Roman" w:cs="Times New Roman"/>
          <w:color w:val="000000"/>
          <w:sz w:val="24"/>
          <w:szCs w:val="24"/>
          <w:lang w:val="lv-LV"/>
        </w:rPr>
        <w:lastRenderedPageBreak/>
        <w:t>Maznozīmīgi palielinotie</w:t>
      </w:r>
      <w:r w:rsidR="007F640D" w:rsidRPr="00BD3AF1">
        <w:rPr>
          <w:rFonts w:ascii="Times New Roman" w:hAnsi="Times New Roman" w:cs="Times New Roman"/>
          <w:color w:val="000000"/>
          <w:sz w:val="24"/>
          <w:szCs w:val="24"/>
          <w:lang w:val="lv-LV"/>
        </w:rPr>
        <w:t>s diennakts stacionētajiem pa</w:t>
      </w:r>
      <w:r w:rsidRPr="00BD3AF1">
        <w:rPr>
          <w:rFonts w:ascii="Times New Roman" w:hAnsi="Times New Roman" w:cs="Times New Roman"/>
          <w:color w:val="000000"/>
          <w:sz w:val="24"/>
          <w:szCs w:val="24"/>
          <w:lang w:val="lv-LV"/>
        </w:rPr>
        <w:t>cientiem, ievērojami p</w:t>
      </w:r>
      <w:r w:rsidRPr="00BD3AF1">
        <w:rPr>
          <w:rFonts w:ascii="Times New Roman" w:hAnsi="Times New Roman" w:cs="Times New Roman"/>
          <w:sz w:val="24"/>
          <w:szCs w:val="24"/>
          <w:lang w:val="lv-LV"/>
        </w:rPr>
        <w:t>alielinājies ārstētais pacientu skaits dienas stacionārā - 2334, kas ir par 325 pacientiem jeb par 16.2 % vairāk kā 2018. gadā (2009</w:t>
      </w:r>
      <w:r w:rsidR="00790096">
        <w:rPr>
          <w:rFonts w:ascii="Times New Roman" w:hAnsi="Times New Roman" w:cs="Times New Roman"/>
          <w:sz w:val="24"/>
          <w:szCs w:val="24"/>
          <w:lang w:val="lv-LV"/>
        </w:rPr>
        <w:t xml:space="preserve"> pac.</w:t>
      </w:r>
      <w:r w:rsidRPr="00BD3AF1">
        <w:rPr>
          <w:rFonts w:ascii="Times New Roman" w:hAnsi="Times New Roman" w:cs="Times New Roman"/>
          <w:sz w:val="24"/>
          <w:szCs w:val="24"/>
          <w:lang w:val="lv-LV"/>
        </w:rPr>
        <w:t>).</w:t>
      </w:r>
    </w:p>
    <w:p w14:paraId="1C971233" w14:textId="08661237" w:rsidR="00FC2E21" w:rsidRPr="00BD3AF1" w:rsidRDefault="00FC2E21" w:rsidP="000525EA">
      <w:pPr>
        <w:suppressAutoHyphens/>
        <w:spacing w:after="0" w:line="360" w:lineRule="auto"/>
        <w:ind w:firstLine="426"/>
        <w:jc w:val="both"/>
        <w:rPr>
          <w:rFonts w:ascii="Times New Roman" w:hAnsi="Times New Roman" w:cs="Times New Roman"/>
          <w:sz w:val="24"/>
          <w:szCs w:val="24"/>
          <w:lang w:val="lv-LV"/>
        </w:rPr>
      </w:pPr>
      <w:r w:rsidRPr="00BD3AF1">
        <w:rPr>
          <w:rFonts w:ascii="Times New Roman" w:hAnsi="Times New Roman" w:cs="Times New Roman"/>
          <w:sz w:val="24"/>
          <w:szCs w:val="24"/>
          <w:lang w:val="lv-LV"/>
        </w:rPr>
        <w:t>Vidējam apmeklējumu skaitam ambulatorās aprūpes epizodēs</w:t>
      </w:r>
      <w:r w:rsidR="00305F47" w:rsidRPr="00BD3AF1">
        <w:rPr>
          <w:rFonts w:ascii="Times New Roman" w:hAnsi="Times New Roman" w:cs="Times New Roman"/>
          <w:sz w:val="24"/>
          <w:szCs w:val="24"/>
          <w:lang w:val="lv-LV"/>
        </w:rPr>
        <w:t xml:space="preserve"> (5. pielikums)</w:t>
      </w:r>
      <w:r w:rsidRPr="00BD3AF1">
        <w:rPr>
          <w:rFonts w:ascii="Times New Roman" w:hAnsi="Times New Roman" w:cs="Times New Roman"/>
          <w:sz w:val="24"/>
          <w:szCs w:val="24"/>
          <w:lang w:val="lv-LV"/>
        </w:rPr>
        <w:t xml:space="preserve"> ir tendence saglabāties, kas liecina par to, ka ārstēšanas </w:t>
      </w:r>
      <w:r w:rsidR="007F640D" w:rsidRPr="00BD3AF1">
        <w:rPr>
          <w:rFonts w:ascii="Times New Roman" w:hAnsi="Times New Roman" w:cs="Times New Roman"/>
          <w:sz w:val="24"/>
          <w:szCs w:val="24"/>
          <w:lang w:val="lv-LV"/>
        </w:rPr>
        <w:t>pie</w:t>
      </w:r>
      <w:r w:rsidR="00790096">
        <w:rPr>
          <w:rFonts w:ascii="Times New Roman" w:hAnsi="Times New Roman" w:cs="Times New Roman"/>
          <w:sz w:val="24"/>
          <w:szCs w:val="24"/>
          <w:lang w:val="lv-LV"/>
        </w:rPr>
        <w:t>e</w:t>
      </w:r>
      <w:r w:rsidR="007F640D" w:rsidRPr="00BD3AF1">
        <w:rPr>
          <w:rFonts w:ascii="Times New Roman" w:hAnsi="Times New Roman" w:cs="Times New Roman"/>
          <w:sz w:val="24"/>
          <w:szCs w:val="24"/>
          <w:lang w:val="lv-LV"/>
        </w:rPr>
        <w:t xml:space="preserve">jamība </w:t>
      </w:r>
      <w:r w:rsidRPr="00BD3AF1">
        <w:rPr>
          <w:rFonts w:ascii="Times New Roman" w:hAnsi="Times New Roman" w:cs="Times New Roman"/>
          <w:sz w:val="24"/>
          <w:szCs w:val="24"/>
          <w:lang w:val="lv-LV"/>
        </w:rPr>
        <w:t xml:space="preserve">uzlabojas. Ambulatorā palīdzība sniegta - 117737 aprūpes epizodēs un 146443 vizītēs pie dažādiem speciālistiem, kas ir par 6934 epizodēm jeb 6.3 % vairāk kā 2018. gadā. </w:t>
      </w:r>
      <w:r w:rsidR="007F640D" w:rsidRPr="00BD3AF1">
        <w:rPr>
          <w:rFonts w:ascii="Times New Roman" w:hAnsi="Times New Roman" w:cs="Times New Roman"/>
          <w:sz w:val="24"/>
          <w:szCs w:val="24"/>
          <w:lang w:val="lv-LV"/>
        </w:rPr>
        <w:t>(</w:t>
      </w:r>
      <w:r w:rsidRPr="00BD3AF1">
        <w:rPr>
          <w:rFonts w:ascii="Times New Roman" w:hAnsi="Times New Roman" w:cs="Times New Roman"/>
          <w:sz w:val="24"/>
          <w:szCs w:val="24"/>
          <w:lang w:val="lv-LV"/>
        </w:rPr>
        <w:t>2018.gadā ambulatorā palīdzība sniegta – 110803 aprūpes epizodēs un 135550 vizītēs pie dažādiem speciālistiem</w:t>
      </w:r>
      <w:r w:rsidR="007F640D" w:rsidRPr="00BD3AF1">
        <w:rPr>
          <w:rFonts w:ascii="Times New Roman" w:hAnsi="Times New Roman" w:cs="Times New Roman"/>
          <w:sz w:val="24"/>
          <w:szCs w:val="24"/>
          <w:lang w:val="lv-LV"/>
        </w:rPr>
        <w:t>)</w:t>
      </w:r>
      <w:r w:rsidRPr="00BD3AF1">
        <w:rPr>
          <w:rFonts w:ascii="Times New Roman" w:hAnsi="Times New Roman" w:cs="Times New Roman"/>
          <w:sz w:val="24"/>
          <w:szCs w:val="24"/>
          <w:lang w:val="lv-LV"/>
        </w:rPr>
        <w:t xml:space="preserve">. </w:t>
      </w:r>
    </w:p>
    <w:p w14:paraId="6AA1E359" w14:textId="29F5C1F0" w:rsidR="000525EA" w:rsidRPr="00BD3AF1" w:rsidRDefault="000525EA" w:rsidP="000525EA">
      <w:pPr>
        <w:spacing w:after="0" w:line="360" w:lineRule="auto"/>
        <w:ind w:firstLine="720"/>
        <w:jc w:val="both"/>
        <w:rPr>
          <w:rFonts w:ascii="Times New Roman" w:hAnsi="Times New Roman" w:cs="Times New Roman"/>
          <w:sz w:val="24"/>
          <w:szCs w:val="24"/>
          <w:lang w:val="lv-LV"/>
        </w:rPr>
      </w:pPr>
      <w:r w:rsidRPr="00BD3AF1">
        <w:rPr>
          <w:rFonts w:ascii="Times New Roman" w:hAnsi="Times New Roman" w:cs="Times New Roman"/>
          <w:sz w:val="24"/>
          <w:szCs w:val="24"/>
          <w:lang w:val="lv-LV"/>
        </w:rPr>
        <w:t>Analizējot ambulatoro konsultāciju skaitu (t.sk dienas stacionāra apmeklējumu -gultas dienu - skaitu) par 2015. – 2019.gadu</w:t>
      </w:r>
      <w:r w:rsidR="00305F47" w:rsidRPr="00BD3AF1">
        <w:rPr>
          <w:rFonts w:ascii="Times New Roman" w:hAnsi="Times New Roman" w:cs="Times New Roman"/>
          <w:sz w:val="24"/>
          <w:szCs w:val="24"/>
          <w:lang w:val="lv-LV"/>
        </w:rPr>
        <w:t xml:space="preserve"> (5</w:t>
      </w:r>
      <w:r w:rsidRPr="00BD3AF1">
        <w:rPr>
          <w:rFonts w:ascii="Times New Roman" w:hAnsi="Times New Roman" w:cs="Times New Roman"/>
          <w:sz w:val="24"/>
          <w:szCs w:val="24"/>
          <w:lang w:val="lv-LV"/>
        </w:rPr>
        <w:t>. pielikums), redzams, ka ievērojami pieaudzis pirmreizējo sniegto konsultāciju skaits (no 88 926 līdz 146 621) poliklīnikā un Neatliekamās palīdzības (uzņemšanas) nodaļā (no 8 704 līdz 12 743), kas saistīts ar</w:t>
      </w:r>
      <w:r w:rsidR="00790096">
        <w:rPr>
          <w:rFonts w:ascii="Times New Roman" w:hAnsi="Times New Roman" w:cs="Times New Roman"/>
          <w:sz w:val="24"/>
          <w:szCs w:val="24"/>
          <w:lang w:val="lv-LV"/>
        </w:rPr>
        <w:t xml:space="preserve"> piešķirtiem</w:t>
      </w:r>
      <w:r w:rsidRPr="00BD3AF1">
        <w:rPr>
          <w:rFonts w:ascii="Times New Roman" w:hAnsi="Times New Roman" w:cs="Times New Roman"/>
          <w:sz w:val="24"/>
          <w:szCs w:val="24"/>
          <w:lang w:val="lv-LV"/>
        </w:rPr>
        <w:t xml:space="preserve"> ievērojami lielākiem valsts budžeta līdzekļiem ambulatoro pakalpojumu apmaksai. Vidēji veiktais manipulāciju skaits vienā konsultācijā šajā laikā ir apmēram vienāds (1,28-1,30) kas, savukārt, liecina par ambulatorā darba ražīguma pieaugumu. Atkārtoto apmeklējumu īpatsvars vienā aprūpes epizodē pie speciālistiem 2019.gadā, salīdzinoši ar iepriekšējiem gadiem, turpina samazināties – no 29,8% līdz 19,6%, kas nozīmē, ka uzlabojas ārstēšanas procesu efektivitāte un saslimšanas tiek ātrāk izārstētas.</w:t>
      </w:r>
    </w:p>
    <w:p w14:paraId="5F9BCFB5" w14:textId="77777777" w:rsidR="00FC2E21" w:rsidRPr="00BD3AF1" w:rsidRDefault="00FC2E21" w:rsidP="00472F20">
      <w:pPr>
        <w:suppressAutoHyphens/>
        <w:spacing w:after="0" w:line="360" w:lineRule="auto"/>
        <w:ind w:firstLine="425"/>
        <w:jc w:val="both"/>
        <w:rPr>
          <w:rFonts w:ascii="Times New Roman" w:hAnsi="Times New Roman" w:cs="Times New Roman"/>
          <w:sz w:val="24"/>
          <w:szCs w:val="24"/>
          <w:lang w:val="lv-LV"/>
        </w:rPr>
      </w:pPr>
      <w:r w:rsidRPr="00BD3AF1">
        <w:rPr>
          <w:rFonts w:ascii="Times New Roman" w:hAnsi="Times New Roman" w:cs="Times New Roman"/>
          <w:sz w:val="24"/>
          <w:szCs w:val="24"/>
          <w:lang w:val="lv-LV"/>
        </w:rPr>
        <w:t xml:space="preserve">Stacionārā ārstēto pacientu ārstēšanās ilgums </w:t>
      </w:r>
      <w:r w:rsidR="00DF3CD9" w:rsidRPr="00BD3AF1">
        <w:rPr>
          <w:rFonts w:ascii="Times New Roman" w:hAnsi="Times New Roman" w:cs="Times New Roman"/>
          <w:sz w:val="24"/>
          <w:szCs w:val="24"/>
          <w:lang w:val="lv-LV"/>
        </w:rPr>
        <w:t>2019.gadā</w:t>
      </w:r>
      <w:r w:rsidRPr="00BD3AF1">
        <w:rPr>
          <w:rFonts w:ascii="Times New Roman" w:hAnsi="Times New Roman" w:cs="Times New Roman"/>
          <w:sz w:val="24"/>
          <w:szCs w:val="24"/>
          <w:lang w:val="lv-LV"/>
        </w:rPr>
        <w:t xml:space="preserve"> bijis </w:t>
      </w:r>
      <w:r w:rsidR="00DF3CD9" w:rsidRPr="00BD3AF1">
        <w:rPr>
          <w:rFonts w:ascii="Times New Roman" w:hAnsi="Times New Roman" w:cs="Times New Roman"/>
          <w:sz w:val="24"/>
          <w:szCs w:val="24"/>
          <w:lang w:val="lv-LV"/>
        </w:rPr>
        <w:t xml:space="preserve">vidēji </w:t>
      </w:r>
      <w:r w:rsidRPr="00BD3AF1">
        <w:rPr>
          <w:rFonts w:ascii="Times New Roman" w:hAnsi="Times New Roman" w:cs="Times New Roman"/>
          <w:sz w:val="24"/>
          <w:szCs w:val="24"/>
          <w:lang w:val="lv-LV"/>
        </w:rPr>
        <w:t>6.76 dienas (2018.g. - 6.83 dienas), kas</w:t>
      </w:r>
      <w:r w:rsidR="00DF3CD9" w:rsidRPr="00BD3AF1">
        <w:rPr>
          <w:rFonts w:ascii="Times New Roman" w:hAnsi="Times New Roman" w:cs="Times New Roman"/>
          <w:sz w:val="24"/>
          <w:szCs w:val="24"/>
          <w:lang w:val="lv-LV"/>
        </w:rPr>
        <w:t xml:space="preserve"> ir par 1 % mazāk kā iepriekšējā</w:t>
      </w:r>
      <w:r w:rsidRPr="00BD3AF1">
        <w:rPr>
          <w:rFonts w:ascii="Times New Roman" w:hAnsi="Times New Roman" w:cs="Times New Roman"/>
          <w:sz w:val="24"/>
          <w:szCs w:val="24"/>
          <w:lang w:val="lv-LV"/>
        </w:rPr>
        <w:t xml:space="preserve"> periodā. </w:t>
      </w:r>
      <w:r w:rsidR="00DF3CD9" w:rsidRPr="00BD3AF1">
        <w:rPr>
          <w:rFonts w:ascii="Times New Roman" w:hAnsi="Times New Roman" w:cs="Times New Roman"/>
          <w:sz w:val="24"/>
          <w:szCs w:val="24"/>
          <w:lang w:val="lv-LV"/>
        </w:rPr>
        <w:t>2019.gadā</w:t>
      </w:r>
      <w:r w:rsidRPr="00BD3AF1">
        <w:rPr>
          <w:rFonts w:ascii="Times New Roman" w:hAnsi="Times New Roman" w:cs="Times New Roman"/>
          <w:sz w:val="24"/>
          <w:szCs w:val="24"/>
          <w:lang w:val="lv-LV"/>
        </w:rPr>
        <w:t xml:space="preserve"> </w:t>
      </w:r>
      <w:r w:rsidR="00DF3CD9" w:rsidRPr="00BD3AF1">
        <w:rPr>
          <w:rFonts w:ascii="Times New Roman" w:hAnsi="Times New Roman" w:cs="Times New Roman"/>
          <w:sz w:val="24"/>
          <w:szCs w:val="24"/>
          <w:lang w:val="lv-LV"/>
        </w:rPr>
        <w:t>pacientu pavadītais laiks stacionārā</w:t>
      </w:r>
      <w:r w:rsidR="00DF3CD9" w:rsidRPr="00BD3AF1">
        <w:rPr>
          <w:lang w:val="lv-LV"/>
        </w:rPr>
        <w:t xml:space="preserve"> </w:t>
      </w:r>
      <w:r w:rsidR="00DF3CD9" w:rsidRPr="00BD3AF1">
        <w:rPr>
          <w:rFonts w:ascii="Times New Roman" w:hAnsi="Times New Roman" w:cs="Times New Roman"/>
          <w:sz w:val="24"/>
          <w:szCs w:val="24"/>
          <w:lang w:val="lv-LV"/>
        </w:rPr>
        <w:t>bija</w:t>
      </w:r>
      <w:r w:rsidR="00DF3CD9" w:rsidRPr="00BD3AF1">
        <w:rPr>
          <w:lang w:val="lv-LV"/>
        </w:rPr>
        <w:t xml:space="preserve"> </w:t>
      </w:r>
      <w:r w:rsidRPr="00BD3AF1">
        <w:rPr>
          <w:rFonts w:ascii="Times New Roman" w:hAnsi="Times New Roman" w:cs="Times New Roman"/>
          <w:sz w:val="24"/>
          <w:szCs w:val="24"/>
          <w:lang w:val="lv-LV"/>
        </w:rPr>
        <w:t>63607 gultu dienas (2018.g. - 64126), kas ir par 519 g</w:t>
      </w:r>
      <w:r w:rsidR="00DF3CD9" w:rsidRPr="00BD3AF1">
        <w:rPr>
          <w:rFonts w:ascii="Times New Roman" w:hAnsi="Times New Roman" w:cs="Times New Roman"/>
          <w:sz w:val="24"/>
          <w:szCs w:val="24"/>
          <w:lang w:val="lv-LV"/>
        </w:rPr>
        <w:t>ultu dienām mazāk kā salīdzināmajā</w:t>
      </w:r>
      <w:r w:rsidRPr="00BD3AF1">
        <w:rPr>
          <w:rFonts w:ascii="Times New Roman" w:hAnsi="Times New Roman" w:cs="Times New Roman"/>
          <w:sz w:val="24"/>
          <w:szCs w:val="24"/>
          <w:lang w:val="lv-LV"/>
        </w:rPr>
        <w:t xml:space="preserve"> periodā. Vidējais gultu noslogojums pārskata periodā bijis 79.21%, kas ir augstāks rādītājs kā salīdzināmā periodā </w:t>
      </w:r>
      <w:r w:rsidR="00DF3CD9" w:rsidRPr="00BD3AF1">
        <w:rPr>
          <w:rFonts w:ascii="Times New Roman" w:hAnsi="Times New Roman" w:cs="Times New Roman"/>
          <w:sz w:val="24"/>
          <w:szCs w:val="24"/>
          <w:lang w:val="lv-LV"/>
        </w:rPr>
        <w:t xml:space="preserve">– </w:t>
      </w:r>
      <w:r w:rsidRPr="00BD3AF1">
        <w:rPr>
          <w:rFonts w:ascii="Times New Roman" w:hAnsi="Times New Roman" w:cs="Times New Roman"/>
          <w:sz w:val="24"/>
          <w:szCs w:val="24"/>
          <w:lang w:val="lv-LV"/>
        </w:rPr>
        <w:t xml:space="preserve">2018.g. </w:t>
      </w:r>
      <w:r w:rsidR="00DF3CD9" w:rsidRPr="00BD3AF1">
        <w:rPr>
          <w:rFonts w:ascii="Times New Roman" w:hAnsi="Times New Roman" w:cs="Times New Roman"/>
          <w:sz w:val="24"/>
          <w:szCs w:val="24"/>
          <w:lang w:val="lv-LV"/>
        </w:rPr>
        <w:t>- 77.4%, kas ir likumsakarīgi</w:t>
      </w:r>
      <w:r w:rsidRPr="00BD3AF1">
        <w:rPr>
          <w:rFonts w:ascii="Times New Roman" w:hAnsi="Times New Roman" w:cs="Times New Roman"/>
          <w:sz w:val="24"/>
          <w:szCs w:val="24"/>
          <w:lang w:val="lv-LV"/>
        </w:rPr>
        <w:t>, jo ir samazinājies pacientu vidējais ārstēšanās ilgums un tas nozīmē</w:t>
      </w:r>
      <w:r w:rsidR="00147122" w:rsidRPr="00BD3AF1">
        <w:rPr>
          <w:rFonts w:ascii="Times New Roman" w:hAnsi="Times New Roman" w:cs="Times New Roman"/>
          <w:sz w:val="24"/>
          <w:szCs w:val="24"/>
          <w:lang w:val="lv-LV"/>
        </w:rPr>
        <w:t>, ka</w:t>
      </w:r>
      <w:r w:rsidRPr="00BD3AF1">
        <w:rPr>
          <w:rFonts w:ascii="Times New Roman" w:hAnsi="Times New Roman" w:cs="Times New Roman"/>
          <w:sz w:val="24"/>
          <w:szCs w:val="24"/>
          <w:lang w:val="lv-LV"/>
        </w:rPr>
        <w:t xml:space="preserve"> ir palielinājusies pacientu caurplūsma jeb rotācija.</w:t>
      </w:r>
    </w:p>
    <w:p w14:paraId="777C2EB0" w14:textId="4F5523A5" w:rsidR="00FC2E21" w:rsidRPr="00BD3AF1" w:rsidRDefault="00DF3CD9" w:rsidP="00472F20">
      <w:pPr>
        <w:suppressAutoHyphens/>
        <w:spacing w:after="0" w:line="360" w:lineRule="auto"/>
        <w:ind w:firstLine="425"/>
        <w:jc w:val="both"/>
        <w:rPr>
          <w:rFonts w:ascii="Times New Roman" w:hAnsi="Times New Roman" w:cs="Times New Roman"/>
          <w:sz w:val="24"/>
          <w:szCs w:val="24"/>
          <w:lang w:val="lv-LV"/>
        </w:rPr>
      </w:pPr>
      <w:r w:rsidRPr="00BD3AF1">
        <w:rPr>
          <w:rFonts w:ascii="Times New Roman" w:hAnsi="Times New Roman" w:cs="Times New Roman"/>
          <w:sz w:val="24"/>
          <w:szCs w:val="24"/>
          <w:lang w:val="lv-LV"/>
        </w:rPr>
        <w:t>2019.gadā</w:t>
      </w:r>
      <w:r w:rsidR="00FC2E21" w:rsidRPr="00BD3AF1">
        <w:rPr>
          <w:rFonts w:ascii="Times New Roman" w:hAnsi="Times New Roman" w:cs="Times New Roman"/>
          <w:sz w:val="24"/>
          <w:szCs w:val="24"/>
          <w:lang w:val="lv-LV"/>
        </w:rPr>
        <w:t xml:space="preserve"> veiktas 2495 ķirurģiskas operācijas (t.sk.  dienas stacionārā 1329), kas ir par 4.2% jeb 100 operācijām vairāk kā 2018.gadā (2395</w:t>
      </w:r>
      <w:r w:rsidR="007F640D" w:rsidRPr="00BD3AF1">
        <w:rPr>
          <w:rFonts w:ascii="Times New Roman" w:hAnsi="Times New Roman" w:cs="Times New Roman"/>
          <w:sz w:val="24"/>
          <w:szCs w:val="24"/>
          <w:lang w:val="lv-LV"/>
        </w:rPr>
        <w:t xml:space="preserve"> </w:t>
      </w:r>
      <w:r w:rsidR="00305F47" w:rsidRPr="00BD3AF1">
        <w:rPr>
          <w:rFonts w:ascii="Times New Roman" w:hAnsi="Times New Roman" w:cs="Times New Roman"/>
          <w:sz w:val="24"/>
          <w:szCs w:val="24"/>
          <w:lang w:val="lv-LV"/>
        </w:rPr>
        <w:t xml:space="preserve">operācijas </w:t>
      </w:r>
      <w:r w:rsidR="00FC2E21" w:rsidRPr="00BD3AF1">
        <w:rPr>
          <w:rFonts w:ascii="Times New Roman" w:hAnsi="Times New Roman" w:cs="Times New Roman"/>
          <w:sz w:val="24"/>
          <w:szCs w:val="24"/>
          <w:lang w:val="lv-LV"/>
        </w:rPr>
        <w:t xml:space="preserve">t.sk.1145 dienas stacionārā). </w:t>
      </w:r>
    </w:p>
    <w:p w14:paraId="72181144" w14:textId="4AA58B6A" w:rsidR="00FC2E21" w:rsidRPr="007F640D" w:rsidRDefault="00FC2E21" w:rsidP="00472F20">
      <w:pPr>
        <w:suppressAutoHyphens/>
        <w:spacing w:after="0" w:line="360" w:lineRule="auto"/>
        <w:ind w:firstLine="425"/>
        <w:jc w:val="both"/>
        <w:rPr>
          <w:rFonts w:ascii="Times New Roman" w:hAnsi="Times New Roman" w:cs="Times New Roman"/>
          <w:sz w:val="24"/>
          <w:szCs w:val="24"/>
        </w:rPr>
      </w:pPr>
      <w:proofErr w:type="spellStart"/>
      <w:r w:rsidRPr="007F640D">
        <w:rPr>
          <w:rFonts w:ascii="Times New Roman" w:hAnsi="Times New Roman" w:cs="Times New Roman"/>
          <w:sz w:val="24"/>
          <w:szCs w:val="24"/>
        </w:rPr>
        <w:t>Darba</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uzskaitei</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stacionārā</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piemēro</w:t>
      </w:r>
      <w:proofErr w:type="spellEnd"/>
      <w:r w:rsidRPr="007F640D">
        <w:rPr>
          <w:rFonts w:ascii="Times New Roman" w:hAnsi="Times New Roman" w:cs="Times New Roman"/>
          <w:sz w:val="24"/>
          <w:szCs w:val="24"/>
        </w:rPr>
        <w:t xml:space="preserve"> DRG (diagnosis related groups) </w:t>
      </w:r>
      <w:proofErr w:type="spellStart"/>
      <w:r w:rsidRPr="007F640D">
        <w:rPr>
          <w:rFonts w:ascii="Times New Roman" w:hAnsi="Times New Roman" w:cs="Times New Roman"/>
          <w:sz w:val="24"/>
          <w:szCs w:val="24"/>
        </w:rPr>
        <w:t>klasifikatoru</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bāzes</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tarifu</w:t>
      </w:r>
      <w:proofErr w:type="spellEnd"/>
      <w:r w:rsidRPr="007F640D">
        <w:rPr>
          <w:rFonts w:ascii="Times New Roman" w:hAnsi="Times New Roman" w:cs="Times New Roman"/>
          <w:sz w:val="24"/>
          <w:szCs w:val="24"/>
        </w:rPr>
        <w:t xml:space="preserve"> un CMI (case mix index). </w:t>
      </w:r>
      <w:proofErr w:type="spellStart"/>
      <w:r w:rsidRPr="007F640D">
        <w:rPr>
          <w:rFonts w:ascii="Times New Roman" w:hAnsi="Times New Roman" w:cs="Times New Roman"/>
          <w:sz w:val="24"/>
          <w:szCs w:val="24"/>
        </w:rPr>
        <w:t>Bāzes</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tarifs</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visām</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ārstniecības</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iestādēm</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stacionārām</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ir</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vienāds</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uz</w:t>
      </w:r>
      <w:proofErr w:type="spellEnd"/>
      <w:r w:rsidRPr="007F640D">
        <w:rPr>
          <w:rFonts w:ascii="Times New Roman" w:hAnsi="Times New Roman" w:cs="Times New Roman"/>
          <w:sz w:val="24"/>
          <w:szCs w:val="24"/>
        </w:rPr>
        <w:t xml:space="preserve"> 2019.gadu </w:t>
      </w:r>
      <w:proofErr w:type="spellStart"/>
      <w:r w:rsidRPr="007F640D">
        <w:rPr>
          <w:rFonts w:ascii="Times New Roman" w:hAnsi="Times New Roman" w:cs="Times New Roman"/>
          <w:sz w:val="24"/>
          <w:szCs w:val="24"/>
        </w:rPr>
        <w:t>tas</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ir</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palielinājies</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uz</w:t>
      </w:r>
      <w:proofErr w:type="spellEnd"/>
      <w:r w:rsidRPr="007F640D">
        <w:rPr>
          <w:rFonts w:ascii="Times New Roman" w:hAnsi="Times New Roman" w:cs="Times New Roman"/>
          <w:sz w:val="24"/>
          <w:szCs w:val="24"/>
        </w:rPr>
        <w:t xml:space="preserve"> 752,96 EUR (no 747,09EUR 2018.gadā).  CMI </w:t>
      </w:r>
      <w:proofErr w:type="spellStart"/>
      <w:r w:rsidRPr="007F640D">
        <w:rPr>
          <w:rFonts w:ascii="Times New Roman" w:hAnsi="Times New Roman" w:cs="Times New Roman"/>
          <w:sz w:val="24"/>
          <w:szCs w:val="24"/>
        </w:rPr>
        <w:t>raksturo</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slimnīcas</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diennakts</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stacionāra</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darba</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apjomu</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ārstniecības</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pakalpojumu</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veidus</w:t>
      </w:r>
      <w:proofErr w:type="spellEnd"/>
      <w:r w:rsidR="00790096">
        <w:rPr>
          <w:rFonts w:ascii="Times New Roman" w:hAnsi="Times New Roman" w:cs="Times New Roman"/>
          <w:sz w:val="24"/>
          <w:szCs w:val="24"/>
        </w:rPr>
        <w:t xml:space="preserve"> un </w:t>
      </w:r>
      <w:proofErr w:type="spellStart"/>
      <w:r w:rsidR="00790096">
        <w:rPr>
          <w:rFonts w:ascii="Times New Roman" w:hAnsi="Times New Roman" w:cs="Times New Roman"/>
          <w:sz w:val="24"/>
          <w:szCs w:val="24"/>
        </w:rPr>
        <w:t>diagnožu</w:t>
      </w:r>
      <w:proofErr w:type="spellEnd"/>
      <w:r w:rsidR="00790096">
        <w:rPr>
          <w:rFonts w:ascii="Times New Roman" w:hAnsi="Times New Roman" w:cs="Times New Roman"/>
          <w:sz w:val="24"/>
          <w:szCs w:val="24"/>
        </w:rPr>
        <w:t xml:space="preserve"> </w:t>
      </w:r>
      <w:proofErr w:type="spellStart"/>
      <w:r w:rsidR="00790096">
        <w:rPr>
          <w:rFonts w:ascii="Times New Roman" w:hAnsi="Times New Roman" w:cs="Times New Roman"/>
          <w:sz w:val="24"/>
          <w:szCs w:val="24"/>
        </w:rPr>
        <w:t>komplicētību</w:t>
      </w:r>
      <w:proofErr w:type="spellEnd"/>
      <w:r w:rsidR="00790096">
        <w:rPr>
          <w:rFonts w:ascii="Times New Roman" w:hAnsi="Times New Roman" w:cs="Times New Roman"/>
          <w:sz w:val="24"/>
          <w:szCs w:val="24"/>
        </w:rPr>
        <w:t xml:space="preserve">, </w:t>
      </w:r>
      <w:proofErr w:type="spellStart"/>
      <w:r w:rsidR="00790096">
        <w:rPr>
          <w:rFonts w:ascii="Times New Roman" w:hAnsi="Times New Roman" w:cs="Times New Roman"/>
          <w:sz w:val="24"/>
          <w:szCs w:val="24"/>
        </w:rPr>
        <w:t>kā</w:t>
      </w:r>
      <w:proofErr w:type="spellEnd"/>
      <w:r w:rsidR="00790096">
        <w:rPr>
          <w:rFonts w:ascii="Times New Roman" w:hAnsi="Times New Roman" w:cs="Times New Roman"/>
          <w:sz w:val="24"/>
          <w:szCs w:val="24"/>
        </w:rPr>
        <w:t xml:space="preserve"> </w:t>
      </w:r>
      <w:proofErr w:type="spellStart"/>
      <w:r w:rsidR="00790096">
        <w:rPr>
          <w:rFonts w:ascii="Times New Roman" w:hAnsi="Times New Roman" w:cs="Times New Roman"/>
          <w:sz w:val="24"/>
          <w:szCs w:val="24"/>
        </w:rPr>
        <w:t>arī</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ieguldītos</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resursus</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finanšu</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ietilpīgākās</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manipulācijas</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attiecībā</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pret</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citām</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slimnīcām</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Atbilstoši</w:t>
      </w:r>
      <w:proofErr w:type="spellEnd"/>
      <w:r w:rsidRPr="007F640D">
        <w:rPr>
          <w:rFonts w:ascii="Times New Roman" w:hAnsi="Times New Roman" w:cs="Times New Roman"/>
          <w:sz w:val="24"/>
          <w:szCs w:val="24"/>
        </w:rPr>
        <w:t xml:space="preserve"> NVD </w:t>
      </w:r>
      <w:proofErr w:type="spellStart"/>
      <w:r w:rsidRPr="007F640D">
        <w:rPr>
          <w:rFonts w:ascii="Times New Roman" w:hAnsi="Times New Roman" w:cs="Times New Roman"/>
          <w:sz w:val="24"/>
          <w:szCs w:val="24"/>
        </w:rPr>
        <w:t>datiem</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S</w:t>
      </w:r>
      <w:r w:rsidR="00790096">
        <w:rPr>
          <w:rFonts w:ascii="Times New Roman" w:hAnsi="Times New Roman" w:cs="Times New Roman"/>
          <w:sz w:val="24"/>
          <w:szCs w:val="24"/>
        </w:rPr>
        <w:t>l</w:t>
      </w:r>
      <w:r w:rsidR="00305F47">
        <w:rPr>
          <w:rFonts w:ascii="Times New Roman" w:hAnsi="Times New Roman" w:cs="Times New Roman"/>
          <w:sz w:val="24"/>
          <w:szCs w:val="24"/>
        </w:rPr>
        <w:t>imnīcai</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aprēķinātais</w:t>
      </w:r>
      <w:proofErr w:type="spellEnd"/>
      <w:r w:rsidRPr="007F640D">
        <w:rPr>
          <w:rFonts w:ascii="Times New Roman" w:hAnsi="Times New Roman" w:cs="Times New Roman"/>
          <w:sz w:val="24"/>
          <w:szCs w:val="24"/>
        </w:rPr>
        <w:t xml:space="preserve"> CMI </w:t>
      </w:r>
      <w:r w:rsidR="00DF3CD9" w:rsidRPr="007F640D">
        <w:rPr>
          <w:rFonts w:ascii="Times New Roman" w:hAnsi="Times New Roman" w:cs="Times New Roman"/>
          <w:sz w:val="24"/>
          <w:szCs w:val="24"/>
        </w:rPr>
        <w:t>2019</w:t>
      </w:r>
      <w:r w:rsidR="007F640D">
        <w:rPr>
          <w:rFonts w:ascii="Times New Roman" w:hAnsi="Times New Roman" w:cs="Times New Roman"/>
          <w:sz w:val="24"/>
          <w:szCs w:val="24"/>
        </w:rPr>
        <w:t>.</w:t>
      </w:r>
      <w:r w:rsidR="00DF3CD9" w:rsidRPr="007F640D">
        <w:rPr>
          <w:rFonts w:ascii="Times New Roman" w:hAnsi="Times New Roman" w:cs="Times New Roman"/>
          <w:sz w:val="24"/>
          <w:szCs w:val="24"/>
        </w:rPr>
        <w:t>gadā</w:t>
      </w:r>
      <w:r w:rsidRPr="007F640D">
        <w:rPr>
          <w:rFonts w:ascii="Times New Roman" w:hAnsi="Times New Roman" w:cs="Times New Roman"/>
          <w:sz w:val="24"/>
          <w:szCs w:val="24"/>
        </w:rPr>
        <w:t xml:space="preserve"> </w:t>
      </w:r>
      <w:r w:rsidR="00DF3CD9" w:rsidRPr="007F640D">
        <w:rPr>
          <w:rFonts w:ascii="Times New Roman" w:hAnsi="Times New Roman" w:cs="Times New Roman"/>
          <w:sz w:val="24"/>
          <w:szCs w:val="24"/>
        </w:rPr>
        <w:t xml:space="preserve">– </w:t>
      </w:r>
      <w:r w:rsidRPr="007F640D">
        <w:rPr>
          <w:rFonts w:ascii="Times New Roman" w:hAnsi="Times New Roman" w:cs="Times New Roman"/>
          <w:sz w:val="24"/>
          <w:szCs w:val="24"/>
        </w:rPr>
        <w:t xml:space="preserve"> </w:t>
      </w:r>
      <w:r w:rsidR="00DF3CD9" w:rsidRPr="007F640D">
        <w:rPr>
          <w:rFonts w:ascii="Times New Roman" w:hAnsi="Times New Roman" w:cs="Times New Roman"/>
          <w:sz w:val="24"/>
          <w:szCs w:val="24"/>
        </w:rPr>
        <w:t xml:space="preserve"> </w:t>
      </w:r>
      <w:r w:rsidRPr="007F640D">
        <w:rPr>
          <w:rFonts w:ascii="Times New Roman" w:hAnsi="Times New Roman" w:cs="Times New Roman"/>
          <w:sz w:val="24"/>
          <w:szCs w:val="24"/>
        </w:rPr>
        <w:t xml:space="preserve">0,6456, </w:t>
      </w:r>
      <w:r w:rsidR="00DF3CD9" w:rsidRPr="007F640D">
        <w:rPr>
          <w:rFonts w:ascii="Times New Roman" w:hAnsi="Times New Roman" w:cs="Times New Roman"/>
          <w:sz w:val="24"/>
          <w:szCs w:val="24"/>
        </w:rPr>
        <w:t>(</w:t>
      </w:r>
      <w:proofErr w:type="spellStart"/>
      <w:r w:rsidRPr="007F640D">
        <w:rPr>
          <w:rFonts w:ascii="Times New Roman" w:hAnsi="Times New Roman" w:cs="Times New Roman"/>
          <w:sz w:val="24"/>
          <w:szCs w:val="24"/>
        </w:rPr>
        <w:t>salīdzinājumā</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ar</w:t>
      </w:r>
      <w:proofErr w:type="spellEnd"/>
      <w:r w:rsidRPr="007F640D">
        <w:rPr>
          <w:rFonts w:ascii="Times New Roman" w:hAnsi="Times New Roman" w:cs="Times New Roman"/>
          <w:sz w:val="24"/>
          <w:szCs w:val="24"/>
        </w:rPr>
        <w:t xml:space="preserve"> 2018.gada CMI</w:t>
      </w:r>
      <w:r w:rsidR="00DF3CD9" w:rsidRPr="007F640D">
        <w:rPr>
          <w:rFonts w:ascii="Times New Roman" w:hAnsi="Times New Roman" w:cs="Times New Roman"/>
          <w:sz w:val="24"/>
          <w:szCs w:val="24"/>
        </w:rPr>
        <w:t xml:space="preserve"> –</w:t>
      </w:r>
      <w:r w:rsidRPr="007F640D">
        <w:rPr>
          <w:rFonts w:ascii="Times New Roman" w:hAnsi="Times New Roman" w:cs="Times New Roman"/>
          <w:sz w:val="24"/>
          <w:szCs w:val="24"/>
        </w:rPr>
        <w:t xml:space="preserve"> 0,6361</w:t>
      </w:r>
      <w:r w:rsidR="00DF3CD9" w:rsidRPr="007F640D">
        <w:rPr>
          <w:rFonts w:ascii="Times New Roman" w:hAnsi="Times New Roman" w:cs="Times New Roman"/>
          <w:sz w:val="24"/>
          <w:szCs w:val="24"/>
        </w:rPr>
        <w:t>)</w:t>
      </w:r>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Uz</w:t>
      </w:r>
      <w:proofErr w:type="spellEnd"/>
      <w:r w:rsidRPr="007F640D">
        <w:rPr>
          <w:rFonts w:ascii="Times New Roman" w:hAnsi="Times New Roman" w:cs="Times New Roman"/>
          <w:sz w:val="24"/>
          <w:szCs w:val="24"/>
        </w:rPr>
        <w:t xml:space="preserve"> 2020.gadu CMI </w:t>
      </w:r>
      <w:proofErr w:type="spellStart"/>
      <w:r w:rsidRPr="007F640D">
        <w:rPr>
          <w:rFonts w:ascii="Times New Roman" w:hAnsi="Times New Roman" w:cs="Times New Roman"/>
          <w:sz w:val="24"/>
          <w:szCs w:val="24"/>
        </w:rPr>
        <w:t>ir</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samazinājies</w:t>
      </w:r>
      <w:proofErr w:type="spellEnd"/>
      <w:r w:rsidRPr="007F640D">
        <w:rPr>
          <w:rFonts w:ascii="Times New Roman" w:hAnsi="Times New Roman" w:cs="Times New Roman"/>
          <w:sz w:val="24"/>
          <w:szCs w:val="24"/>
        </w:rPr>
        <w:t xml:space="preserve"> 2018.gada </w:t>
      </w:r>
      <w:proofErr w:type="spellStart"/>
      <w:r w:rsidRPr="007F640D">
        <w:rPr>
          <w:rFonts w:ascii="Times New Roman" w:hAnsi="Times New Roman" w:cs="Times New Roman"/>
          <w:sz w:val="24"/>
          <w:szCs w:val="24"/>
        </w:rPr>
        <w:t>līmenī</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t.i.</w:t>
      </w:r>
      <w:proofErr w:type="spellEnd"/>
      <w:r w:rsidRPr="007F640D">
        <w:rPr>
          <w:rFonts w:ascii="Times New Roman" w:hAnsi="Times New Roman" w:cs="Times New Roman"/>
          <w:sz w:val="24"/>
          <w:szCs w:val="24"/>
        </w:rPr>
        <w:t xml:space="preserve"> 0,6348. </w:t>
      </w:r>
      <w:proofErr w:type="spellStart"/>
      <w:r w:rsidRPr="007F640D">
        <w:rPr>
          <w:rFonts w:ascii="Times New Roman" w:hAnsi="Times New Roman" w:cs="Times New Roman"/>
          <w:sz w:val="24"/>
          <w:szCs w:val="24"/>
        </w:rPr>
        <w:t>Kā</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viens</w:t>
      </w:r>
      <w:proofErr w:type="spellEnd"/>
      <w:r w:rsidRPr="007F640D">
        <w:rPr>
          <w:rFonts w:ascii="Times New Roman" w:hAnsi="Times New Roman" w:cs="Times New Roman"/>
          <w:sz w:val="24"/>
          <w:szCs w:val="24"/>
        </w:rPr>
        <w:t xml:space="preserve"> no </w:t>
      </w:r>
      <w:proofErr w:type="spellStart"/>
      <w:r w:rsidRPr="007F640D">
        <w:rPr>
          <w:rFonts w:ascii="Times New Roman" w:hAnsi="Times New Roman" w:cs="Times New Roman"/>
          <w:sz w:val="24"/>
          <w:szCs w:val="24"/>
        </w:rPr>
        <w:t>iemesliem</w:t>
      </w:r>
      <w:proofErr w:type="spellEnd"/>
      <w:r w:rsidR="00DF3CD9" w:rsidRPr="007F640D">
        <w:rPr>
          <w:rFonts w:ascii="Times New Roman" w:hAnsi="Times New Roman" w:cs="Times New Roman"/>
          <w:sz w:val="24"/>
          <w:szCs w:val="24"/>
        </w:rPr>
        <w:t>,</w:t>
      </w:r>
      <w:r w:rsidR="00147122"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ir</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palielinātais</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dienas</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stacionāra</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pakalpojumu</w:t>
      </w:r>
      <w:proofErr w:type="spellEnd"/>
      <w:r w:rsidRPr="007F640D">
        <w:rPr>
          <w:rFonts w:ascii="Times New Roman" w:hAnsi="Times New Roman" w:cs="Times New Roman"/>
          <w:sz w:val="24"/>
          <w:szCs w:val="24"/>
        </w:rPr>
        <w:t xml:space="preserve"> </w:t>
      </w:r>
      <w:proofErr w:type="spellStart"/>
      <w:r w:rsidRPr="007F640D">
        <w:rPr>
          <w:rFonts w:ascii="Times New Roman" w:hAnsi="Times New Roman" w:cs="Times New Roman"/>
          <w:sz w:val="24"/>
          <w:szCs w:val="24"/>
        </w:rPr>
        <w:t>īpatsvars</w:t>
      </w:r>
      <w:proofErr w:type="spellEnd"/>
      <w:r w:rsidRPr="007F640D">
        <w:rPr>
          <w:rFonts w:ascii="Times New Roman" w:hAnsi="Times New Roman" w:cs="Times New Roman"/>
          <w:sz w:val="24"/>
          <w:szCs w:val="24"/>
        </w:rPr>
        <w:t xml:space="preserve"> un </w:t>
      </w:r>
      <w:proofErr w:type="spellStart"/>
      <w:r w:rsidRPr="007F640D">
        <w:rPr>
          <w:rFonts w:ascii="Times New Roman" w:hAnsi="Times New Roman" w:cs="Times New Roman"/>
          <w:sz w:val="24"/>
          <w:szCs w:val="24"/>
        </w:rPr>
        <w:t>daudzveidība</w:t>
      </w:r>
      <w:proofErr w:type="spellEnd"/>
      <w:r w:rsidRPr="007F640D">
        <w:rPr>
          <w:rFonts w:ascii="Times New Roman" w:hAnsi="Times New Roman" w:cs="Times New Roman"/>
          <w:sz w:val="24"/>
          <w:szCs w:val="24"/>
        </w:rPr>
        <w:t>.</w:t>
      </w:r>
    </w:p>
    <w:p w14:paraId="405F1EC4" w14:textId="77777777" w:rsidR="00790096" w:rsidRPr="00790096" w:rsidRDefault="00790096" w:rsidP="00790096">
      <w:pPr>
        <w:spacing w:after="120"/>
        <w:outlineLvl w:val="0"/>
        <w:rPr>
          <w:rFonts w:ascii="Times New Roman" w:hAnsi="Times New Roman" w:cs="Times New Roman"/>
          <w:b/>
          <w:bCs/>
          <w:sz w:val="24"/>
          <w:szCs w:val="24"/>
        </w:rPr>
      </w:pPr>
    </w:p>
    <w:p w14:paraId="1DB33B54" w14:textId="7853D8E8" w:rsidR="001E2D57" w:rsidRPr="002E7BED" w:rsidRDefault="00CF4778" w:rsidP="002E7BED">
      <w:pPr>
        <w:pStyle w:val="ListParagraph"/>
        <w:numPr>
          <w:ilvl w:val="2"/>
          <w:numId w:val="11"/>
        </w:numPr>
        <w:spacing w:after="120"/>
        <w:jc w:val="center"/>
        <w:outlineLvl w:val="0"/>
        <w:rPr>
          <w:rFonts w:ascii="Times New Roman" w:hAnsi="Times New Roman" w:cs="Times New Roman"/>
          <w:b/>
          <w:bCs/>
          <w:sz w:val="24"/>
          <w:szCs w:val="24"/>
        </w:rPr>
      </w:pPr>
      <w:proofErr w:type="spellStart"/>
      <w:r w:rsidRPr="002E7BED">
        <w:rPr>
          <w:rFonts w:ascii="Times New Roman" w:hAnsi="Times New Roman" w:cs="Times New Roman"/>
          <w:b/>
          <w:bCs/>
          <w:sz w:val="24"/>
          <w:szCs w:val="24"/>
        </w:rPr>
        <w:lastRenderedPageBreak/>
        <w:t>Pakalpojumu</w:t>
      </w:r>
      <w:proofErr w:type="spellEnd"/>
      <w:r w:rsidRPr="002E7BED">
        <w:rPr>
          <w:rFonts w:ascii="Times New Roman" w:hAnsi="Times New Roman" w:cs="Times New Roman"/>
          <w:b/>
          <w:bCs/>
          <w:sz w:val="24"/>
          <w:szCs w:val="24"/>
        </w:rPr>
        <w:t xml:space="preserve"> </w:t>
      </w:r>
      <w:proofErr w:type="spellStart"/>
      <w:r w:rsidRPr="002E7BED">
        <w:rPr>
          <w:rFonts w:ascii="Times New Roman" w:hAnsi="Times New Roman" w:cs="Times New Roman"/>
          <w:b/>
          <w:bCs/>
          <w:sz w:val="24"/>
          <w:szCs w:val="24"/>
        </w:rPr>
        <w:t>pieejamība</w:t>
      </w:r>
      <w:proofErr w:type="spellEnd"/>
    </w:p>
    <w:p w14:paraId="7DB9BCFA" w14:textId="77777777" w:rsidR="001E2D57" w:rsidRPr="001E2D57" w:rsidRDefault="001E2D57" w:rsidP="0030676B">
      <w:pPr>
        <w:pStyle w:val="ListParagraph"/>
        <w:spacing w:after="120"/>
        <w:ind w:left="2880"/>
        <w:outlineLvl w:val="0"/>
        <w:rPr>
          <w:rFonts w:ascii="Times New Roman" w:hAnsi="Times New Roman" w:cs="Times New Roman"/>
          <w:b/>
          <w:bCs/>
          <w:sz w:val="24"/>
          <w:szCs w:val="24"/>
        </w:rPr>
      </w:pPr>
    </w:p>
    <w:p w14:paraId="6C17600F" w14:textId="77777777" w:rsidR="008B45DC" w:rsidRDefault="00FE2366" w:rsidP="008B45DC">
      <w:pPr>
        <w:spacing w:line="288" w:lineRule="auto"/>
        <w:ind w:firstLine="720"/>
        <w:jc w:val="both"/>
        <w:rPr>
          <w:rFonts w:ascii="Times New Roman" w:hAnsi="Times New Roman" w:cs="Times New Roman"/>
          <w:b/>
          <w:bCs/>
          <w:sz w:val="24"/>
          <w:szCs w:val="24"/>
        </w:rPr>
      </w:pPr>
      <w:proofErr w:type="spellStart"/>
      <w:r w:rsidRPr="00FE2366">
        <w:rPr>
          <w:rFonts w:ascii="Times New Roman" w:hAnsi="Times New Roman" w:cs="Times New Roman"/>
          <w:color w:val="363636"/>
          <w:sz w:val="24"/>
          <w:szCs w:val="24"/>
        </w:rPr>
        <w:t>Viens</w:t>
      </w:r>
      <w:proofErr w:type="spellEnd"/>
      <w:r w:rsidRPr="00FE2366">
        <w:rPr>
          <w:rFonts w:ascii="Times New Roman" w:hAnsi="Times New Roman" w:cs="Times New Roman"/>
          <w:color w:val="363636"/>
          <w:sz w:val="24"/>
          <w:szCs w:val="24"/>
        </w:rPr>
        <w:t xml:space="preserve"> no </w:t>
      </w:r>
      <w:proofErr w:type="spellStart"/>
      <w:r w:rsidRPr="00FE2366">
        <w:rPr>
          <w:rFonts w:ascii="Times New Roman" w:hAnsi="Times New Roman" w:cs="Times New Roman"/>
          <w:color w:val="363636"/>
          <w:sz w:val="24"/>
          <w:szCs w:val="24"/>
        </w:rPr>
        <w:t>būtiskākajiem</w:t>
      </w:r>
      <w:proofErr w:type="spellEnd"/>
      <w:r w:rsidRPr="00FE2366">
        <w:rPr>
          <w:rFonts w:ascii="Times New Roman" w:hAnsi="Times New Roman" w:cs="Times New Roman"/>
          <w:color w:val="363636"/>
          <w:sz w:val="24"/>
          <w:szCs w:val="24"/>
        </w:rPr>
        <w:t xml:space="preserve"> </w:t>
      </w:r>
      <w:proofErr w:type="spellStart"/>
      <w:r w:rsidRPr="00FE2366">
        <w:rPr>
          <w:rFonts w:ascii="Times New Roman" w:hAnsi="Times New Roman" w:cs="Times New Roman"/>
          <w:color w:val="363636"/>
          <w:sz w:val="24"/>
          <w:szCs w:val="24"/>
        </w:rPr>
        <w:t>veselības</w:t>
      </w:r>
      <w:proofErr w:type="spellEnd"/>
      <w:r w:rsidRPr="00FE2366">
        <w:rPr>
          <w:rFonts w:ascii="Times New Roman" w:hAnsi="Times New Roman" w:cs="Times New Roman"/>
          <w:color w:val="363636"/>
          <w:sz w:val="24"/>
          <w:szCs w:val="24"/>
        </w:rPr>
        <w:t xml:space="preserve"> </w:t>
      </w:r>
      <w:proofErr w:type="spellStart"/>
      <w:r w:rsidRPr="00FE2366">
        <w:rPr>
          <w:rFonts w:ascii="Times New Roman" w:hAnsi="Times New Roman" w:cs="Times New Roman"/>
          <w:color w:val="363636"/>
          <w:sz w:val="24"/>
          <w:szCs w:val="24"/>
        </w:rPr>
        <w:t>aprūpes</w:t>
      </w:r>
      <w:proofErr w:type="spellEnd"/>
      <w:r w:rsidRPr="00FE2366">
        <w:rPr>
          <w:rFonts w:ascii="Times New Roman" w:hAnsi="Times New Roman" w:cs="Times New Roman"/>
          <w:color w:val="363636"/>
          <w:sz w:val="24"/>
          <w:szCs w:val="24"/>
        </w:rPr>
        <w:t xml:space="preserve"> </w:t>
      </w:r>
      <w:proofErr w:type="spellStart"/>
      <w:r w:rsidRPr="00FE2366">
        <w:rPr>
          <w:rFonts w:ascii="Times New Roman" w:hAnsi="Times New Roman" w:cs="Times New Roman"/>
          <w:color w:val="363636"/>
          <w:sz w:val="24"/>
          <w:szCs w:val="24"/>
        </w:rPr>
        <w:t>sistēmas</w:t>
      </w:r>
      <w:proofErr w:type="spellEnd"/>
      <w:r w:rsidRPr="00FE2366">
        <w:rPr>
          <w:rFonts w:ascii="Times New Roman" w:hAnsi="Times New Roman" w:cs="Times New Roman"/>
          <w:color w:val="363636"/>
          <w:sz w:val="24"/>
          <w:szCs w:val="24"/>
        </w:rPr>
        <w:t xml:space="preserve"> </w:t>
      </w:r>
      <w:proofErr w:type="spellStart"/>
      <w:r w:rsidRPr="00FE2366">
        <w:rPr>
          <w:rFonts w:ascii="Times New Roman" w:hAnsi="Times New Roman" w:cs="Times New Roman"/>
          <w:color w:val="363636"/>
          <w:sz w:val="24"/>
          <w:szCs w:val="24"/>
        </w:rPr>
        <w:t>kvalitātes</w:t>
      </w:r>
      <w:proofErr w:type="spellEnd"/>
      <w:r w:rsidRPr="00FE2366">
        <w:rPr>
          <w:rFonts w:ascii="Times New Roman" w:hAnsi="Times New Roman" w:cs="Times New Roman"/>
          <w:color w:val="363636"/>
          <w:sz w:val="24"/>
          <w:szCs w:val="24"/>
        </w:rPr>
        <w:t xml:space="preserve"> un </w:t>
      </w:r>
      <w:proofErr w:type="spellStart"/>
      <w:r w:rsidRPr="00FE2366">
        <w:rPr>
          <w:rFonts w:ascii="Times New Roman" w:hAnsi="Times New Roman" w:cs="Times New Roman"/>
          <w:color w:val="363636"/>
          <w:sz w:val="24"/>
          <w:szCs w:val="24"/>
        </w:rPr>
        <w:t>efektivitātes</w:t>
      </w:r>
      <w:proofErr w:type="spellEnd"/>
      <w:r w:rsidRPr="00FE2366">
        <w:rPr>
          <w:rFonts w:ascii="Times New Roman" w:hAnsi="Times New Roman" w:cs="Times New Roman"/>
          <w:color w:val="363636"/>
          <w:sz w:val="24"/>
          <w:szCs w:val="24"/>
        </w:rPr>
        <w:t xml:space="preserve"> </w:t>
      </w:r>
      <w:proofErr w:type="spellStart"/>
      <w:r w:rsidRPr="00FE2366">
        <w:rPr>
          <w:rFonts w:ascii="Times New Roman" w:hAnsi="Times New Roman" w:cs="Times New Roman"/>
          <w:color w:val="363636"/>
          <w:sz w:val="24"/>
          <w:szCs w:val="24"/>
        </w:rPr>
        <w:t>rādītājiem</w:t>
      </w:r>
      <w:proofErr w:type="spellEnd"/>
      <w:r w:rsidRPr="00FE2366">
        <w:rPr>
          <w:rFonts w:ascii="Times New Roman" w:hAnsi="Times New Roman" w:cs="Times New Roman"/>
          <w:color w:val="363636"/>
          <w:sz w:val="24"/>
          <w:szCs w:val="24"/>
        </w:rPr>
        <w:t xml:space="preserve"> </w:t>
      </w:r>
      <w:proofErr w:type="spellStart"/>
      <w:r w:rsidRPr="00FE2366">
        <w:rPr>
          <w:rFonts w:ascii="Times New Roman" w:hAnsi="Times New Roman" w:cs="Times New Roman"/>
          <w:color w:val="363636"/>
          <w:sz w:val="24"/>
          <w:szCs w:val="24"/>
        </w:rPr>
        <w:t>ir</w:t>
      </w:r>
      <w:proofErr w:type="spellEnd"/>
      <w:r w:rsidRPr="00FE2366">
        <w:rPr>
          <w:rFonts w:ascii="Times New Roman" w:hAnsi="Times New Roman" w:cs="Times New Roman"/>
          <w:color w:val="363636"/>
          <w:sz w:val="24"/>
          <w:szCs w:val="24"/>
        </w:rPr>
        <w:t xml:space="preserve"> </w:t>
      </w:r>
      <w:proofErr w:type="spellStart"/>
      <w:r w:rsidRPr="00FE2366">
        <w:rPr>
          <w:rFonts w:ascii="Times New Roman" w:hAnsi="Times New Roman" w:cs="Times New Roman"/>
          <w:color w:val="363636"/>
          <w:sz w:val="24"/>
          <w:szCs w:val="24"/>
        </w:rPr>
        <w:t>tās</w:t>
      </w:r>
      <w:proofErr w:type="spellEnd"/>
      <w:r w:rsidRPr="00FE2366">
        <w:rPr>
          <w:rFonts w:ascii="Times New Roman" w:hAnsi="Times New Roman" w:cs="Times New Roman"/>
          <w:color w:val="363636"/>
          <w:sz w:val="24"/>
          <w:szCs w:val="24"/>
        </w:rPr>
        <w:t xml:space="preserve"> </w:t>
      </w:r>
      <w:proofErr w:type="spellStart"/>
      <w:r w:rsidRPr="00FE2366">
        <w:rPr>
          <w:rFonts w:ascii="Times New Roman" w:hAnsi="Times New Roman" w:cs="Times New Roman"/>
          <w:color w:val="363636"/>
          <w:sz w:val="24"/>
          <w:szCs w:val="24"/>
        </w:rPr>
        <w:t>pieejamība</w:t>
      </w:r>
      <w:proofErr w:type="spellEnd"/>
      <w:r w:rsidRPr="00FE2366">
        <w:rPr>
          <w:rFonts w:ascii="Times New Roman" w:hAnsi="Times New Roman" w:cs="Times New Roman"/>
          <w:color w:val="363636"/>
          <w:sz w:val="24"/>
          <w:szCs w:val="24"/>
        </w:rPr>
        <w:t xml:space="preserve"> </w:t>
      </w:r>
      <w:proofErr w:type="spellStart"/>
      <w:r w:rsidRPr="00FE2366">
        <w:rPr>
          <w:rFonts w:ascii="Times New Roman" w:hAnsi="Times New Roman" w:cs="Times New Roman"/>
          <w:color w:val="363636"/>
          <w:sz w:val="24"/>
          <w:szCs w:val="24"/>
        </w:rPr>
        <w:t>iedzīvotājiem</w:t>
      </w:r>
      <w:proofErr w:type="spellEnd"/>
      <w:r w:rsidRPr="00FE2366">
        <w:rPr>
          <w:rFonts w:ascii="Times New Roman" w:hAnsi="Times New Roman" w:cs="Times New Roman"/>
          <w:color w:val="363636"/>
          <w:sz w:val="24"/>
          <w:szCs w:val="24"/>
        </w:rPr>
        <w:t xml:space="preserve"> </w:t>
      </w:r>
      <w:proofErr w:type="spellStart"/>
      <w:r w:rsidR="004D0793" w:rsidRPr="00FE2366">
        <w:rPr>
          <w:rFonts w:ascii="Times New Roman" w:hAnsi="Times New Roman" w:cs="Times New Roman"/>
          <w:sz w:val="24"/>
          <w:szCs w:val="24"/>
        </w:rPr>
        <w:t>jeb</w:t>
      </w:r>
      <w:proofErr w:type="spellEnd"/>
      <w:r w:rsidR="004D0793" w:rsidRPr="00FE2366">
        <w:rPr>
          <w:rFonts w:ascii="Times New Roman" w:hAnsi="Times New Roman" w:cs="Times New Roman"/>
          <w:sz w:val="24"/>
          <w:szCs w:val="24"/>
        </w:rPr>
        <w:t xml:space="preserve"> </w:t>
      </w:r>
      <w:proofErr w:type="spellStart"/>
      <w:r w:rsidR="004D0793" w:rsidRPr="00FE2366">
        <w:rPr>
          <w:rFonts w:ascii="Times New Roman" w:hAnsi="Times New Roman" w:cs="Times New Roman"/>
          <w:sz w:val="24"/>
          <w:szCs w:val="24"/>
        </w:rPr>
        <w:t>gaidīšanas</w:t>
      </w:r>
      <w:proofErr w:type="spellEnd"/>
      <w:r w:rsidR="004D0793" w:rsidRPr="00FE2366">
        <w:rPr>
          <w:rFonts w:ascii="Times New Roman" w:hAnsi="Times New Roman" w:cs="Times New Roman"/>
          <w:sz w:val="24"/>
          <w:szCs w:val="24"/>
        </w:rPr>
        <w:t xml:space="preserve"> </w:t>
      </w:r>
      <w:proofErr w:type="spellStart"/>
      <w:r w:rsidR="004D0793" w:rsidRPr="00FE2366">
        <w:rPr>
          <w:rFonts w:ascii="Times New Roman" w:hAnsi="Times New Roman" w:cs="Times New Roman"/>
          <w:sz w:val="24"/>
          <w:szCs w:val="24"/>
        </w:rPr>
        <w:t>laiks</w:t>
      </w:r>
      <w:proofErr w:type="spellEnd"/>
      <w:r w:rsidR="004D0793" w:rsidRPr="00FE2366">
        <w:rPr>
          <w:rFonts w:ascii="Times New Roman" w:hAnsi="Times New Roman" w:cs="Times New Roman"/>
          <w:sz w:val="24"/>
          <w:szCs w:val="24"/>
        </w:rPr>
        <w:t xml:space="preserve"> </w:t>
      </w:r>
      <w:proofErr w:type="spellStart"/>
      <w:r w:rsidR="004D0793" w:rsidRPr="00FE2366">
        <w:rPr>
          <w:rFonts w:ascii="Times New Roman" w:hAnsi="Times New Roman" w:cs="Times New Roman"/>
          <w:sz w:val="24"/>
          <w:szCs w:val="24"/>
        </w:rPr>
        <w:t>pakalpojuma</w:t>
      </w:r>
      <w:proofErr w:type="spellEnd"/>
      <w:r w:rsidR="004D0793" w:rsidRPr="00FE2366">
        <w:rPr>
          <w:rFonts w:ascii="Times New Roman" w:hAnsi="Times New Roman" w:cs="Times New Roman"/>
          <w:sz w:val="24"/>
          <w:szCs w:val="24"/>
        </w:rPr>
        <w:t xml:space="preserve"> </w:t>
      </w:r>
      <w:proofErr w:type="spellStart"/>
      <w:r w:rsidR="004D0793" w:rsidRPr="00FE2366">
        <w:rPr>
          <w:rFonts w:ascii="Times New Roman" w:hAnsi="Times New Roman" w:cs="Times New Roman"/>
          <w:sz w:val="24"/>
          <w:szCs w:val="24"/>
        </w:rPr>
        <w:t>saņemšanai</w:t>
      </w:r>
      <w:proofErr w:type="spellEnd"/>
      <w:r w:rsidR="004D0793" w:rsidRPr="00FE2366">
        <w:rPr>
          <w:rFonts w:ascii="Times New Roman" w:hAnsi="Times New Roman" w:cs="Times New Roman"/>
          <w:sz w:val="24"/>
          <w:szCs w:val="24"/>
        </w:rPr>
        <w:t xml:space="preserve">. </w:t>
      </w:r>
    </w:p>
    <w:p w14:paraId="57CD20C6" w14:textId="77777777" w:rsidR="00424B03" w:rsidRDefault="00472F20" w:rsidP="00472F20">
      <w:pPr>
        <w:spacing w:after="0" w:line="360" w:lineRule="auto"/>
        <w:ind w:firstLine="720"/>
        <w:jc w:val="both"/>
        <w:outlineLvl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w:t>
      </w:r>
      <w:r w:rsidR="00424B03">
        <w:rPr>
          <w:rFonts w:ascii="Times New Roman" w:hAnsi="Times New Roman" w:cs="Times New Roman"/>
          <w:color w:val="000000"/>
          <w:sz w:val="24"/>
          <w:szCs w:val="24"/>
        </w:rPr>
        <w:t>alīdzinot</w:t>
      </w:r>
      <w:proofErr w:type="spellEnd"/>
      <w:r w:rsidR="00424B03">
        <w:rPr>
          <w:rFonts w:ascii="Times New Roman" w:hAnsi="Times New Roman" w:cs="Times New Roman"/>
          <w:color w:val="000000"/>
          <w:sz w:val="24"/>
          <w:szCs w:val="24"/>
        </w:rPr>
        <w:t xml:space="preserve"> 2015.gada un 2019.gada </w:t>
      </w:r>
      <w:proofErr w:type="spellStart"/>
      <w:r w:rsidR="00424B03">
        <w:rPr>
          <w:rFonts w:ascii="Times New Roman" w:hAnsi="Times New Roman" w:cs="Times New Roman"/>
          <w:color w:val="000000"/>
          <w:sz w:val="24"/>
          <w:szCs w:val="24"/>
        </w:rPr>
        <w:t>ambulatoro</w:t>
      </w:r>
      <w:proofErr w:type="spellEnd"/>
      <w:r w:rsidR="00424B03">
        <w:rPr>
          <w:rFonts w:ascii="Times New Roman" w:hAnsi="Times New Roman" w:cs="Times New Roman"/>
          <w:color w:val="000000"/>
          <w:sz w:val="24"/>
          <w:szCs w:val="24"/>
        </w:rPr>
        <w:t xml:space="preserve"> </w:t>
      </w:r>
      <w:proofErr w:type="spellStart"/>
      <w:r w:rsidR="00424B03">
        <w:rPr>
          <w:rFonts w:ascii="Times New Roman" w:hAnsi="Times New Roman" w:cs="Times New Roman"/>
          <w:color w:val="000000"/>
          <w:sz w:val="24"/>
          <w:szCs w:val="24"/>
        </w:rPr>
        <w:t>pakalpojumu</w:t>
      </w:r>
      <w:proofErr w:type="spellEnd"/>
      <w:r w:rsidR="00424B03">
        <w:rPr>
          <w:rFonts w:ascii="Times New Roman" w:hAnsi="Times New Roman" w:cs="Times New Roman"/>
          <w:color w:val="000000"/>
          <w:sz w:val="24"/>
          <w:szCs w:val="24"/>
        </w:rPr>
        <w:t xml:space="preserve"> </w:t>
      </w:r>
      <w:proofErr w:type="spellStart"/>
      <w:r w:rsidR="00424B03">
        <w:rPr>
          <w:rFonts w:ascii="Times New Roman" w:hAnsi="Times New Roman" w:cs="Times New Roman"/>
          <w:color w:val="000000"/>
          <w:sz w:val="24"/>
          <w:szCs w:val="24"/>
        </w:rPr>
        <w:t>pieejamību</w:t>
      </w:r>
      <w:proofErr w:type="spellEnd"/>
      <w:r w:rsidR="00424B03">
        <w:rPr>
          <w:rFonts w:ascii="Times New Roman" w:hAnsi="Times New Roman" w:cs="Times New Roman"/>
          <w:color w:val="000000"/>
          <w:sz w:val="24"/>
          <w:szCs w:val="24"/>
        </w:rPr>
        <w:t xml:space="preserve"> (</w:t>
      </w:r>
      <w:proofErr w:type="spellStart"/>
      <w:r w:rsidR="00424B03">
        <w:rPr>
          <w:rFonts w:ascii="Times New Roman" w:hAnsi="Times New Roman" w:cs="Times New Roman"/>
          <w:color w:val="000000"/>
          <w:sz w:val="24"/>
          <w:szCs w:val="24"/>
        </w:rPr>
        <w:t>gaidīšanas</w:t>
      </w:r>
      <w:proofErr w:type="spellEnd"/>
      <w:r w:rsidR="00424B03">
        <w:rPr>
          <w:rFonts w:ascii="Times New Roman" w:hAnsi="Times New Roman" w:cs="Times New Roman"/>
          <w:color w:val="000000"/>
          <w:sz w:val="24"/>
          <w:szCs w:val="24"/>
        </w:rPr>
        <w:t xml:space="preserve"> </w:t>
      </w:r>
      <w:proofErr w:type="spellStart"/>
      <w:r w:rsidR="00424B03">
        <w:rPr>
          <w:rFonts w:ascii="Times New Roman" w:hAnsi="Times New Roman" w:cs="Times New Roman"/>
          <w:color w:val="000000"/>
          <w:sz w:val="24"/>
          <w:szCs w:val="24"/>
        </w:rPr>
        <w:t>laiks</w:t>
      </w:r>
      <w:proofErr w:type="spellEnd"/>
      <w:r w:rsidR="00424B03">
        <w:rPr>
          <w:rFonts w:ascii="Times New Roman" w:hAnsi="Times New Roman" w:cs="Times New Roman"/>
          <w:color w:val="000000"/>
          <w:sz w:val="24"/>
          <w:szCs w:val="24"/>
        </w:rPr>
        <w:t xml:space="preserve"> – </w:t>
      </w:r>
      <w:proofErr w:type="spellStart"/>
      <w:r w:rsidR="00424B03">
        <w:rPr>
          <w:rFonts w:ascii="Times New Roman" w:hAnsi="Times New Roman" w:cs="Times New Roman"/>
          <w:color w:val="000000"/>
          <w:sz w:val="24"/>
          <w:szCs w:val="24"/>
        </w:rPr>
        <w:t>dienās</w:t>
      </w:r>
      <w:proofErr w:type="spellEnd"/>
      <w:r w:rsidR="00424B03">
        <w:rPr>
          <w:rFonts w:ascii="Times New Roman" w:hAnsi="Times New Roman" w:cs="Times New Roman"/>
          <w:color w:val="000000"/>
          <w:sz w:val="24"/>
          <w:szCs w:val="24"/>
        </w:rPr>
        <w:t xml:space="preserve">) </w:t>
      </w:r>
      <w:proofErr w:type="spellStart"/>
      <w:r w:rsidR="00424B03">
        <w:rPr>
          <w:rFonts w:ascii="Times New Roman" w:hAnsi="Times New Roman" w:cs="Times New Roman"/>
          <w:color w:val="000000"/>
          <w:sz w:val="24"/>
          <w:szCs w:val="24"/>
        </w:rPr>
        <w:t>ir</w:t>
      </w:r>
      <w:proofErr w:type="spellEnd"/>
      <w:r w:rsidR="00424B03">
        <w:rPr>
          <w:rFonts w:ascii="Times New Roman" w:hAnsi="Times New Roman" w:cs="Times New Roman"/>
          <w:color w:val="000000"/>
          <w:sz w:val="24"/>
          <w:szCs w:val="24"/>
        </w:rPr>
        <w:t xml:space="preserve"> </w:t>
      </w:r>
      <w:proofErr w:type="spellStart"/>
      <w:r w:rsidR="00E17105">
        <w:rPr>
          <w:rFonts w:ascii="Times New Roman" w:hAnsi="Times New Roman" w:cs="Times New Roman"/>
          <w:color w:val="000000"/>
          <w:sz w:val="24"/>
          <w:szCs w:val="24"/>
        </w:rPr>
        <w:t>konstatējams</w:t>
      </w:r>
      <w:proofErr w:type="spellEnd"/>
      <w:r w:rsidR="00424B03">
        <w:rPr>
          <w:rFonts w:ascii="Times New Roman" w:hAnsi="Times New Roman" w:cs="Times New Roman"/>
          <w:color w:val="000000"/>
          <w:sz w:val="24"/>
          <w:szCs w:val="24"/>
        </w:rPr>
        <w:t xml:space="preserve">, ka </w:t>
      </w:r>
      <w:proofErr w:type="spellStart"/>
      <w:r w:rsidR="00424B03">
        <w:rPr>
          <w:rFonts w:ascii="Times New Roman" w:hAnsi="Times New Roman" w:cs="Times New Roman"/>
          <w:color w:val="000000"/>
          <w:sz w:val="24"/>
          <w:szCs w:val="24"/>
        </w:rPr>
        <w:t>pakalpojumu</w:t>
      </w:r>
      <w:proofErr w:type="spellEnd"/>
      <w:r w:rsidR="00424B03">
        <w:rPr>
          <w:rFonts w:ascii="Times New Roman" w:hAnsi="Times New Roman" w:cs="Times New Roman"/>
          <w:color w:val="000000"/>
          <w:sz w:val="24"/>
          <w:szCs w:val="24"/>
        </w:rPr>
        <w:t xml:space="preserve"> </w:t>
      </w:r>
      <w:proofErr w:type="spellStart"/>
      <w:r w:rsidR="00424B03">
        <w:rPr>
          <w:rFonts w:ascii="Times New Roman" w:hAnsi="Times New Roman" w:cs="Times New Roman"/>
          <w:color w:val="000000"/>
          <w:sz w:val="24"/>
          <w:szCs w:val="24"/>
        </w:rPr>
        <w:t>īpatsvars</w:t>
      </w:r>
      <w:proofErr w:type="spellEnd"/>
      <w:r w:rsidR="00424B03">
        <w:rPr>
          <w:rFonts w:ascii="Times New Roman" w:hAnsi="Times New Roman" w:cs="Times New Roman"/>
          <w:color w:val="000000"/>
          <w:sz w:val="24"/>
          <w:szCs w:val="24"/>
        </w:rPr>
        <w:t xml:space="preserve">, </w:t>
      </w:r>
      <w:proofErr w:type="spellStart"/>
      <w:r w:rsidR="00424B03">
        <w:rPr>
          <w:rFonts w:ascii="Times New Roman" w:hAnsi="Times New Roman" w:cs="Times New Roman"/>
          <w:color w:val="000000"/>
          <w:sz w:val="24"/>
          <w:szCs w:val="24"/>
        </w:rPr>
        <w:t>kuros</w:t>
      </w:r>
      <w:proofErr w:type="spellEnd"/>
      <w:r w:rsidR="00424B03">
        <w:rPr>
          <w:rFonts w:ascii="Times New Roman" w:hAnsi="Times New Roman" w:cs="Times New Roman"/>
          <w:color w:val="000000"/>
          <w:sz w:val="24"/>
          <w:szCs w:val="24"/>
        </w:rPr>
        <w:t xml:space="preserve"> </w:t>
      </w:r>
      <w:proofErr w:type="spellStart"/>
      <w:r w:rsidR="00424B03">
        <w:rPr>
          <w:rFonts w:ascii="Times New Roman" w:hAnsi="Times New Roman" w:cs="Times New Roman"/>
          <w:color w:val="000000"/>
          <w:sz w:val="24"/>
          <w:szCs w:val="24"/>
        </w:rPr>
        <w:t>ir</w:t>
      </w:r>
      <w:proofErr w:type="spellEnd"/>
      <w:r w:rsidR="00424B03">
        <w:rPr>
          <w:rFonts w:ascii="Times New Roman" w:hAnsi="Times New Roman" w:cs="Times New Roman"/>
          <w:color w:val="000000"/>
          <w:sz w:val="24"/>
          <w:szCs w:val="24"/>
        </w:rPr>
        <w:t xml:space="preserve"> </w:t>
      </w:r>
      <w:proofErr w:type="spellStart"/>
      <w:r w:rsidR="00424B03">
        <w:rPr>
          <w:rFonts w:ascii="Times New Roman" w:hAnsi="Times New Roman" w:cs="Times New Roman"/>
          <w:color w:val="000000"/>
          <w:sz w:val="24"/>
          <w:szCs w:val="24"/>
        </w:rPr>
        <w:t>pieaudzis</w:t>
      </w:r>
      <w:proofErr w:type="spellEnd"/>
      <w:r w:rsidR="00424B03">
        <w:rPr>
          <w:rFonts w:ascii="Times New Roman" w:hAnsi="Times New Roman" w:cs="Times New Roman"/>
          <w:color w:val="000000"/>
          <w:sz w:val="24"/>
          <w:szCs w:val="24"/>
        </w:rPr>
        <w:t xml:space="preserve"> </w:t>
      </w:r>
      <w:proofErr w:type="spellStart"/>
      <w:r w:rsidR="00424B03">
        <w:rPr>
          <w:rFonts w:ascii="Times New Roman" w:hAnsi="Times New Roman" w:cs="Times New Roman"/>
          <w:color w:val="000000"/>
          <w:sz w:val="24"/>
          <w:szCs w:val="24"/>
        </w:rPr>
        <w:t>gaidīšanas</w:t>
      </w:r>
      <w:proofErr w:type="spellEnd"/>
      <w:r w:rsidR="00424B03">
        <w:rPr>
          <w:rFonts w:ascii="Times New Roman" w:hAnsi="Times New Roman" w:cs="Times New Roman"/>
          <w:color w:val="000000"/>
          <w:sz w:val="24"/>
          <w:szCs w:val="24"/>
        </w:rPr>
        <w:t xml:space="preserve"> </w:t>
      </w:r>
      <w:proofErr w:type="spellStart"/>
      <w:r w:rsidR="00424B03">
        <w:rPr>
          <w:rFonts w:ascii="Times New Roman" w:hAnsi="Times New Roman" w:cs="Times New Roman"/>
          <w:color w:val="000000"/>
          <w:sz w:val="24"/>
          <w:szCs w:val="24"/>
        </w:rPr>
        <w:t>laiks</w:t>
      </w:r>
      <w:proofErr w:type="spellEnd"/>
      <w:r w:rsidR="00424B03">
        <w:rPr>
          <w:rFonts w:ascii="Times New Roman" w:hAnsi="Times New Roman" w:cs="Times New Roman"/>
          <w:color w:val="000000"/>
          <w:sz w:val="24"/>
          <w:szCs w:val="24"/>
        </w:rPr>
        <w:t xml:space="preserve"> </w:t>
      </w:r>
      <w:proofErr w:type="spellStart"/>
      <w:r w:rsidR="00424B03">
        <w:rPr>
          <w:rFonts w:ascii="Times New Roman" w:hAnsi="Times New Roman" w:cs="Times New Roman"/>
          <w:color w:val="000000"/>
          <w:sz w:val="24"/>
          <w:szCs w:val="24"/>
        </w:rPr>
        <w:t>veido</w:t>
      </w:r>
      <w:proofErr w:type="spellEnd"/>
      <w:r w:rsidR="00424B03">
        <w:rPr>
          <w:rFonts w:ascii="Times New Roman" w:hAnsi="Times New Roman" w:cs="Times New Roman"/>
          <w:color w:val="000000"/>
          <w:sz w:val="24"/>
          <w:szCs w:val="24"/>
        </w:rPr>
        <w:t xml:space="preserve"> 53% </w:t>
      </w:r>
      <w:r w:rsidR="00305F47">
        <w:rPr>
          <w:rFonts w:ascii="Times New Roman" w:hAnsi="Times New Roman" w:cs="Times New Roman"/>
          <w:color w:val="000000"/>
          <w:sz w:val="24"/>
          <w:szCs w:val="24"/>
        </w:rPr>
        <w:t>(</w:t>
      </w:r>
      <w:proofErr w:type="spellStart"/>
      <w:r w:rsidR="00305F47">
        <w:rPr>
          <w:rFonts w:ascii="Times New Roman" w:hAnsi="Times New Roman" w:cs="Times New Roman"/>
          <w:color w:val="000000"/>
          <w:sz w:val="24"/>
          <w:szCs w:val="24"/>
        </w:rPr>
        <w:t>skatīt</w:t>
      </w:r>
      <w:proofErr w:type="spellEnd"/>
      <w:r w:rsidR="00305F47">
        <w:rPr>
          <w:rFonts w:ascii="Times New Roman" w:hAnsi="Times New Roman" w:cs="Times New Roman"/>
          <w:color w:val="000000"/>
          <w:sz w:val="24"/>
          <w:szCs w:val="24"/>
        </w:rPr>
        <w:t xml:space="preserve"> 3</w:t>
      </w:r>
      <w:r>
        <w:rPr>
          <w:rFonts w:ascii="Times New Roman" w:hAnsi="Times New Roman" w:cs="Times New Roman"/>
          <w:color w:val="000000"/>
          <w:sz w:val="24"/>
          <w:szCs w:val="24"/>
        </w:rPr>
        <w:t>.</w:t>
      </w:r>
      <w:r w:rsidR="00AD786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pielikumu</w:t>
      </w:r>
      <w:proofErr w:type="spellEnd"/>
      <w:r>
        <w:rPr>
          <w:rFonts w:ascii="Times New Roman" w:hAnsi="Times New Roman" w:cs="Times New Roman"/>
          <w:color w:val="000000"/>
          <w:sz w:val="24"/>
          <w:szCs w:val="24"/>
        </w:rPr>
        <w:t>)</w:t>
      </w:r>
      <w:r w:rsidR="00424B03">
        <w:rPr>
          <w:rFonts w:ascii="Times New Roman" w:hAnsi="Times New Roman" w:cs="Times New Roman"/>
          <w:color w:val="000000"/>
          <w:sz w:val="24"/>
          <w:szCs w:val="24"/>
        </w:rPr>
        <w:t>.</w:t>
      </w:r>
      <w:r w:rsidR="00AB7B96">
        <w:rPr>
          <w:rFonts w:ascii="Times New Roman" w:hAnsi="Times New Roman" w:cs="Times New Roman"/>
          <w:color w:val="000000"/>
          <w:sz w:val="24"/>
          <w:szCs w:val="24"/>
        </w:rPr>
        <w:t xml:space="preserve"> To var </w:t>
      </w:r>
      <w:proofErr w:type="spellStart"/>
      <w:r w:rsidR="00AB7B96">
        <w:rPr>
          <w:rFonts w:ascii="Times New Roman" w:hAnsi="Times New Roman" w:cs="Times New Roman"/>
          <w:color w:val="000000"/>
          <w:sz w:val="24"/>
          <w:szCs w:val="24"/>
        </w:rPr>
        <w:t>izskaidrot</w:t>
      </w:r>
      <w:proofErr w:type="spellEnd"/>
      <w:r w:rsidR="00AB7B96">
        <w:rPr>
          <w:rFonts w:ascii="Times New Roman" w:hAnsi="Times New Roman" w:cs="Times New Roman"/>
          <w:color w:val="000000"/>
          <w:sz w:val="24"/>
          <w:szCs w:val="24"/>
        </w:rPr>
        <w:t xml:space="preserve"> </w:t>
      </w:r>
      <w:proofErr w:type="spellStart"/>
      <w:r w:rsidR="00AB7B96">
        <w:rPr>
          <w:rFonts w:ascii="Times New Roman" w:hAnsi="Times New Roman" w:cs="Times New Roman"/>
          <w:color w:val="000000"/>
          <w:sz w:val="24"/>
          <w:szCs w:val="24"/>
        </w:rPr>
        <w:t>ar</w:t>
      </w:r>
      <w:proofErr w:type="spellEnd"/>
      <w:r w:rsidR="00AB7B96">
        <w:rPr>
          <w:rFonts w:ascii="Times New Roman" w:hAnsi="Times New Roman" w:cs="Times New Roman"/>
          <w:color w:val="000000"/>
          <w:sz w:val="24"/>
          <w:szCs w:val="24"/>
        </w:rPr>
        <w:t xml:space="preserve"> </w:t>
      </w:r>
      <w:proofErr w:type="spellStart"/>
      <w:r w:rsidR="00AB7B96">
        <w:rPr>
          <w:rFonts w:ascii="Times New Roman" w:hAnsi="Times New Roman" w:cs="Times New Roman"/>
          <w:color w:val="000000"/>
          <w:sz w:val="24"/>
          <w:szCs w:val="24"/>
        </w:rPr>
        <w:t>sekojošiem</w:t>
      </w:r>
      <w:proofErr w:type="spellEnd"/>
      <w:r w:rsidR="00AB7B96">
        <w:rPr>
          <w:rFonts w:ascii="Times New Roman" w:hAnsi="Times New Roman" w:cs="Times New Roman"/>
          <w:color w:val="000000"/>
          <w:sz w:val="24"/>
          <w:szCs w:val="24"/>
        </w:rPr>
        <w:t xml:space="preserve"> </w:t>
      </w:r>
      <w:proofErr w:type="spellStart"/>
      <w:r w:rsidR="00AB7B96">
        <w:rPr>
          <w:rFonts w:ascii="Times New Roman" w:hAnsi="Times New Roman" w:cs="Times New Roman"/>
          <w:color w:val="000000"/>
          <w:sz w:val="24"/>
          <w:szCs w:val="24"/>
        </w:rPr>
        <w:t>apstākļiem</w:t>
      </w:r>
      <w:proofErr w:type="spellEnd"/>
      <w:r w:rsidR="00AB7B96">
        <w:rPr>
          <w:rFonts w:ascii="Times New Roman" w:hAnsi="Times New Roman" w:cs="Times New Roman"/>
          <w:color w:val="000000"/>
          <w:sz w:val="24"/>
          <w:szCs w:val="24"/>
        </w:rPr>
        <w:t>:</w:t>
      </w:r>
    </w:p>
    <w:p w14:paraId="736F398C" w14:textId="6E70AC80" w:rsidR="00AB7B96" w:rsidRPr="00AB7B96" w:rsidRDefault="00AB7B96" w:rsidP="00B21E30">
      <w:pPr>
        <w:pStyle w:val="ListParagraph"/>
        <w:numPr>
          <w:ilvl w:val="0"/>
          <w:numId w:val="17"/>
        </w:numPr>
        <w:spacing w:after="0" w:line="360" w:lineRule="auto"/>
        <w:jc w:val="both"/>
        <w:outlineLvl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atsevišķu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pakalpojumu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pieprasījuma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pieaugumu</w:t>
      </w:r>
      <w:proofErr w:type="spellEnd"/>
      <w:r>
        <w:rPr>
          <w:rFonts w:ascii="Times New Roman" w:hAnsi="Times New Roman" w:cs="Times New Roman"/>
          <w:color w:val="000000"/>
          <w:sz w:val="24"/>
          <w:szCs w:val="24"/>
        </w:rPr>
        <w:t xml:space="preserve"> un to </w:t>
      </w:r>
      <w:proofErr w:type="spellStart"/>
      <w:r>
        <w:rPr>
          <w:rFonts w:ascii="Times New Roman" w:hAnsi="Times New Roman" w:cs="Times New Roman"/>
          <w:color w:val="000000"/>
          <w:sz w:val="24"/>
          <w:szCs w:val="24"/>
        </w:rPr>
        <w:t>sniegšanas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iespēju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ierobežojumu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Piemēram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pieaudzis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kopējais</w:t>
      </w:r>
      <w:proofErr w:type="spellEnd"/>
      <w:r>
        <w:rPr>
          <w:rFonts w:ascii="Times New Roman" w:hAnsi="Times New Roman" w:cs="Times New Roman"/>
          <w:color w:val="000000"/>
          <w:sz w:val="24"/>
          <w:szCs w:val="24"/>
        </w:rPr>
        <w:t xml:space="preserve"> </w:t>
      </w:r>
      <w:proofErr w:type="spellStart"/>
      <w:r w:rsidRPr="00A3540D">
        <w:rPr>
          <w:rFonts w:ascii="Times New Roman" w:hAnsi="Times New Roman" w:cs="Times New Roman"/>
          <w:sz w:val="24"/>
          <w:szCs w:val="24"/>
        </w:rPr>
        <w:t>s</w:t>
      </w:r>
      <w:r w:rsidRPr="00A3540D">
        <w:rPr>
          <w:rFonts w:ascii="Times New Roman" w:eastAsia="Times New Roman" w:hAnsi="Times New Roman" w:cs="Times New Roman"/>
          <w:bCs/>
          <w:sz w:val="24"/>
          <w:szCs w:val="24"/>
          <w:lang w:eastAsia="lv-LV"/>
        </w:rPr>
        <w:t>irds</w:t>
      </w:r>
      <w:proofErr w:type="spellEnd"/>
      <w:r w:rsidRPr="00A3540D">
        <w:rPr>
          <w:rFonts w:ascii="Times New Roman" w:eastAsia="Times New Roman" w:hAnsi="Times New Roman" w:cs="Times New Roman"/>
          <w:bCs/>
          <w:sz w:val="24"/>
          <w:szCs w:val="24"/>
          <w:lang w:eastAsia="lv-LV"/>
        </w:rPr>
        <w:t xml:space="preserve"> </w:t>
      </w:r>
      <w:proofErr w:type="spellStart"/>
      <w:r w:rsidRPr="00A3540D">
        <w:rPr>
          <w:rFonts w:ascii="Times New Roman" w:eastAsia="Times New Roman" w:hAnsi="Times New Roman" w:cs="Times New Roman"/>
          <w:bCs/>
          <w:sz w:val="24"/>
          <w:szCs w:val="24"/>
          <w:lang w:eastAsia="lv-LV"/>
        </w:rPr>
        <w:t>asinsvadu</w:t>
      </w:r>
      <w:proofErr w:type="spellEnd"/>
      <w:r w:rsidRPr="00A3540D">
        <w:rPr>
          <w:rFonts w:ascii="Times New Roman" w:eastAsia="Times New Roman" w:hAnsi="Times New Roman" w:cs="Times New Roman"/>
          <w:bCs/>
          <w:sz w:val="24"/>
          <w:szCs w:val="24"/>
          <w:lang w:eastAsia="lv-LV"/>
        </w:rPr>
        <w:t xml:space="preserve"> </w:t>
      </w:r>
      <w:proofErr w:type="spellStart"/>
      <w:r w:rsidRPr="00A3540D">
        <w:rPr>
          <w:rFonts w:ascii="Times New Roman" w:eastAsia="Times New Roman" w:hAnsi="Times New Roman" w:cs="Times New Roman"/>
          <w:bCs/>
          <w:sz w:val="24"/>
          <w:szCs w:val="24"/>
          <w:lang w:eastAsia="lv-LV"/>
        </w:rPr>
        <w:t>sistēmas</w:t>
      </w:r>
      <w:proofErr w:type="spellEnd"/>
      <w:r w:rsidRPr="00A3540D">
        <w:rPr>
          <w:rFonts w:ascii="Times New Roman" w:eastAsia="Times New Roman" w:hAnsi="Times New Roman" w:cs="Times New Roman"/>
          <w:b/>
          <w:bCs/>
          <w:sz w:val="24"/>
          <w:szCs w:val="24"/>
          <w:lang w:eastAsia="lv-LV"/>
        </w:rPr>
        <w:t xml:space="preserve"> </w:t>
      </w:r>
      <w:proofErr w:type="spellStart"/>
      <w:r w:rsidR="005572CE" w:rsidRPr="005572CE">
        <w:rPr>
          <w:rFonts w:ascii="Times New Roman" w:eastAsia="Times New Roman" w:hAnsi="Times New Roman" w:cs="Times New Roman"/>
          <w:sz w:val="24"/>
          <w:szCs w:val="24"/>
          <w:lang w:eastAsia="lv-LV"/>
        </w:rPr>
        <w:t>veikto</w:t>
      </w:r>
      <w:proofErr w:type="spellEnd"/>
      <w:r w:rsidR="005572CE">
        <w:rPr>
          <w:rFonts w:ascii="Times New Roman" w:eastAsia="Times New Roman" w:hAnsi="Times New Roman" w:cs="Times New Roman"/>
          <w:b/>
          <w:bCs/>
          <w:sz w:val="24"/>
          <w:szCs w:val="24"/>
          <w:lang w:eastAsia="lv-LV"/>
        </w:rPr>
        <w:t xml:space="preserve"> </w:t>
      </w:r>
      <w:proofErr w:type="spellStart"/>
      <w:r w:rsidRPr="00A3540D">
        <w:rPr>
          <w:rFonts w:ascii="Times New Roman" w:hAnsi="Times New Roman" w:cs="Times New Roman"/>
          <w:sz w:val="24"/>
          <w:szCs w:val="24"/>
        </w:rPr>
        <w:t>izmeklējumu</w:t>
      </w:r>
      <w:proofErr w:type="spellEnd"/>
      <w:r w:rsidRPr="00A3540D">
        <w:rPr>
          <w:rFonts w:ascii="Times New Roman" w:hAnsi="Times New Roman" w:cs="Times New Roman"/>
          <w:sz w:val="24"/>
          <w:szCs w:val="24"/>
        </w:rPr>
        <w:t xml:space="preserve"> </w:t>
      </w:r>
      <w:proofErr w:type="spellStart"/>
      <w:r w:rsidRPr="00A3540D">
        <w:rPr>
          <w:rFonts w:ascii="Times New Roman" w:hAnsi="Times New Roman" w:cs="Times New Roman"/>
          <w:sz w:val="24"/>
          <w:szCs w:val="24"/>
        </w:rPr>
        <w:t>skait</w:t>
      </w:r>
      <w:r>
        <w:rPr>
          <w:rFonts w:ascii="Times New Roman" w:hAnsi="Times New Roman" w:cs="Times New Roman"/>
          <w:sz w:val="24"/>
          <w:szCs w:val="24"/>
        </w:rPr>
        <w:t>s</w:t>
      </w:r>
      <w:proofErr w:type="spellEnd"/>
      <w:r>
        <w:rPr>
          <w:rFonts w:ascii="Times New Roman" w:hAnsi="Times New Roman" w:cs="Times New Roman"/>
          <w:sz w:val="24"/>
          <w:szCs w:val="24"/>
        </w:rPr>
        <w:t xml:space="preserve"> par 26%, </w:t>
      </w:r>
      <w:proofErr w:type="spellStart"/>
      <w:r>
        <w:rPr>
          <w:rFonts w:ascii="Times New Roman" w:hAnsi="Times New Roman" w:cs="Times New Roman"/>
          <w:sz w:val="24"/>
          <w:szCs w:val="24"/>
        </w:rPr>
        <w:t>tomēr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atsevišķu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izmeklējumu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skaits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kā</w:t>
      </w:r>
      <w:proofErr w:type="spellEnd"/>
      <w:r>
        <w:rPr>
          <w:rFonts w:ascii="Times New Roman" w:hAnsi="Times New Roman" w:cs="Times New Roman"/>
          <w:sz w:val="24"/>
          <w:szCs w:val="24"/>
        </w:rPr>
        <w:t xml:space="preserve"> </w:t>
      </w:r>
      <w:proofErr w:type="spellStart"/>
      <w:r w:rsidRPr="00AE4350">
        <w:rPr>
          <w:rFonts w:ascii="Times New Roman" w:hAnsi="Times New Roman" w:cs="Times New Roman"/>
          <w:sz w:val="24"/>
          <w:szCs w:val="24"/>
        </w:rPr>
        <w:t>Holtera</w:t>
      </w:r>
      <w:proofErr w:type="spellEnd"/>
      <w:r w:rsidRPr="00AE4350">
        <w:rPr>
          <w:rFonts w:ascii="Times New Roman" w:hAnsi="Times New Roman" w:cs="Times New Roman"/>
          <w:sz w:val="24"/>
          <w:szCs w:val="24"/>
        </w:rPr>
        <w:t xml:space="preserve"> </w:t>
      </w:r>
      <w:proofErr w:type="spellStart"/>
      <w:r w:rsidRPr="00AE4350">
        <w:rPr>
          <w:rFonts w:ascii="Times New Roman" w:hAnsi="Times New Roman" w:cs="Times New Roman"/>
          <w:sz w:val="24"/>
          <w:szCs w:val="24"/>
        </w:rPr>
        <w:t>monitorēšana</w:t>
      </w:r>
      <w:proofErr w:type="spellEnd"/>
      <w:r w:rsidR="00790096">
        <w:rPr>
          <w:rFonts w:ascii="Times New Roman" w:hAnsi="Times New Roman" w:cs="Times New Roman"/>
          <w:sz w:val="24"/>
          <w:szCs w:val="24"/>
        </w:rPr>
        <w:t xml:space="preserve"> – </w:t>
      </w:r>
      <w:proofErr w:type="spellStart"/>
      <w:r>
        <w:rPr>
          <w:rFonts w:ascii="Times New Roman" w:hAnsi="Times New Roman" w:cs="Times New Roman"/>
          <w:sz w:val="24"/>
          <w:szCs w:val="24"/>
        </w:rPr>
        <w:t>gaidīšanas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pieaudzis</w:t>
      </w:r>
      <w:proofErr w:type="spellEnd"/>
      <w:r>
        <w:rPr>
          <w:rFonts w:ascii="Times New Roman" w:hAnsi="Times New Roman" w:cs="Times New Roman"/>
          <w:sz w:val="24"/>
          <w:szCs w:val="24"/>
        </w:rPr>
        <w:t xml:space="preserve"> par 37,5%, </w:t>
      </w:r>
      <w:proofErr w:type="spellStart"/>
      <w:r w:rsidR="005572CE">
        <w:rPr>
          <w:rFonts w:ascii="Times New Roman" w:hAnsi="Times New Roman" w:cs="Times New Roman"/>
          <w:sz w:val="24"/>
          <w:szCs w:val="24"/>
        </w:rPr>
        <w:t>lai</w:t>
      </w:r>
      <w:proofErr w:type="spellEnd"/>
      <w:r w:rsidR="005572CE">
        <w:rPr>
          <w:rFonts w:ascii="Times New Roman" w:hAnsi="Times New Roman" w:cs="Times New Roman"/>
          <w:sz w:val="24"/>
          <w:szCs w:val="24"/>
        </w:rPr>
        <w:t xml:space="preserve"> </w:t>
      </w:r>
      <w:proofErr w:type="spellStart"/>
      <w:r w:rsidR="005572CE">
        <w:rPr>
          <w:rFonts w:ascii="Times New Roman" w:hAnsi="Times New Roman" w:cs="Times New Roman"/>
          <w:sz w:val="24"/>
          <w:szCs w:val="24"/>
        </w:rPr>
        <w:t>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sniegto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pakalpojumu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palicis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iepriekšējo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līmenī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Līdzīgi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sidRPr="00AE4350">
        <w:rPr>
          <w:rFonts w:ascii="Times New Roman" w:hAnsi="Times New Roman" w:cs="Times New Roman"/>
          <w:sz w:val="24"/>
          <w:szCs w:val="24"/>
        </w:rPr>
        <w:t>Veloergometrija</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lang w:eastAsia="lv-LV"/>
        </w:rPr>
        <w:t>slodzes</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testu</w:t>
      </w:r>
      <w:proofErr w:type="spellEnd"/>
      <w:r>
        <w:rPr>
          <w:rFonts w:ascii="Times New Roman" w:eastAsia="Times New Roman" w:hAnsi="Times New Roman" w:cs="Times New Roman"/>
          <w:color w:val="000000"/>
          <w:sz w:val="24"/>
          <w:szCs w:val="24"/>
          <w:lang w:eastAsia="lv-LV"/>
        </w:rPr>
        <w:t xml:space="preserve"> – </w:t>
      </w:r>
      <w:proofErr w:type="spellStart"/>
      <w:r>
        <w:rPr>
          <w:rFonts w:ascii="Times New Roman" w:eastAsia="Times New Roman" w:hAnsi="Times New Roman" w:cs="Times New Roman"/>
          <w:color w:val="000000"/>
          <w:sz w:val="24"/>
          <w:szCs w:val="24"/>
          <w:lang w:eastAsia="lv-LV"/>
        </w:rPr>
        <w:t>gaidīšanas</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laiks</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ir</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palielinājies</w:t>
      </w:r>
      <w:proofErr w:type="spellEnd"/>
      <w:r>
        <w:rPr>
          <w:rFonts w:ascii="Times New Roman" w:eastAsia="Times New Roman" w:hAnsi="Times New Roman" w:cs="Times New Roman"/>
          <w:color w:val="000000"/>
          <w:sz w:val="24"/>
          <w:szCs w:val="24"/>
          <w:lang w:eastAsia="lv-LV"/>
        </w:rPr>
        <w:t xml:space="preserve"> par 50%</w:t>
      </w:r>
      <w:r w:rsidR="005572CE">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w:t>
      </w:r>
    </w:p>
    <w:p w14:paraId="0CFFA61A" w14:textId="77777777" w:rsidR="00AB7B96" w:rsidRPr="00AB7B96" w:rsidRDefault="00AD7861" w:rsidP="00B21E30">
      <w:pPr>
        <w:pStyle w:val="ListParagraph"/>
        <w:numPr>
          <w:ilvl w:val="0"/>
          <w:numId w:val="17"/>
        </w:numPr>
        <w:spacing w:after="0" w:line="360" w:lineRule="auto"/>
        <w:jc w:val="both"/>
        <w:outlineLvl w:val="0"/>
        <w:rPr>
          <w:rFonts w:ascii="Times New Roman" w:hAnsi="Times New Roman" w:cs="Times New Roman"/>
          <w:color w:val="000000"/>
          <w:sz w:val="24"/>
          <w:szCs w:val="24"/>
        </w:rPr>
      </w:pPr>
      <w:r w:rsidRPr="00AB7B96">
        <w:rPr>
          <w:rFonts w:ascii="Times New Roman" w:eastAsia="Times New Roman" w:hAnsi="Times New Roman" w:cs="Times New Roman"/>
          <w:color w:val="000000"/>
          <w:sz w:val="24"/>
          <w:szCs w:val="24"/>
          <w:lang w:eastAsia="lv-LV"/>
        </w:rPr>
        <w:t xml:space="preserve"> </w:t>
      </w:r>
      <w:proofErr w:type="spellStart"/>
      <w:r w:rsidRPr="00AB7B96">
        <w:rPr>
          <w:rFonts w:ascii="Times New Roman" w:eastAsia="Times New Roman" w:hAnsi="Times New Roman" w:cs="Times New Roman"/>
          <w:color w:val="000000"/>
          <w:sz w:val="24"/>
          <w:szCs w:val="24"/>
          <w:lang w:eastAsia="lv-LV"/>
        </w:rPr>
        <w:t>gaidīšanas</w:t>
      </w:r>
      <w:proofErr w:type="spellEnd"/>
      <w:r w:rsidRPr="00AB7B96">
        <w:rPr>
          <w:rFonts w:ascii="Times New Roman" w:eastAsia="Times New Roman" w:hAnsi="Times New Roman" w:cs="Times New Roman"/>
          <w:color w:val="000000"/>
          <w:sz w:val="24"/>
          <w:szCs w:val="24"/>
          <w:lang w:eastAsia="lv-LV"/>
        </w:rPr>
        <w:t xml:space="preserve"> </w:t>
      </w:r>
      <w:proofErr w:type="spellStart"/>
      <w:r w:rsidRPr="00AB7B96">
        <w:rPr>
          <w:rFonts w:ascii="Times New Roman" w:eastAsia="Times New Roman" w:hAnsi="Times New Roman" w:cs="Times New Roman"/>
          <w:color w:val="000000"/>
          <w:sz w:val="24"/>
          <w:szCs w:val="24"/>
          <w:lang w:eastAsia="lv-LV"/>
        </w:rPr>
        <w:t>laika</w:t>
      </w:r>
      <w:proofErr w:type="spellEnd"/>
      <w:r w:rsidRPr="00AB7B96">
        <w:rPr>
          <w:rFonts w:ascii="Times New Roman" w:eastAsia="Times New Roman" w:hAnsi="Times New Roman" w:cs="Times New Roman"/>
          <w:color w:val="000000"/>
          <w:sz w:val="24"/>
          <w:szCs w:val="24"/>
          <w:lang w:eastAsia="lv-LV"/>
        </w:rPr>
        <w:t xml:space="preserve"> </w:t>
      </w:r>
      <w:proofErr w:type="spellStart"/>
      <w:r w:rsidRPr="00AB7B96">
        <w:rPr>
          <w:rFonts w:ascii="Times New Roman" w:eastAsia="Times New Roman" w:hAnsi="Times New Roman" w:cs="Times New Roman"/>
          <w:color w:val="000000"/>
          <w:sz w:val="24"/>
          <w:szCs w:val="24"/>
          <w:lang w:eastAsia="lv-LV"/>
        </w:rPr>
        <w:t>palielinājums</w:t>
      </w:r>
      <w:proofErr w:type="spellEnd"/>
      <w:r w:rsidRPr="00AB7B96">
        <w:rPr>
          <w:rFonts w:ascii="Times New Roman" w:eastAsia="Times New Roman" w:hAnsi="Times New Roman" w:cs="Times New Roman"/>
          <w:color w:val="000000"/>
          <w:sz w:val="24"/>
          <w:szCs w:val="24"/>
          <w:lang w:eastAsia="lv-LV"/>
        </w:rPr>
        <w:t xml:space="preserve"> </w:t>
      </w:r>
      <w:proofErr w:type="spellStart"/>
      <w:r w:rsidRPr="00AB7B96">
        <w:rPr>
          <w:rFonts w:ascii="Times New Roman" w:eastAsia="Times New Roman" w:hAnsi="Times New Roman" w:cs="Times New Roman"/>
          <w:color w:val="000000"/>
          <w:sz w:val="24"/>
          <w:szCs w:val="24"/>
          <w:lang w:eastAsia="lv-LV"/>
        </w:rPr>
        <w:t>uz</w:t>
      </w:r>
      <w:proofErr w:type="spellEnd"/>
      <w:r w:rsidRPr="00AB7B96">
        <w:rPr>
          <w:rFonts w:ascii="Times New Roman" w:eastAsia="Times New Roman" w:hAnsi="Times New Roman" w:cs="Times New Roman"/>
          <w:color w:val="000000"/>
          <w:sz w:val="24"/>
          <w:szCs w:val="24"/>
          <w:lang w:eastAsia="lv-LV"/>
        </w:rPr>
        <w:t xml:space="preserve"> </w:t>
      </w:r>
      <w:proofErr w:type="spellStart"/>
      <w:r w:rsidRPr="00AB7B96">
        <w:rPr>
          <w:rFonts w:ascii="Times New Roman" w:eastAsia="Times New Roman" w:hAnsi="Times New Roman" w:cs="Times New Roman"/>
          <w:color w:val="000000"/>
          <w:sz w:val="24"/>
          <w:szCs w:val="24"/>
          <w:lang w:eastAsia="lv-LV"/>
        </w:rPr>
        <w:t>atsevišķiem</w:t>
      </w:r>
      <w:proofErr w:type="spellEnd"/>
      <w:r w:rsidRPr="00AB7B96">
        <w:rPr>
          <w:rFonts w:ascii="Times New Roman" w:eastAsia="Times New Roman" w:hAnsi="Times New Roman" w:cs="Times New Roman"/>
          <w:color w:val="000000"/>
          <w:sz w:val="24"/>
          <w:szCs w:val="24"/>
          <w:lang w:eastAsia="lv-LV"/>
        </w:rPr>
        <w:t xml:space="preserve"> </w:t>
      </w:r>
      <w:proofErr w:type="spellStart"/>
      <w:r w:rsidR="00197DE5">
        <w:rPr>
          <w:rFonts w:ascii="Times New Roman" w:eastAsia="Times New Roman" w:hAnsi="Times New Roman" w:cs="Times New Roman"/>
          <w:color w:val="000000"/>
          <w:sz w:val="24"/>
          <w:szCs w:val="24"/>
          <w:lang w:eastAsia="lv-LV"/>
        </w:rPr>
        <w:t>efektīvākiem</w:t>
      </w:r>
      <w:proofErr w:type="spellEnd"/>
      <w:r w:rsidR="00197DE5">
        <w:rPr>
          <w:rFonts w:ascii="Times New Roman" w:eastAsia="Times New Roman" w:hAnsi="Times New Roman" w:cs="Times New Roman"/>
          <w:color w:val="000000"/>
          <w:sz w:val="24"/>
          <w:szCs w:val="24"/>
          <w:lang w:eastAsia="lv-LV"/>
        </w:rPr>
        <w:t xml:space="preserve"> </w:t>
      </w:r>
      <w:proofErr w:type="spellStart"/>
      <w:r w:rsidRPr="00AB7B96">
        <w:rPr>
          <w:rFonts w:ascii="Times New Roman" w:eastAsia="Times New Roman" w:hAnsi="Times New Roman" w:cs="Times New Roman"/>
          <w:color w:val="000000"/>
          <w:sz w:val="24"/>
          <w:szCs w:val="24"/>
          <w:lang w:eastAsia="lv-LV"/>
        </w:rPr>
        <w:t>pakalpojumu</w:t>
      </w:r>
      <w:proofErr w:type="spellEnd"/>
      <w:r w:rsidRPr="00AB7B96">
        <w:rPr>
          <w:rFonts w:ascii="Times New Roman" w:eastAsia="Times New Roman" w:hAnsi="Times New Roman" w:cs="Times New Roman"/>
          <w:color w:val="000000"/>
          <w:sz w:val="24"/>
          <w:szCs w:val="24"/>
          <w:lang w:eastAsia="lv-LV"/>
        </w:rPr>
        <w:t xml:space="preserve"> </w:t>
      </w:r>
      <w:proofErr w:type="spellStart"/>
      <w:r w:rsidRPr="00AB7B96">
        <w:rPr>
          <w:rFonts w:ascii="Times New Roman" w:eastAsia="Times New Roman" w:hAnsi="Times New Roman" w:cs="Times New Roman"/>
          <w:color w:val="000000"/>
          <w:sz w:val="24"/>
          <w:szCs w:val="24"/>
          <w:lang w:eastAsia="lv-LV"/>
        </w:rPr>
        <w:t>veidiem</w:t>
      </w:r>
      <w:proofErr w:type="spellEnd"/>
      <w:r w:rsidRPr="00AB7B96">
        <w:rPr>
          <w:rFonts w:ascii="Times New Roman" w:eastAsia="Times New Roman" w:hAnsi="Times New Roman" w:cs="Times New Roman"/>
          <w:color w:val="000000"/>
          <w:sz w:val="24"/>
          <w:szCs w:val="24"/>
          <w:lang w:eastAsia="lv-LV"/>
        </w:rPr>
        <w:t xml:space="preserve">, </w:t>
      </w:r>
      <w:proofErr w:type="spellStart"/>
      <w:r w:rsidRPr="00AB7B96">
        <w:rPr>
          <w:rFonts w:ascii="Times New Roman" w:eastAsia="Times New Roman" w:hAnsi="Times New Roman" w:cs="Times New Roman"/>
          <w:color w:val="000000"/>
          <w:sz w:val="24"/>
          <w:szCs w:val="24"/>
          <w:lang w:eastAsia="lv-LV"/>
        </w:rPr>
        <w:t>norāda</w:t>
      </w:r>
      <w:proofErr w:type="spellEnd"/>
      <w:r w:rsidRPr="00AB7B96">
        <w:rPr>
          <w:rFonts w:ascii="Times New Roman" w:eastAsia="Times New Roman" w:hAnsi="Times New Roman" w:cs="Times New Roman"/>
          <w:color w:val="000000"/>
          <w:sz w:val="24"/>
          <w:szCs w:val="24"/>
          <w:lang w:eastAsia="lv-LV"/>
        </w:rPr>
        <w:t xml:space="preserve"> </w:t>
      </w:r>
      <w:proofErr w:type="spellStart"/>
      <w:r w:rsidR="00867A90">
        <w:rPr>
          <w:rFonts w:ascii="Times New Roman" w:eastAsia="Times New Roman" w:hAnsi="Times New Roman" w:cs="Times New Roman"/>
          <w:color w:val="000000"/>
          <w:sz w:val="24"/>
          <w:szCs w:val="24"/>
          <w:lang w:eastAsia="lv-LV"/>
        </w:rPr>
        <w:t>uz</w:t>
      </w:r>
      <w:proofErr w:type="spellEnd"/>
      <w:r w:rsidR="00867A90">
        <w:rPr>
          <w:rFonts w:ascii="Times New Roman" w:eastAsia="Times New Roman" w:hAnsi="Times New Roman" w:cs="Times New Roman"/>
          <w:color w:val="000000"/>
          <w:sz w:val="24"/>
          <w:szCs w:val="24"/>
          <w:lang w:eastAsia="lv-LV"/>
        </w:rPr>
        <w:t xml:space="preserve"> </w:t>
      </w:r>
      <w:proofErr w:type="spellStart"/>
      <w:r w:rsidRPr="00AB7B96">
        <w:rPr>
          <w:rFonts w:ascii="Times New Roman" w:eastAsia="Times New Roman" w:hAnsi="Times New Roman" w:cs="Times New Roman"/>
          <w:color w:val="000000"/>
          <w:sz w:val="24"/>
          <w:szCs w:val="24"/>
          <w:lang w:eastAsia="lv-LV"/>
        </w:rPr>
        <w:t>diagnosticēšanas</w:t>
      </w:r>
      <w:proofErr w:type="spellEnd"/>
      <w:r w:rsidRPr="00AB7B96">
        <w:rPr>
          <w:rFonts w:ascii="Times New Roman" w:eastAsia="Times New Roman" w:hAnsi="Times New Roman" w:cs="Times New Roman"/>
          <w:color w:val="000000"/>
          <w:sz w:val="24"/>
          <w:szCs w:val="24"/>
          <w:lang w:eastAsia="lv-LV"/>
        </w:rPr>
        <w:t xml:space="preserve"> </w:t>
      </w:r>
      <w:proofErr w:type="spellStart"/>
      <w:r w:rsidRPr="00AB7B96">
        <w:rPr>
          <w:rFonts w:ascii="Times New Roman" w:eastAsia="Times New Roman" w:hAnsi="Times New Roman" w:cs="Times New Roman"/>
          <w:color w:val="000000"/>
          <w:sz w:val="24"/>
          <w:szCs w:val="24"/>
          <w:lang w:eastAsia="lv-LV"/>
        </w:rPr>
        <w:t>metožu</w:t>
      </w:r>
      <w:proofErr w:type="spellEnd"/>
      <w:r w:rsidRPr="00AB7B96">
        <w:rPr>
          <w:rFonts w:ascii="Times New Roman" w:eastAsia="Times New Roman" w:hAnsi="Times New Roman" w:cs="Times New Roman"/>
          <w:color w:val="000000"/>
          <w:sz w:val="24"/>
          <w:szCs w:val="24"/>
          <w:lang w:eastAsia="lv-LV"/>
        </w:rPr>
        <w:t xml:space="preserve"> </w:t>
      </w:r>
      <w:proofErr w:type="spellStart"/>
      <w:r w:rsidRPr="00AB7B96">
        <w:rPr>
          <w:rFonts w:ascii="Times New Roman" w:eastAsia="Times New Roman" w:hAnsi="Times New Roman" w:cs="Times New Roman"/>
          <w:color w:val="000000"/>
          <w:sz w:val="24"/>
          <w:szCs w:val="24"/>
          <w:lang w:eastAsia="lv-LV"/>
        </w:rPr>
        <w:t>maiņas</w:t>
      </w:r>
      <w:proofErr w:type="spellEnd"/>
      <w:r w:rsidRPr="00AB7B96">
        <w:rPr>
          <w:rFonts w:ascii="Times New Roman" w:eastAsia="Times New Roman" w:hAnsi="Times New Roman" w:cs="Times New Roman"/>
          <w:color w:val="000000"/>
          <w:sz w:val="24"/>
          <w:szCs w:val="24"/>
          <w:lang w:eastAsia="lv-LV"/>
        </w:rPr>
        <w:t xml:space="preserve"> </w:t>
      </w:r>
      <w:proofErr w:type="spellStart"/>
      <w:r w:rsidRPr="00AB7B96">
        <w:rPr>
          <w:rFonts w:ascii="Times New Roman" w:eastAsia="Times New Roman" w:hAnsi="Times New Roman" w:cs="Times New Roman"/>
          <w:color w:val="000000"/>
          <w:sz w:val="24"/>
          <w:szCs w:val="24"/>
          <w:lang w:eastAsia="lv-LV"/>
        </w:rPr>
        <w:t>tendenci</w:t>
      </w:r>
      <w:proofErr w:type="spellEnd"/>
      <w:r w:rsidRPr="00AB7B96">
        <w:rPr>
          <w:rFonts w:ascii="Times New Roman" w:eastAsia="Times New Roman" w:hAnsi="Times New Roman" w:cs="Times New Roman"/>
          <w:color w:val="000000"/>
          <w:sz w:val="24"/>
          <w:szCs w:val="24"/>
          <w:lang w:eastAsia="lv-LV"/>
        </w:rPr>
        <w:t xml:space="preserve">. </w:t>
      </w:r>
      <w:proofErr w:type="spellStart"/>
      <w:r w:rsidR="0006682D" w:rsidRPr="00AB7B96">
        <w:rPr>
          <w:rFonts w:ascii="Times New Roman" w:eastAsia="Times New Roman" w:hAnsi="Times New Roman" w:cs="Times New Roman"/>
          <w:color w:val="000000"/>
          <w:sz w:val="24"/>
          <w:szCs w:val="24"/>
          <w:lang w:eastAsia="lv-LV"/>
        </w:rPr>
        <w:t>Piemēram</w:t>
      </w:r>
      <w:proofErr w:type="spellEnd"/>
      <w:r w:rsidR="0006682D" w:rsidRPr="00AB7B96">
        <w:rPr>
          <w:rFonts w:ascii="Times New Roman" w:eastAsia="Times New Roman" w:hAnsi="Times New Roman" w:cs="Times New Roman"/>
          <w:color w:val="000000"/>
          <w:sz w:val="24"/>
          <w:szCs w:val="24"/>
          <w:lang w:eastAsia="lv-LV"/>
        </w:rPr>
        <w:t xml:space="preserve">, </w:t>
      </w:r>
      <w:proofErr w:type="spellStart"/>
      <w:r w:rsidR="0006682D" w:rsidRPr="00AB7B96">
        <w:rPr>
          <w:rFonts w:ascii="Times New Roman" w:eastAsia="Times New Roman" w:hAnsi="Times New Roman" w:cs="Times New Roman"/>
          <w:color w:val="000000"/>
          <w:sz w:val="24"/>
          <w:szCs w:val="24"/>
          <w:lang w:eastAsia="lv-LV"/>
        </w:rPr>
        <w:t>rentgenogrāfijas</w:t>
      </w:r>
      <w:proofErr w:type="spellEnd"/>
      <w:r w:rsidR="0006682D" w:rsidRPr="00AB7B96">
        <w:rPr>
          <w:rFonts w:ascii="Times New Roman" w:eastAsia="Times New Roman" w:hAnsi="Times New Roman" w:cs="Times New Roman"/>
          <w:color w:val="000000"/>
          <w:sz w:val="24"/>
          <w:szCs w:val="24"/>
          <w:lang w:eastAsia="lv-LV"/>
        </w:rPr>
        <w:t xml:space="preserve"> </w:t>
      </w:r>
      <w:proofErr w:type="spellStart"/>
      <w:r w:rsidR="0006682D" w:rsidRPr="00AB7B96">
        <w:rPr>
          <w:rFonts w:ascii="Times New Roman" w:eastAsia="Times New Roman" w:hAnsi="Times New Roman" w:cs="Times New Roman"/>
          <w:color w:val="000000"/>
          <w:sz w:val="24"/>
          <w:szCs w:val="24"/>
          <w:lang w:eastAsia="lv-LV"/>
        </w:rPr>
        <w:t>izmeklējumi</w:t>
      </w:r>
      <w:proofErr w:type="spellEnd"/>
      <w:r w:rsidR="0006682D" w:rsidRPr="00AB7B96">
        <w:rPr>
          <w:rFonts w:ascii="Times New Roman" w:eastAsia="Times New Roman" w:hAnsi="Times New Roman" w:cs="Times New Roman"/>
          <w:color w:val="000000"/>
          <w:sz w:val="24"/>
          <w:szCs w:val="24"/>
          <w:lang w:eastAsia="lv-LV"/>
        </w:rPr>
        <w:t xml:space="preserve"> - </w:t>
      </w:r>
      <w:proofErr w:type="spellStart"/>
      <w:r w:rsidR="0006682D" w:rsidRPr="00AB7B96">
        <w:rPr>
          <w:rFonts w:ascii="Times New Roman" w:eastAsia="Times New Roman" w:hAnsi="Times New Roman" w:cs="Times New Roman"/>
          <w:i/>
          <w:color w:val="000000"/>
          <w:sz w:val="24"/>
          <w:szCs w:val="24"/>
          <w:lang w:eastAsia="lv-LV"/>
        </w:rPr>
        <w:t>Kuņģa</w:t>
      </w:r>
      <w:proofErr w:type="spellEnd"/>
      <w:r w:rsidR="0006682D" w:rsidRPr="00AB7B96">
        <w:rPr>
          <w:rFonts w:ascii="Times New Roman" w:eastAsia="Times New Roman" w:hAnsi="Times New Roman" w:cs="Times New Roman"/>
          <w:i/>
          <w:color w:val="000000"/>
          <w:sz w:val="24"/>
          <w:szCs w:val="24"/>
          <w:lang w:eastAsia="lv-LV"/>
        </w:rPr>
        <w:t xml:space="preserve">, </w:t>
      </w:r>
      <w:proofErr w:type="spellStart"/>
      <w:r w:rsidR="0006682D" w:rsidRPr="00AB7B96">
        <w:rPr>
          <w:rFonts w:ascii="Times New Roman" w:eastAsia="Times New Roman" w:hAnsi="Times New Roman" w:cs="Times New Roman"/>
          <w:i/>
          <w:color w:val="000000"/>
          <w:sz w:val="24"/>
          <w:szCs w:val="24"/>
          <w:lang w:eastAsia="lv-LV"/>
        </w:rPr>
        <w:t>divpadsmitpirkstu</w:t>
      </w:r>
      <w:proofErr w:type="spellEnd"/>
      <w:r w:rsidR="0006682D" w:rsidRPr="00AB7B96">
        <w:rPr>
          <w:rFonts w:ascii="Times New Roman" w:eastAsia="Times New Roman" w:hAnsi="Times New Roman" w:cs="Times New Roman"/>
          <w:i/>
          <w:color w:val="000000"/>
          <w:sz w:val="24"/>
          <w:szCs w:val="24"/>
          <w:lang w:eastAsia="lv-LV"/>
        </w:rPr>
        <w:t xml:space="preserve"> </w:t>
      </w:r>
      <w:proofErr w:type="spellStart"/>
      <w:r w:rsidR="0006682D" w:rsidRPr="00AB7B96">
        <w:rPr>
          <w:rFonts w:ascii="Times New Roman" w:eastAsia="Times New Roman" w:hAnsi="Times New Roman" w:cs="Times New Roman"/>
          <w:i/>
          <w:color w:val="000000"/>
          <w:sz w:val="24"/>
          <w:szCs w:val="24"/>
          <w:lang w:eastAsia="lv-LV"/>
        </w:rPr>
        <w:t>zarnas</w:t>
      </w:r>
      <w:proofErr w:type="spellEnd"/>
      <w:r w:rsidR="0006682D" w:rsidRPr="00AB7B96">
        <w:rPr>
          <w:rFonts w:ascii="Times New Roman" w:eastAsia="Times New Roman" w:hAnsi="Times New Roman" w:cs="Times New Roman"/>
          <w:i/>
          <w:color w:val="000000"/>
          <w:sz w:val="24"/>
          <w:szCs w:val="24"/>
          <w:lang w:eastAsia="lv-LV"/>
        </w:rPr>
        <w:t xml:space="preserve"> un </w:t>
      </w:r>
      <w:proofErr w:type="spellStart"/>
      <w:r w:rsidR="0006682D" w:rsidRPr="00AB7B96">
        <w:rPr>
          <w:rFonts w:ascii="Times New Roman" w:eastAsia="Times New Roman" w:hAnsi="Times New Roman" w:cs="Times New Roman"/>
          <w:i/>
          <w:color w:val="000000"/>
          <w:sz w:val="24"/>
          <w:szCs w:val="24"/>
          <w:lang w:eastAsia="lv-LV"/>
        </w:rPr>
        <w:t>tievo</w:t>
      </w:r>
      <w:proofErr w:type="spellEnd"/>
      <w:r w:rsidR="0006682D" w:rsidRPr="00AB7B96">
        <w:rPr>
          <w:rFonts w:ascii="Times New Roman" w:eastAsia="Times New Roman" w:hAnsi="Times New Roman" w:cs="Times New Roman"/>
          <w:i/>
          <w:color w:val="000000"/>
          <w:sz w:val="24"/>
          <w:szCs w:val="24"/>
          <w:lang w:eastAsia="lv-LV"/>
        </w:rPr>
        <w:t xml:space="preserve"> </w:t>
      </w:r>
      <w:proofErr w:type="spellStart"/>
      <w:r w:rsidR="0006682D" w:rsidRPr="00AB7B96">
        <w:rPr>
          <w:rFonts w:ascii="Times New Roman" w:eastAsia="Times New Roman" w:hAnsi="Times New Roman" w:cs="Times New Roman"/>
          <w:i/>
          <w:color w:val="000000"/>
          <w:sz w:val="24"/>
          <w:szCs w:val="24"/>
          <w:lang w:eastAsia="lv-LV"/>
        </w:rPr>
        <w:t>zarnu</w:t>
      </w:r>
      <w:proofErr w:type="spellEnd"/>
      <w:r w:rsidR="0006682D" w:rsidRPr="00AB7B96">
        <w:rPr>
          <w:rFonts w:ascii="Times New Roman" w:eastAsia="Times New Roman" w:hAnsi="Times New Roman" w:cs="Times New Roman"/>
          <w:i/>
          <w:color w:val="000000"/>
          <w:sz w:val="24"/>
          <w:szCs w:val="24"/>
          <w:lang w:eastAsia="lv-LV"/>
        </w:rPr>
        <w:t xml:space="preserve"> </w:t>
      </w:r>
      <w:proofErr w:type="spellStart"/>
      <w:r w:rsidR="0006682D" w:rsidRPr="00AB7B96">
        <w:rPr>
          <w:rFonts w:ascii="Times New Roman" w:eastAsia="Times New Roman" w:hAnsi="Times New Roman" w:cs="Times New Roman"/>
          <w:i/>
          <w:color w:val="000000"/>
          <w:sz w:val="24"/>
          <w:szCs w:val="24"/>
          <w:lang w:eastAsia="lv-LV"/>
        </w:rPr>
        <w:t>kontrastizmeklējums</w:t>
      </w:r>
      <w:proofErr w:type="spellEnd"/>
      <w:r w:rsidR="0006682D" w:rsidRPr="00AB7B96">
        <w:rPr>
          <w:rFonts w:ascii="Times New Roman" w:eastAsia="Times New Roman" w:hAnsi="Times New Roman" w:cs="Times New Roman"/>
          <w:i/>
          <w:color w:val="000000"/>
          <w:sz w:val="24"/>
          <w:szCs w:val="24"/>
          <w:lang w:eastAsia="lv-LV"/>
        </w:rPr>
        <w:t xml:space="preserve">, </w:t>
      </w:r>
      <w:proofErr w:type="spellStart"/>
      <w:r w:rsidR="0006682D" w:rsidRPr="00AB7B96">
        <w:rPr>
          <w:rFonts w:ascii="Times New Roman" w:eastAsia="Times New Roman" w:hAnsi="Times New Roman" w:cs="Times New Roman"/>
          <w:i/>
          <w:color w:val="000000"/>
          <w:sz w:val="24"/>
          <w:szCs w:val="24"/>
          <w:lang w:eastAsia="lv-LV"/>
        </w:rPr>
        <w:t>ieskaitot</w:t>
      </w:r>
      <w:proofErr w:type="spellEnd"/>
      <w:r w:rsidR="0006682D" w:rsidRPr="00AB7B96">
        <w:rPr>
          <w:rFonts w:ascii="Times New Roman" w:eastAsia="Times New Roman" w:hAnsi="Times New Roman" w:cs="Times New Roman"/>
          <w:i/>
          <w:color w:val="000000"/>
          <w:sz w:val="24"/>
          <w:szCs w:val="24"/>
          <w:lang w:eastAsia="lv-LV"/>
        </w:rPr>
        <w:t xml:space="preserve"> </w:t>
      </w:r>
      <w:proofErr w:type="spellStart"/>
      <w:r w:rsidR="0006682D" w:rsidRPr="00AB7B96">
        <w:rPr>
          <w:rFonts w:ascii="Times New Roman" w:eastAsia="Times New Roman" w:hAnsi="Times New Roman" w:cs="Times New Roman"/>
          <w:i/>
          <w:color w:val="000000"/>
          <w:sz w:val="24"/>
          <w:szCs w:val="24"/>
          <w:lang w:eastAsia="lv-LV"/>
        </w:rPr>
        <w:t>zarnu</w:t>
      </w:r>
      <w:proofErr w:type="spellEnd"/>
      <w:r w:rsidR="0006682D" w:rsidRPr="00AB7B96">
        <w:rPr>
          <w:rFonts w:ascii="Times New Roman" w:eastAsia="Times New Roman" w:hAnsi="Times New Roman" w:cs="Times New Roman"/>
          <w:i/>
          <w:color w:val="000000"/>
          <w:sz w:val="24"/>
          <w:szCs w:val="24"/>
          <w:lang w:eastAsia="lv-LV"/>
        </w:rPr>
        <w:t xml:space="preserve"> </w:t>
      </w:r>
      <w:proofErr w:type="spellStart"/>
      <w:r w:rsidR="0006682D" w:rsidRPr="00AB7B96">
        <w:rPr>
          <w:rFonts w:ascii="Times New Roman" w:eastAsia="Times New Roman" w:hAnsi="Times New Roman" w:cs="Times New Roman"/>
          <w:i/>
          <w:color w:val="000000"/>
          <w:sz w:val="24"/>
          <w:szCs w:val="24"/>
          <w:lang w:eastAsia="lv-LV"/>
        </w:rPr>
        <w:t>pasāžu</w:t>
      </w:r>
      <w:proofErr w:type="spellEnd"/>
      <w:r w:rsidR="0006682D" w:rsidRPr="00AB7B96">
        <w:rPr>
          <w:rFonts w:ascii="Times New Roman" w:eastAsia="Times New Roman" w:hAnsi="Times New Roman" w:cs="Times New Roman"/>
          <w:color w:val="000000"/>
          <w:sz w:val="24"/>
          <w:szCs w:val="24"/>
          <w:lang w:eastAsia="lv-LV"/>
        </w:rPr>
        <w:t xml:space="preserve">, </w:t>
      </w:r>
      <w:proofErr w:type="spellStart"/>
      <w:r w:rsidR="0006682D" w:rsidRPr="00AB7B96">
        <w:rPr>
          <w:rFonts w:ascii="Times New Roman" w:eastAsia="Times New Roman" w:hAnsi="Times New Roman" w:cs="Times New Roman"/>
          <w:i/>
          <w:color w:val="000000"/>
          <w:sz w:val="24"/>
          <w:szCs w:val="24"/>
          <w:lang w:eastAsia="lv-LV"/>
        </w:rPr>
        <w:t>Urīntrakta</w:t>
      </w:r>
      <w:proofErr w:type="spellEnd"/>
      <w:r w:rsidR="0006682D" w:rsidRPr="00AB7B96">
        <w:rPr>
          <w:rFonts w:ascii="Times New Roman" w:eastAsia="Times New Roman" w:hAnsi="Times New Roman" w:cs="Times New Roman"/>
          <w:i/>
          <w:color w:val="000000"/>
          <w:sz w:val="24"/>
          <w:szCs w:val="24"/>
          <w:lang w:eastAsia="lv-LV"/>
        </w:rPr>
        <w:t xml:space="preserve"> </w:t>
      </w:r>
      <w:proofErr w:type="spellStart"/>
      <w:r w:rsidR="0006682D" w:rsidRPr="00AB7B96">
        <w:rPr>
          <w:rFonts w:ascii="Times New Roman" w:eastAsia="Times New Roman" w:hAnsi="Times New Roman" w:cs="Times New Roman"/>
          <w:i/>
          <w:color w:val="000000"/>
          <w:sz w:val="24"/>
          <w:szCs w:val="24"/>
          <w:lang w:eastAsia="lv-LV"/>
        </w:rPr>
        <w:t>kontrastizmeklēšana</w:t>
      </w:r>
      <w:proofErr w:type="spellEnd"/>
      <w:r w:rsidR="0006682D" w:rsidRPr="00AB7B96">
        <w:rPr>
          <w:rFonts w:ascii="Times New Roman" w:eastAsia="Times New Roman" w:hAnsi="Times New Roman" w:cs="Times New Roman"/>
          <w:i/>
          <w:color w:val="000000"/>
          <w:sz w:val="24"/>
          <w:szCs w:val="24"/>
          <w:lang w:eastAsia="lv-LV"/>
        </w:rPr>
        <w:t xml:space="preserve"> </w:t>
      </w:r>
      <w:proofErr w:type="spellStart"/>
      <w:r w:rsidR="0006682D" w:rsidRPr="00AB7B96">
        <w:rPr>
          <w:rFonts w:ascii="Times New Roman" w:eastAsia="Times New Roman" w:hAnsi="Times New Roman" w:cs="Times New Roman"/>
          <w:i/>
          <w:color w:val="000000"/>
          <w:sz w:val="24"/>
          <w:szCs w:val="24"/>
          <w:lang w:eastAsia="lv-LV"/>
        </w:rPr>
        <w:t>ar</w:t>
      </w:r>
      <w:proofErr w:type="spellEnd"/>
      <w:r w:rsidR="0006682D" w:rsidRPr="00AB7B96">
        <w:rPr>
          <w:rFonts w:ascii="Times New Roman" w:eastAsia="Times New Roman" w:hAnsi="Times New Roman" w:cs="Times New Roman"/>
          <w:i/>
          <w:color w:val="000000"/>
          <w:sz w:val="24"/>
          <w:szCs w:val="24"/>
          <w:lang w:eastAsia="lv-LV"/>
        </w:rPr>
        <w:t xml:space="preserve"> </w:t>
      </w:r>
      <w:proofErr w:type="spellStart"/>
      <w:r w:rsidR="0006682D" w:rsidRPr="00AB7B96">
        <w:rPr>
          <w:rFonts w:ascii="Times New Roman" w:eastAsia="Times New Roman" w:hAnsi="Times New Roman" w:cs="Times New Roman"/>
          <w:i/>
          <w:color w:val="000000"/>
          <w:sz w:val="24"/>
          <w:szCs w:val="24"/>
          <w:lang w:eastAsia="lv-LV"/>
        </w:rPr>
        <w:t>i</w:t>
      </w:r>
      <w:proofErr w:type="spellEnd"/>
      <w:r w:rsidR="0006682D" w:rsidRPr="00AB7B96">
        <w:rPr>
          <w:rFonts w:ascii="Times New Roman" w:eastAsia="Times New Roman" w:hAnsi="Times New Roman" w:cs="Times New Roman"/>
          <w:i/>
          <w:color w:val="000000"/>
          <w:sz w:val="24"/>
          <w:szCs w:val="24"/>
          <w:lang w:eastAsia="lv-LV"/>
        </w:rPr>
        <w:t xml:space="preserve">/v </w:t>
      </w:r>
      <w:proofErr w:type="spellStart"/>
      <w:r w:rsidR="0006682D" w:rsidRPr="00AB7B96">
        <w:rPr>
          <w:rFonts w:ascii="Times New Roman" w:eastAsia="Times New Roman" w:hAnsi="Times New Roman" w:cs="Times New Roman"/>
          <w:i/>
          <w:color w:val="000000"/>
          <w:sz w:val="24"/>
          <w:szCs w:val="24"/>
          <w:lang w:eastAsia="lv-LV"/>
        </w:rPr>
        <w:t>kontrastvielu</w:t>
      </w:r>
      <w:proofErr w:type="spellEnd"/>
      <w:r w:rsidR="0006682D" w:rsidRPr="00AB7B96">
        <w:rPr>
          <w:rFonts w:ascii="Times New Roman" w:eastAsia="Times New Roman" w:hAnsi="Times New Roman" w:cs="Times New Roman"/>
          <w:i/>
          <w:color w:val="000000"/>
          <w:sz w:val="24"/>
          <w:szCs w:val="24"/>
          <w:lang w:eastAsia="lv-LV"/>
        </w:rPr>
        <w:t xml:space="preserve"> (</w:t>
      </w:r>
      <w:proofErr w:type="spellStart"/>
      <w:r w:rsidR="0006682D" w:rsidRPr="00AB7B96">
        <w:rPr>
          <w:rFonts w:ascii="Times New Roman" w:eastAsia="Times New Roman" w:hAnsi="Times New Roman" w:cs="Times New Roman"/>
          <w:i/>
          <w:color w:val="000000"/>
          <w:sz w:val="24"/>
          <w:szCs w:val="24"/>
          <w:lang w:eastAsia="lv-LV"/>
        </w:rPr>
        <w:t>ekskretorā</w:t>
      </w:r>
      <w:proofErr w:type="spellEnd"/>
      <w:r w:rsidR="0006682D" w:rsidRPr="00AB7B96">
        <w:rPr>
          <w:rFonts w:ascii="Times New Roman" w:eastAsia="Times New Roman" w:hAnsi="Times New Roman" w:cs="Times New Roman"/>
          <w:i/>
          <w:color w:val="000000"/>
          <w:sz w:val="24"/>
          <w:szCs w:val="24"/>
          <w:lang w:eastAsia="lv-LV"/>
        </w:rPr>
        <w:t xml:space="preserve"> </w:t>
      </w:r>
      <w:proofErr w:type="spellStart"/>
      <w:r w:rsidR="0006682D" w:rsidRPr="00AB7B96">
        <w:rPr>
          <w:rFonts w:ascii="Times New Roman" w:eastAsia="Times New Roman" w:hAnsi="Times New Roman" w:cs="Times New Roman"/>
          <w:i/>
          <w:color w:val="000000"/>
          <w:sz w:val="24"/>
          <w:szCs w:val="24"/>
          <w:lang w:eastAsia="lv-LV"/>
        </w:rPr>
        <w:t>urogrāfija</w:t>
      </w:r>
      <w:proofErr w:type="spellEnd"/>
      <w:r w:rsidR="0006682D" w:rsidRPr="00AB7B96">
        <w:rPr>
          <w:rFonts w:ascii="Times New Roman" w:eastAsia="Times New Roman" w:hAnsi="Times New Roman" w:cs="Times New Roman"/>
          <w:i/>
          <w:color w:val="000000"/>
          <w:sz w:val="24"/>
          <w:szCs w:val="24"/>
          <w:lang w:eastAsia="lv-LV"/>
        </w:rPr>
        <w:t xml:space="preserve">) – </w:t>
      </w:r>
      <w:r w:rsidR="00390288" w:rsidRPr="00AB7B96">
        <w:rPr>
          <w:rFonts w:ascii="Times New Roman" w:eastAsia="Times New Roman" w:hAnsi="Times New Roman" w:cs="Times New Roman"/>
          <w:color w:val="000000"/>
          <w:sz w:val="24"/>
          <w:szCs w:val="24"/>
          <w:lang w:eastAsia="lv-LV"/>
        </w:rPr>
        <w:t xml:space="preserve">no 2017-2019.gadam </w:t>
      </w:r>
      <w:proofErr w:type="spellStart"/>
      <w:r w:rsidR="00390288" w:rsidRPr="00AB7B96">
        <w:rPr>
          <w:rFonts w:ascii="Times New Roman" w:eastAsia="Times New Roman" w:hAnsi="Times New Roman" w:cs="Times New Roman"/>
          <w:color w:val="000000"/>
          <w:sz w:val="24"/>
          <w:szCs w:val="24"/>
          <w:lang w:eastAsia="lv-LV"/>
        </w:rPr>
        <w:t>netika</w:t>
      </w:r>
      <w:proofErr w:type="spellEnd"/>
      <w:r w:rsidR="00390288" w:rsidRPr="00AB7B96">
        <w:rPr>
          <w:rFonts w:ascii="Times New Roman" w:eastAsia="Times New Roman" w:hAnsi="Times New Roman" w:cs="Times New Roman"/>
          <w:color w:val="000000"/>
          <w:sz w:val="24"/>
          <w:szCs w:val="24"/>
          <w:lang w:eastAsia="lv-LV"/>
        </w:rPr>
        <w:t xml:space="preserve"> </w:t>
      </w:r>
      <w:proofErr w:type="spellStart"/>
      <w:r w:rsidR="00390288" w:rsidRPr="00AB7B96">
        <w:rPr>
          <w:rFonts w:ascii="Times New Roman" w:eastAsia="Times New Roman" w:hAnsi="Times New Roman" w:cs="Times New Roman"/>
          <w:color w:val="000000"/>
          <w:sz w:val="24"/>
          <w:szCs w:val="24"/>
          <w:lang w:eastAsia="lv-LV"/>
        </w:rPr>
        <w:t>veikti</w:t>
      </w:r>
      <w:proofErr w:type="spellEnd"/>
      <w:r w:rsidR="00390288" w:rsidRPr="00AB7B96">
        <w:rPr>
          <w:rFonts w:ascii="Times New Roman" w:eastAsia="Times New Roman" w:hAnsi="Times New Roman" w:cs="Times New Roman"/>
          <w:color w:val="000000"/>
          <w:sz w:val="24"/>
          <w:szCs w:val="24"/>
          <w:lang w:eastAsia="lv-LV"/>
        </w:rPr>
        <w:t xml:space="preserve">, bet </w:t>
      </w:r>
      <w:proofErr w:type="spellStart"/>
      <w:r w:rsidR="00390288" w:rsidRPr="00AB7B96">
        <w:rPr>
          <w:rFonts w:ascii="Times New Roman" w:eastAsia="Times New Roman" w:hAnsi="Times New Roman" w:cs="Times New Roman"/>
          <w:color w:val="000000"/>
          <w:sz w:val="24"/>
          <w:szCs w:val="24"/>
          <w:lang w:eastAsia="lv-LV"/>
        </w:rPr>
        <w:t>ir</w:t>
      </w:r>
      <w:proofErr w:type="spellEnd"/>
      <w:r w:rsidR="00390288" w:rsidRPr="00AB7B96">
        <w:rPr>
          <w:rFonts w:ascii="Times New Roman" w:eastAsia="Times New Roman" w:hAnsi="Times New Roman" w:cs="Times New Roman"/>
          <w:color w:val="000000"/>
          <w:sz w:val="24"/>
          <w:szCs w:val="24"/>
          <w:lang w:eastAsia="lv-LV"/>
        </w:rPr>
        <w:t xml:space="preserve"> </w:t>
      </w:r>
      <w:proofErr w:type="spellStart"/>
      <w:r w:rsidR="00390288" w:rsidRPr="00AB7B96">
        <w:rPr>
          <w:rFonts w:ascii="Times New Roman" w:eastAsia="Times New Roman" w:hAnsi="Times New Roman" w:cs="Times New Roman"/>
          <w:color w:val="000000"/>
          <w:sz w:val="24"/>
          <w:szCs w:val="24"/>
          <w:lang w:eastAsia="lv-LV"/>
        </w:rPr>
        <w:t>pieaudzis</w:t>
      </w:r>
      <w:proofErr w:type="spellEnd"/>
      <w:r w:rsidR="00390288" w:rsidRPr="00AB7B96">
        <w:rPr>
          <w:rFonts w:ascii="Times New Roman" w:eastAsia="Times New Roman" w:hAnsi="Times New Roman" w:cs="Times New Roman"/>
          <w:color w:val="000000"/>
          <w:sz w:val="24"/>
          <w:szCs w:val="24"/>
          <w:lang w:eastAsia="lv-LV"/>
        </w:rPr>
        <w:t xml:space="preserve"> </w:t>
      </w:r>
      <w:proofErr w:type="spellStart"/>
      <w:r w:rsidR="00390288" w:rsidRPr="00AB7B96">
        <w:rPr>
          <w:rFonts w:ascii="Times New Roman" w:eastAsia="Times New Roman" w:hAnsi="Times New Roman" w:cs="Times New Roman"/>
          <w:color w:val="000000"/>
          <w:sz w:val="24"/>
          <w:szCs w:val="24"/>
          <w:lang w:eastAsia="lv-LV"/>
        </w:rPr>
        <w:t>datortomogrāfijā</w:t>
      </w:r>
      <w:proofErr w:type="spellEnd"/>
      <w:r w:rsidR="00390288" w:rsidRPr="00AB7B96">
        <w:rPr>
          <w:rFonts w:ascii="Times New Roman" w:eastAsia="Times New Roman" w:hAnsi="Times New Roman" w:cs="Times New Roman"/>
          <w:color w:val="000000"/>
          <w:sz w:val="24"/>
          <w:szCs w:val="24"/>
          <w:lang w:eastAsia="lv-LV"/>
        </w:rPr>
        <w:t xml:space="preserve"> un </w:t>
      </w:r>
      <w:proofErr w:type="spellStart"/>
      <w:r w:rsidR="00390288" w:rsidRPr="00AB7B96">
        <w:rPr>
          <w:rFonts w:ascii="Times New Roman" w:eastAsia="Times New Roman" w:hAnsi="Times New Roman" w:cs="Times New Roman"/>
          <w:color w:val="000000"/>
          <w:sz w:val="24"/>
          <w:szCs w:val="24"/>
          <w:lang w:eastAsia="lv-LV"/>
        </w:rPr>
        <w:t>sonogrāfijā</w:t>
      </w:r>
      <w:proofErr w:type="spellEnd"/>
      <w:r w:rsidR="00390288" w:rsidRPr="00AB7B96">
        <w:rPr>
          <w:rFonts w:ascii="Times New Roman" w:eastAsia="Times New Roman" w:hAnsi="Times New Roman" w:cs="Times New Roman"/>
          <w:color w:val="000000"/>
          <w:sz w:val="24"/>
          <w:szCs w:val="24"/>
          <w:lang w:eastAsia="lv-LV"/>
        </w:rPr>
        <w:t xml:space="preserve"> </w:t>
      </w:r>
      <w:proofErr w:type="spellStart"/>
      <w:r w:rsidR="00390288" w:rsidRPr="00AB7B96">
        <w:rPr>
          <w:rFonts w:ascii="Times New Roman" w:eastAsia="Times New Roman" w:hAnsi="Times New Roman" w:cs="Times New Roman"/>
          <w:color w:val="000000"/>
          <w:sz w:val="24"/>
          <w:szCs w:val="24"/>
          <w:lang w:eastAsia="lv-LV"/>
        </w:rPr>
        <w:t>veikto</w:t>
      </w:r>
      <w:proofErr w:type="spellEnd"/>
      <w:r w:rsidR="00390288" w:rsidRPr="00AB7B96">
        <w:rPr>
          <w:rFonts w:ascii="Times New Roman" w:eastAsia="Times New Roman" w:hAnsi="Times New Roman" w:cs="Times New Roman"/>
          <w:color w:val="000000"/>
          <w:sz w:val="24"/>
          <w:szCs w:val="24"/>
          <w:lang w:eastAsia="lv-LV"/>
        </w:rPr>
        <w:t xml:space="preserve"> </w:t>
      </w:r>
      <w:proofErr w:type="spellStart"/>
      <w:r w:rsidR="00390288" w:rsidRPr="00AB7B96">
        <w:rPr>
          <w:rFonts w:ascii="Times New Roman" w:eastAsia="Times New Roman" w:hAnsi="Times New Roman" w:cs="Times New Roman"/>
          <w:color w:val="000000"/>
          <w:sz w:val="24"/>
          <w:szCs w:val="24"/>
          <w:lang w:eastAsia="lv-LV"/>
        </w:rPr>
        <w:t>vēdera</w:t>
      </w:r>
      <w:proofErr w:type="spellEnd"/>
      <w:r w:rsidR="00390288" w:rsidRPr="00AB7B96">
        <w:rPr>
          <w:rFonts w:ascii="Times New Roman" w:eastAsia="Times New Roman" w:hAnsi="Times New Roman" w:cs="Times New Roman"/>
          <w:color w:val="000000"/>
          <w:sz w:val="24"/>
          <w:szCs w:val="24"/>
          <w:lang w:eastAsia="lv-LV"/>
        </w:rPr>
        <w:t xml:space="preserve"> </w:t>
      </w:r>
      <w:proofErr w:type="spellStart"/>
      <w:r w:rsidR="00390288" w:rsidRPr="00AB7B96">
        <w:rPr>
          <w:rFonts w:ascii="Times New Roman" w:eastAsia="Times New Roman" w:hAnsi="Times New Roman" w:cs="Times New Roman"/>
          <w:color w:val="000000"/>
          <w:sz w:val="24"/>
          <w:szCs w:val="24"/>
          <w:lang w:eastAsia="lv-LV"/>
        </w:rPr>
        <w:t>dobuma</w:t>
      </w:r>
      <w:proofErr w:type="spellEnd"/>
      <w:r w:rsidR="00390288" w:rsidRPr="00AB7B96">
        <w:rPr>
          <w:rFonts w:ascii="Times New Roman" w:eastAsia="Times New Roman" w:hAnsi="Times New Roman" w:cs="Times New Roman"/>
          <w:color w:val="000000"/>
          <w:sz w:val="24"/>
          <w:szCs w:val="24"/>
          <w:lang w:eastAsia="lv-LV"/>
        </w:rPr>
        <w:t xml:space="preserve"> </w:t>
      </w:r>
      <w:proofErr w:type="spellStart"/>
      <w:r w:rsidR="00390288" w:rsidRPr="00AB7B96">
        <w:rPr>
          <w:rFonts w:ascii="Times New Roman" w:eastAsia="Times New Roman" w:hAnsi="Times New Roman" w:cs="Times New Roman"/>
          <w:color w:val="000000"/>
          <w:sz w:val="24"/>
          <w:szCs w:val="24"/>
          <w:lang w:eastAsia="lv-LV"/>
        </w:rPr>
        <w:t>izmekl</w:t>
      </w:r>
      <w:r w:rsidR="00AB7B96">
        <w:rPr>
          <w:rFonts w:ascii="Times New Roman" w:eastAsia="Times New Roman" w:hAnsi="Times New Roman" w:cs="Times New Roman"/>
          <w:color w:val="000000"/>
          <w:sz w:val="24"/>
          <w:szCs w:val="24"/>
          <w:lang w:eastAsia="lv-LV"/>
        </w:rPr>
        <w:t>ējumu</w:t>
      </w:r>
      <w:proofErr w:type="spellEnd"/>
      <w:r w:rsidR="00AB7B96">
        <w:rPr>
          <w:rFonts w:ascii="Times New Roman" w:eastAsia="Times New Roman" w:hAnsi="Times New Roman" w:cs="Times New Roman"/>
          <w:color w:val="000000"/>
          <w:sz w:val="24"/>
          <w:szCs w:val="24"/>
          <w:lang w:eastAsia="lv-LV"/>
        </w:rPr>
        <w:t xml:space="preserve"> </w:t>
      </w:r>
      <w:proofErr w:type="spellStart"/>
      <w:r w:rsidR="00AB7B96">
        <w:rPr>
          <w:rFonts w:ascii="Times New Roman" w:eastAsia="Times New Roman" w:hAnsi="Times New Roman" w:cs="Times New Roman"/>
          <w:color w:val="000000"/>
          <w:sz w:val="24"/>
          <w:szCs w:val="24"/>
          <w:lang w:eastAsia="lv-LV"/>
        </w:rPr>
        <w:t>skaits</w:t>
      </w:r>
      <w:proofErr w:type="spellEnd"/>
    </w:p>
    <w:p w14:paraId="4693D8D6" w14:textId="77777777" w:rsidR="004D0793" w:rsidRDefault="00AB7B96" w:rsidP="00B21E30">
      <w:pPr>
        <w:pStyle w:val="ListParagraph"/>
        <w:numPr>
          <w:ilvl w:val="0"/>
          <w:numId w:val="17"/>
        </w:numPr>
        <w:spacing w:after="0" w:line="360" w:lineRule="auto"/>
        <w:jc w:val="both"/>
        <w:outlineLvl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w:t>
      </w:r>
      <w:r w:rsidR="00AD7861" w:rsidRPr="00AB7B96">
        <w:rPr>
          <w:rFonts w:ascii="Times New Roman" w:hAnsi="Times New Roman" w:cs="Times New Roman"/>
          <w:color w:val="000000"/>
          <w:sz w:val="24"/>
          <w:szCs w:val="24"/>
        </w:rPr>
        <w:t>aidīšanas</w:t>
      </w:r>
      <w:proofErr w:type="spellEnd"/>
      <w:r w:rsidR="00AD7861" w:rsidRPr="00AB7B96">
        <w:rPr>
          <w:rFonts w:ascii="Times New Roman" w:hAnsi="Times New Roman" w:cs="Times New Roman"/>
          <w:color w:val="000000"/>
          <w:sz w:val="24"/>
          <w:szCs w:val="24"/>
        </w:rPr>
        <w:t xml:space="preserve"> </w:t>
      </w:r>
      <w:proofErr w:type="spellStart"/>
      <w:r w:rsidR="00AD7861" w:rsidRPr="00AB7B96">
        <w:rPr>
          <w:rFonts w:ascii="Times New Roman" w:hAnsi="Times New Roman" w:cs="Times New Roman"/>
          <w:color w:val="000000"/>
          <w:sz w:val="24"/>
          <w:szCs w:val="24"/>
        </w:rPr>
        <w:t>laika</w:t>
      </w:r>
      <w:proofErr w:type="spellEnd"/>
      <w:r w:rsidR="00AD7861" w:rsidRPr="00AB7B96">
        <w:rPr>
          <w:rFonts w:ascii="Times New Roman" w:hAnsi="Times New Roman" w:cs="Times New Roman"/>
          <w:color w:val="000000"/>
          <w:sz w:val="24"/>
          <w:szCs w:val="24"/>
        </w:rPr>
        <w:t xml:space="preserve"> </w:t>
      </w:r>
      <w:proofErr w:type="spellStart"/>
      <w:r w:rsidR="00AD7861" w:rsidRPr="00AB7B96">
        <w:rPr>
          <w:rFonts w:ascii="Times New Roman" w:hAnsi="Times New Roman" w:cs="Times New Roman"/>
          <w:color w:val="000000"/>
          <w:sz w:val="24"/>
          <w:szCs w:val="24"/>
        </w:rPr>
        <w:t>palielināšanos</w:t>
      </w:r>
      <w:proofErr w:type="spellEnd"/>
      <w:r w:rsidR="00AD7861" w:rsidRPr="00AB7B96">
        <w:rPr>
          <w:rFonts w:ascii="Times New Roman" w:hAnsi="Times New Roman" w:cs="Times New Roman"/>
          <w:color w:val="000000"/>
          <w:sz w:val="24"/>
          <w:szCs w:val="24"/>
        </w:rPr>
        <w:t xml:space="preserve"> var </w:t>
      </w:r>
      <w:proofErr w:type="spellStart"/>
      <w:r w:rsidR="00AD7861" w:rsidRPr="00AB7B96">
        <w:rPr>
          <w:rFonts w:ascii="Times New Roman" w:hAnsi="Times New Roman" w:cs="Times New Roman"/>
          <w:color w:val="000000"/>
          <w:sz w:val="24"/>
          <w:szCs w:val="24"/>
        </w:rPr>
        <w:t>izskaidrot</w:t>
      </w:r>
      <w:proofErr w:type="spellEnd"/>
      <w:r w:rsidR="00AD7861" w:rsidRPr="00AB7B96">
        <w:rPr>
          <w:rFonts w:ascii="Times New Roman" w:hAnsi="Times New Roman" w:cs="Times New Roman"/>
          <w:color w:val="000000"/>
          <w:sz w:val="24"/>
          <w:szCs w:val="24"/>
        </w:rPr>
        <w:t xml:space="preserve"> </w:t>
      </w:r>
      <w:proofErr w:type="spellStart"/>
      <w:r w:rsidR="00AD7861" w:rsidRPr="00AB7B96">
        <w:rPr>
          <w:rFonts w:ascii="Times New Roman" w:hAnsi="Times New Roman" w:cs="Times New Roman"/>
          <w:color w:val="000000"/>
          <w:sz w:val="24"/>
          <w:szCs w:val="24"/>
        </w:rPr>
        <w:t>arī</w:t>
      </w:r>
      <w:proofErr w:type="spellEnd"/>
      <w:r w:rsidR="00AD7861" w:rsidRPr="00AB7B96">
        <w:rPr>
          <w:rFonts w:ascii="Times New Roman" w:hAnsi="Times New Roman" w:cs="Times New Roman"/>
          <w:color w:val="000000"/>
          <w:sz w:val="24"/>
          <w:szCs w:val="24"/>
        </w:rPr>
        <w:t xml:space="preserve"> </w:t>
      </w:r>
      <w:proofErr w:type="spellStart"/>
      <w:r w:rsidR="00AD7861" w:rsidRPr="00AB7B96">
        <w:rPr>
          <w:rFonts w:ascii="Times New Roman" w:hAnsi="Times New Roman" w:cs="Times New Roman"/>
          <w:color w:val="000000"/>
          <w:sz w:val="24"/>
          <w:szCs w:val="24"/>
        </w:rPr>
        <w:t>ar</w:t>
      </w:r>
      <w:proofErr w:type="spellEnd"/>
      <w:r w:rsidR="00AD7861" w:rsidRPr="00AB7B96">
        <w:rPr>
          <w:rFonts w:ascii="Times New Roman" w:hAnsi="Times New Roman" w:cs="Times New Roman"/>
          <w:color w:val="000000"/>
          <w:sz w:val="24"/>
          <w:szCs w:val="24"/>
        </w:rPr>
        <w:t xml:space="preserve"> </w:t>
      </w:r>
      <w:proofErr w:type="spellStart"/>
      <w:r w:rsidR="00AD7861" w:rsidRPr="00AB7B96">
        <w:rPr>
          <w:rFonts w:ascii="Times New Roman" w:hAnsi="Times New Roman" w:cs="Times New Roman"/>
          <w:color w:val="000000"/>
          <w:sz w:val="24"/>
          <w:szCs w:val="24"/>
        </w:rPr>
        <w:t>faktu</w:t>
      </w:r>
      <w:proofErr w:type="spellEnd"/>
      <w:r w:rsidR="00AD7861" w:rsidRPr="00AB7B96">
        <w:rPr>
          <w:rFonts w:ascii="Times New Roman" w:hAnsi="Times New Roman" w:cs="Times New Roman"/>
          <w:color w:val="000000"/>
          <w:sz w:val="24"/>
          <w:szCs w:val="24"/>
        </w:rPr>
        <w:t xml:space="preserve">, ka </w:t>
      </w:r>
      <w:proofErr w:type="spellStart"/>
      <w:r w:rsidR="00AD7861" w:rsidRPr="00AB7B96">
        <w:rPr>
          <w:rFonts w:ascii="Times New Roman" w:hAnsi="Times New Roman" w:cs="Times New Roman"/>
          <w:color w:val="000000"/>
          <w:sz w:val="24"/>
          <w:szCs w:val="24"/>
        </w:rPr>
        <w:t>p</w:t>
      </w:r>
      <w:r w:rsidR="004D0793" w:rsidRPr="00AB7B96">
        <w:rPr>
          <w:rFonts w:ascii="Times New Roman" w:hAnsi="Times New Roman" w:cs="Times New Roman"/>
          <w:color w:val="000000"/>
          <w:sz w:val="24"/>
          <w:szCs w:val="24"/>
        </w:rPr>
        <w:t>alielinot</w:t>
      </w:r>
      <w:proofErr w:type="spellEnd"/>
      <w:r w:rsidR="004D0793" w:rsidRPr="00AB7B96">
        <w:rPr>
          <w:rFonts w:ascii="Times New Roman" w:hAnsi="Times New Roman" w:cs="Times New Roman"/>
          <w:color w:val="000000"/>
          <w:sz w:val="24"/>
          <w:szCs w:val="24"/>
        </w:rPr>
        <w:t xml:space="preserve"> </w:t>
      </w:r>
      <w:proofErr w:type="spellStart"/>
      <w:r w:rsidR="004D0793" w:rsidRPr="00AB7B96">
        <w:rPr>
          <w:rFonts w:ascii="Times New Roman" w:hAnsi="Times New Roman" w:cs="Times New Roman"/>
          <w:color w:val="000000"/>
          <w:sz w:val="24"/>
          <w:szCs w:val="24"/>
        </w:rPr>
        <w:t>valsts</w:t>
      </w:r>
      <w:proofErr w:type="spellEnd"/>
      <w:r w:rsidR="004D0793" w:rsidRPr="00AB7B96">
        <w:rPr>
          <w:rFonts w:ascii="Times New Roman" w:hAnsi="Times New Roman" w:cs="Times New Roman"/>
          <w:color w:val="000000"/>
          <w:sz w:val="24"/>
          <w:szCs w:val="24"/>
        </w:rPr>
        <w:t xml:space="preserve"> </w:t>
      </w:r>
      <w:proofErr w:type="spellStart"/>
      <w:r w:rsidR="004D0793" w:rsidRPr="00AB7B96">
        <w:rPr>
          <w:rFonts w:ascii="Times New Roman" w:hAnsi="Times New Roman" w:cs="Times New Roman"/>
          <w:color w:val="000000"/>
          <w:sz w:val="24"/>
          <w:szCs w:val="24"/>
        </w:rPr>
        <w:t>apmaksāto</w:t>
      </w:r>
      <w:proofErr w:type="spellEnd"/>
      <w:r w:rsidR="004D0793" w:rsidRPr="00AB7B96">
        <w:rPr>
          <w:rFonts w:ascii="Times New Roman" w:hAnsi="Times New Roman" w:cs="Times New Roman"/>
          <w:color w:val="000000"/>
          <w:sz w:val="24"/>
          <w:szCs w:val="24"/>
        </w:rPr>
        <w:t xml:space="preserve"> </w:t>
      </w:r>
      <w:proofErr w:type="spellStart"/>
      <w:r w:rsidR="004D0793" w:rsidRPr="00AB7B96">
        <w:rPr>
          <w:rFonts w:ascii="Times New Roman" w:hAnsi="Times New Roman" w:cs="Times New Roman"/>
          <w:color w:val="000000"/>
          <w:sz w:val="24"/>
          <w:szCs w:val="24"/>
        </w:rPr>
        <w:t>pakalpojumu</w:t>
      </w:r>
      <w:proofErr w:type="spellEnd"/>
      <w:r w:rsidR="004D0793" w:rsidRPr="00AB7B96">
        <w:rPr>
          <w:rFonts w:ascii="Times New Roman" w:hAnsi="Times New Roman" w:cs="Times New Roman"/>
          <w:color w:val="000000"/>
          <w:sz w:val="24"/>
          <w:szCs w:val="24"/>
        </w:rPr>
        <w:t xml:space="preserve"> </w:t>
      </w:r>
      <w:proofErr w:type="spellStart"/>
      <w:r w:rsidR="004D0793" w:rsidRPr="00AB7B96">
        <w:rPr>
          <w:rFonts w:ascii="Times New Roman" w:hAnsi="Times New Roman" w:cs="Times New Roman"/>
          <w:color w:val="000000"/>
          <w:sz w:val="24"/>
          <w:szCs w:val="24"/>
        </w:rPr>
        <w:t>pieejamību</w:t>
      </w:r>
      <w:proofErr w:type="spellEnd"/>
      <w:r w:rsidR="004D0793" w:rsidRPr="00AB7B96">
        <w:rPr>
          <w:rFonts w:ascii="Times New Roman" w:hAnsi="Times New Roman" w:cs="Times New Roman"/>
          <w:color w:val="000000"/>
          <w:sz w:val="24"/>
          <w:szCs w:val="24"/>
        </w:rPr>
        <w:t xml:space="preserve">, </w:t>
      </w:r>
      <w:proofErr w:type="spellStart"/>
      <w:r w:rsidR="004D0793" w:rsidRPr="00AB7B96">
        <w:rPr>
          <w:rFonts w:ascii="Times New Roman" w:hAnsi="Times New Roman" w:cs="Times New Roman"/>
          <w:color w:val="000000"/>
          <w:sz w:val="24"/>
          <w:szCs w:val="24"/>
        </w:rPr>
        <w:t>daļa</w:t>
      </w:r>
      <w:proofErr w:type="spellEnd"/>
      <w:r w:rsidR="004D0793" w:rsidRPr="00AB7B96">
        <w:rPr>
          <w:rFonts w:ascii="Times New Roman" w:hAnsi="Times New Roman" w:cs="Times New Roman"/>
          <w:color w:val="000000"/>
          <w:sz w:val="24"/>
          <w:szCs w:val="24"/>
        </w:rPr>
        <w:t xml:space="preserve"> no </w:t>
      </w:r>
      <w:proofErr w:type="spellStart"/>
      <w:r w:rsidR="004D0793" w:rsidRPr="00AB7B96">
        <w:rPr>
          <w:rFonts w:ascii="Times New Roman" w:hAnsi="Times New Roman" w:cs="Times New Roman"/>
          <w:color w:val="000000"/>
          <w:sz w:val="24"/>
          <w:szCs w:val="24"/>
        </w:rPr>
        <w:t>iedzīvotājiem</w:t>
      </w:r>
      <w:proofErr w:type="spellEnd"/>
      <w:r w:rsidR="004D0793" w:rsidRPr="00AB7B96">
        <w:rPr>
          <w:rFonts w:ascii="Times New Roman" w:hAnsi="Times New Roman" w:cs="Times New Roman"/>
          <w:color w:val="000000"/>
          <w:sz w:val="24"/>
          <w:szCs w:val="24"/>
        </w:rPr>
        <w:t xml:space="preserve">, </w:t>
      </w:r>
      <w:proofErr w:type="spellStart"/>
      <w:r w:rsidR="004D0793" w:rsidRPr="00AB7B96">
        <w:rPr>
          <w:rFonts w:ascii="Times New Roman" w:hAnsi="Times New Roman" w:cs="Times New Roman"/>
          <w:color w:val="000000"/>
          <w:sz w:val="24"/>
          <w:szCs w:val="24"/>
        </w:rPr>
        <w:t>kuri</w:t>
      </w:r>
      <w:proofErr w:type="spellEnd"/>
      <w:r w:rsidR="004D0793" w:rsidRPr="00AB7B96">
        <w:rPr>
          <w:rFonts w:ascii="Times New Roman" w:hAnsi="Times New Roman" w:cs="Times New Roman"/>
          <w:color w:val="000000"/>
          <w:sz w:val="24"/>
          <w:szCs w:val="24"/>
        </w:rPr>
        <w:t xml:space="preserve"> </w:t>
      </w:r>
      <w:proofErr w:type="spellStart"/>
      <w:r w:rsidR="004D0793" w:rsidRPr="00AB7B96">
        <w:rPr>
          <w:rFonts w:ascii="Times New Roman" w:hAnsi="Times New Roman" w:cs="Times New Roman"/>
          <w:color w:val="000000"/>
          <w:sz w:val="24"/>
          <w:szCs w:val="24"/>
        </w:rPr>
        <w:t>bija</w:t>
      </w:r>
      <w:proofErr w:type="spellEnd"/>
      <w:r w:rsidR="004D0793" w:rsidRPr="00AB7B96">
        <w:rPr>
          <w:rFonts w:ascii="Times New Roman" w:hAnsi="Times New Roman" w:cs="Times New Roman"/>
          <w:color w:val="000000"/>
          <w:sz w:val="24"/>
          <w:szCs w:val="24"/>
        </w:rPr>
        <w:t xml:space="preserve"> </w:t>
      </w:r>
      <w:proofErr w:type="spellStart"/>
      <w:r w:rsidR="004D0793" w:rsidRPr="00AB7B96">
        <w:rPr>
          <w:rFonts w:ascii="Times New Roman" w:hAnsi="Times New Roman" w:cs="Times New Roman"/>
          <w:color w:val="000000"/>
          <w:sz w:val="24"/>
          <w:szCs w:val="24"/>
        </w:rPr>
        <w:t>spiesti</w:t>
      </w:r>
      <w:proofErr w:type="spellEnd"/>
      <w:r w:rsidR="004D0793" w:rsidRPr="00AB7B96">
        <w:rPr>
          <w:rFonts w:ascii="Times New Roman" w:hAnsi="Times New Roman" w:cs="Times New Roman"/>
          <w:color w:val="000000"/>
          <w:sz w:val="24"/>
          <w:szCs w:val="24"/>
        </w:rPr>
        <w:t xml:space="preserve"> </w:t>
      </w:r>
      <w:proofErr w:type="spellStart"/>
      <w:r w:rsidR="004D0793" w:rsidRPr="00AB7B96">
        <w:rPr>
          <w:rFonts w:ascii="Times New Roman" w:hAnsi="Times New Roman" w:cs="Times New Roman"/>
          <w:color w:val="000000"/>
          <w:sz w:val="24"/>
          <w:szCs w:val="24"/>
        </w:rPr>
        <w:t>saņemt</w:t>
      </w:r>
      <w:proofErr w:type="spellEnd"/>
      <w:r w:rsidR="004D0793" w:rsidRPr="00AB7B96">
        <w:rPr>
          <w:rFonts w:ascii="Times New Roman" w:hAnsi="Times New Roman" w:cs="Times New Roman"/>
          <w:color w:val="000000"/>
          <w:sz w:val="24"/>
          <w:szCs w:val="24"/>
        </w:rPr>
        <w:t xml:space="preserve"> </w:t>
      </w:r>
      <w:proofErr w:type="spellStart"/>
      <w:r w:rsidR="004D0793" w:rsidRPr="00AB7B96">
        <w:rPr>
          <w:rFonts w:ascii="Times New Roman" w:hAnsi="Times New Roman" w:cs="Times New Roman"/>
          <w:color w:val="000000"/>
          <w:sz w:val="24"/>
          <w:szCs w:val="24"/>
        </w:rPr>
        <w:t>pakalpojumus</w:t>
      </w:r>
      <w:proofErr w:type="spellEnd"/>
      <w:r w:rsidR="004D0793" w:rsidRPr="00AB7B96">
        <w:rPr>
          <w:rFonts w:ascii="Times New Roman" w:hAnsi="Times New Roman" w:cs="Times New Roman"/>
          <w:color w:val="000000"/>
          <w:sz w:val="24"/>
          <w:szCs w:val="24"/>
        </w:rPr>
        <w:t xml:space="preserve"> par </w:t>
      </w:r>
      <w:proofErr w:type="spellStart"/>
      <w:r w:rsidR="004D0793" w:rsidRPr="00AB7B96">
        <w:rPr>
          <w:rFonts w:ascii="Times New Roman" w:hAnsi="Times New Roman" w:cs="Times New Roman"/>
          <w:color w:val="000000"/>
          <w:sz w:val="24"/>
          <w:szCs w:val="24"/>
        </w:rPr>
        <w:t>maksu</w:t>
      </w:r>
      <w:proofErr w:type="spellEnd"/>
      <w:r w:rsidR="004D0793" w:rsidRPr="00AB7B96">
        <w:rPr>
          <w:rFonts w:ascii="Times New Roman" w:hAnsi="Times New Roman" w:cs="Times New Roman"/>
          <w:color w:val="000000"/>
          <w:sz w:val="24"/>
          <w:szCs w:val="24"/>
        </w:rPr>
        <w:t xml:space="preserve">, </w:t>
      </w:r>
      <w:proofErr w:type="spellStart"/>
      <w:r w:rsidR="00AD7861" w:rsidRPr="00AB7B96">
        <w:rPr>
          <w:rFonts w:ascii="Times New Roman" w:hAnsi="Times New Roman" w:cs="Times New Roman"/>
          <w:color w:val="000000"/>
          <w:sz w:val="24"/>
          <w:szCs w:val="24"/>
        </w:rPr>
        <w:t>izvēlas</w:t>
      </w:r>
      <w:proofErr w:type="spellEnd"/>
      <w:r w:rsidR="004D0793" w:rsidRPr="00AB7B96">
        <w:rPr>
          <w:rFonts w:ascii="Times New Roman" w:hAnsi="Times New Roman" w:cs="Times New Roman"/>
          <w:color w:val="000000"/>
          <w:sz w:val="24"/>
          <w:szCs w:val="24"/>
        </w:rPr>
        <w:t xml:space="preserve"> </w:t>
      </w:r>
      <w:proofErr w:type="spellStart"/>
      <w:r w:rsidR="004D0793" w:rsidRPr="00AB7B96">
        <w:rPr>
          <w:rFonts w:ascii="Times New Roman" w:hAnsi="Times New Roman" w:cs="Times New Roman"/>
          <w:color w:val="000000"/>
          <w:sz w:val="24"/>
          <w:szCs w:val="24"/>
        </w:rPr>
        <w:t>valsts</w:t>
      </w:r>
      <w:proofErr w:type="spellEnd"/>
      <w:r w:rsidR="004D0793" w:rsidRPr="00AB7B96">
        <w:rPr>
          <w:rFonts w:ascii="Times New Roman" w:hAnsi="Times New Roman" w:cs="Times New Roman"/>
          <w:color w:val="000000"/>
          <w:sz w:val="24"/>
          <w:szCs w:val="24"/>
        </w:rPr>
        <w:t xml:space="preserve"> </w:t>
      </w:r>
      <w:proofErr w:type="spellStart"/>
      <w:r w:rsidR="004D0793" w:rsidRPr="00AB7B96">
        <w:rPr>
          <w:rFonts w:ascii="Times New Roman" w:hAnsi="Times New Roman" w:cs="Times New Roman"/>
          <w:color w:val="000000"/>
          <w:sz w:val="24"/>
          <w:szCs w:val="24"/>
        </w:rPr>
        <w:t>apmaksātus</w:t>
      </w:r>
      <w:proofErr w:type="spellEnd"/>
      <w:r w:rsidR="004D0793" w:rsidRPr="00AB7B96">
        <w:rPr>
          <w:rFonts w:ascii="Times New Roman" w:hAnsi="Times New Roman" w:cs="Times New Roman"/>
          <w:color w:val="000000"/>
          <w:sz w:val="24"/>
          <w:szCs w:val="24"/>
        </w:rPr>
        <w:t xml:space="preserve"> </w:t>
      </w:r>
      <w:proofErr w:type="spellStart"/>
      <w:r w:rsidR="004D0793" w:rsidRPr="00AB7B96">
        <w:rPr>
          <w:rFonts w:ascii="Times New Roman" w:hAnsi="Times New Roman" w:cs="Times New Roman"/>
          <w:color w:val="000000"/>
          <w:sz w:val="24"/>
          <w:szCs w:val="24"/>
        </w:rPr>
        <w:t>pakalpojumus</w:t>
      </w:r>
      <w:proofErr w:type="spellEnd"/>
      <w:r>
        <w:rPr>
          <w:rFonts w:ascii="Times New Roman" w:hAnsi="Times New Roman" w:cs="Times New Roman"/>
          <w:color w:val="000000"/>
          <w:sz w:val="24"/>
          <w:szCs w:val="24"/>
        </w:rPr>
        <w:t>;</w:t>
      </w:r>
    </w:p>
    <w:p w14:paraId="30F255B9" w14:textId="77777777" w:rsidR="00AB7B96" w:rsidRPr="00AB7B96" w:rsidRDefault="00AB7B96" w:rsidP="00B21E30">
      <w:pPr>
        <w:pStyle w:val="ListParagraph"/>
        <w:numPr>
          <w:ilvl w:val="0"/>
          <w:numId w:val="17"/>
        </w:numPr>
        <w:spacing w:after="0" w:line="360" w:lineRule="auto"/>
        <w:jc w:val="both"/>
        <w:outlineLvl w:val="0"/>
        <w:rPr>
          <w:rFonts w:ascii="Times New Roman" w:hAnsi="Times New Roman" w:cs="Times New Roman"/>
          <w:color w:val="000000"/>
          <w:sz w:val="24"/>
          <w:szCs w:val="24"/>
        </w:rPr>
      </w:pPr>
      <w:proofErr w:type="spellStart"/>
      <w:r w:rsidRPr="00AB7B96">
        <w:rPr>
          <w:rFonts w:ascii="Times New Roman" w:hAnsi="Times New Roman" w:cs="Times New Roman"/>
          <w:sz w:val="24"/>
          <w:szCs w:val="24"/>
        </w:rPr>
        <w:t>pacienti</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dažkārt</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izmantojot</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savas</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normatī</w:t>
      </w:r>
      <w:r>
        <w:rPr>
          <w:rFonts w:ascii="Times New Roman" w:hAnsi="Times New Roman" w:cs="Times New Roman"/>
          <w:sz w:val="24"/>
          <w:szCs w:val="24"/>
        </w:rPr>
        <w:t>vajos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aktos</w:t>
      </w:r>
      <w:proofErr w:type="spellEnd"/>
      <w:r>
        <w:rPr>
          <w:rStyle w:val="FootnoteReference"/>
          <w:rFonts w:ascii="Times New Roman" w:hAnsi="Times New Roman" w:cs="Times New Roman"/>
          <w:sz w:val="24"/>
          <w:szCs w:val="24"/>
        </w:rPr>
        <w:footnoteReference w:id="1"/>
      </w:r>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noteiktās</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tiesības</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izvēlēties</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ārstniecības</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personu</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izvēlas</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gaidīt</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rindā</w:t>
      </w:r>
      <w:proofErr w:type="spellEnd"/>
      <w:r w:rsidRPr="00AB7B96">
        <w:rPr>
          <w:rFonts w:ascii="Times New Roman" w:hAnsi="Times New Roman" w:cs="Times New Roman"/>
          <w:sz w:val="24"/>
          <w:szCs w:val="24"/>
        </w:rPr>
        <w:t xml:space="preserve"> pie </w:t>
      </w:r>
      <w:proofErr w:type="spellStart"/>
      <w:r w:rsidRPr="00AB7B96">
        <w:rPr>
          <w:rFonts w:ascii="Times New Roman" w:hAnsi="Times New Roman" w:cs="Times New Roman"/>
          <w:sz w:val="24"/>
          <w:szCs w:val="24"/>
        </w:rPr>
        <w:t>konkrēta</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speciālista</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lai</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gan</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līdzīgu</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veselības</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aprūpes</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pakalpojumu</w:t>
      </w:r>
      <w:proofErr w:type="spellEnd"/>
      <w:r w:rsidRPr="00AB7B96">
        <w:rPr>
          <w:rFonts w:ascii="Times New Roman" w:hAnsi="Times New Roman" w:cs="Times New Roman"/>
          <w:sz w:val="24"/>
          <w:szCs w:val="24"/>
        </w:rPr>
        <w:t xml:space="preserve"> pie </w:t>
      </w:r>
      <w:proofErr w:type="spellStart"/>
      <w:r w:rsidRPr="00AB7B96">
        <w:rPr>
          <w:rFonts w:ascii="Times New Roman" w:hAnsi="Times New Roman" w:cs="Times New Roman"/>
          <w:sz w:val="24"/>
          <w:szCs w:val="24"/>
        </w:rPr>
        <w:t>cita</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speciālista</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varētu</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saņemt</w:t>
      </w:r>
      <w:proofErr w:type="spellEnd"/>
      <w:r w:rsidRPr="00AB7B96">
        <w:rPr>
          <w:rFonts w:ascii="Times New Roman" w:hAnsi="Times New Roman" w:cs="Times New Roman"/>
          <w:sz w:val="24"/>
          <w:szCs w:val="24"/>
        </w:rPr>
        <w:t xml:space="preserve"> </w:t>
      </w:r>
      <w:proofErr w:type="spellStart"/>
      <w:r w:rsidRPr="00AB7B96">
        <w:rPr>
          <w:rFonts w:ascii="Times New Roman" w:hAnsi="Times New Roman" w:cs="Times New Roman"/>
          <w:sz w:val="24"/>
          <w:szCs w:val="24"/>
        </w:rPr>
        <w:t>ātrāk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tiesības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pieteiklties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vienlaicīgi</w:t>
      </w:r>
      <w:proofErr w:type="spellEnd"/>
      <w:r>
        <w:rPr>
          <w:rFonts w:ascii="Times New Roman" w:hAnsi="Times New Roman" w:cs="Times New Roman"/>
          <w:sz w:val="24"/>
          <w:szCs w:val="24"/>
        </w:rPr>
        <w:t xml:space="preserve"> pie </w:t>
      </w:r>
      <w:proofErr w:type="spellStart"/>
      <w:r>
        <w:rPr>
          <w:rFonts w:ascii="Times New Roman" w:hAnsi="Times New Roman" w:cs="Times New Roman"/>
          <w:sz w:val="24"/>
          <w:szCs w:val="24"/>
        </w:rPr>
        <w:t>vairākiem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speciālistiem</w:t>
      </w:r>
      <w:proofErr w:type="spellEnd"/>
      <w:r w:rsidR="00680E49">
        <w:rPr>
          <w:rFonts w:ascii="Times New Roman" w:hAnsi="Times New Roman" w:cs="Times New Roman"/>
          <w:sz w:val="24"/>
          <w:szCs w:val="24"/>
        </w:rPr>
        <w:t xml:space="preserve">, kas </w:t>
      </w:r>
      <w:proofErr w:type="spellStart"/>
      <w:r w:rsidR="00680E49">
        <w:rPr>
          <w:rFonts w:ascii="Times New Roman" w:hAnsi="Times New Roman" w:cs="Times New Roman"/>
          <w:sz w:val="24"/>
          <w:szCs w:val="24"/>
        </w:rPr>
        <w:t>palielina</w:t>
      </w:r>
      <w:proofErr w:type="spellEnd"/>
      <w:r w:rsidR="00680E49">
        <w:rPr>
          <w:rFonts w:ascii="Times New Roman" w:hAnsi="Times New Roman" w:cs="Times New Roman"/>
          <w:sz w:val="24"/>
          <w:szCs w:val="24"/>
        </w:rPr>
        <w:t xml:space="preserve"> </w:t>
      </w:r>
      <w:proofErr w:type="spellStart"/>
      <w:r w:rsidR="00680E49">
        <w:rPr>
          <w:rFonts w:ascii="Times New Roman" w:hAnsi="Times New Roman" w:cs="Times New Roman"/>
          <w:sz w:val="24"/>
          <w:szCs w:val="24"/>
        </w:rPr>
        <w:t>pakalpojumu</w:t>
      </w:r>
      <w:proofErr w:type="spellEnd"/>
      <w:r w:rsidR="00680E49">
        <w:rPr>
          <w:rFonts w:ascii="Times New Roman" w:hAnsi="Times New Roman" w:cs="Times New Roman"/>
          <w:sz w:val="24"/>
          <w:szCs w:val="24"/>
        </w:rPr>
        <w:t xml:space="preserve"> </w:t>
      </w:r>
      <w:proofErr w:type="spellStart"/>
      <w:r w:rsidR="00680E49">
        <w:rPr>
          <w:rFonts w:ascii="Times New Roman" w:hAnsi="Times New Roman" w:cs="Times New Roman"/>
          <w:sz w:val="24"/>
          <w:szCs w:val="24"/>
        </w:rPr>
        <w:t>gaidītāju</w:t>
      </w:r>
      <w:proofErr w:type="spellEnd"/>
      <w:r w:rsidR="00680E49">
        <w:rPr>
          <w:rFonts w:ascii="Times New Roman" w:hAnsi="Times New Roman" w:cs="Times New Roman"/>
          <w:sz w:val="24"/>
          <w:szCs w:val="24"/>
        </w:rPr>
        <w:t xml:space="preserve"> </w:t>
      </w:r>
      <w:proofErr w:type="spellStart"/>
      <w:r w:rsidR="00680E49">
        <w:rPr>
          <w:rFonts w:ascii="Times New Roman" w:hAnsi="Times New Roman" w:cs="Times New Roman"/>
          <w:sz w:val="24"/>
          <w:szCs w:val="24"/>
        </w:rPr>
        <w:t>skaitu</w:t>
      </w:r>
      <w:proofErr w:type="spellEnd"/>
      <w:r w:rsidR="00680E49">
        <w:rPr>
          <w:rFonts w:ascii="Times New Roman" w:hAnsi="Times New Roman" w:cs="Times New Roman"/>
          <w:sz w:val="24"/>
          <w:szCs w:val="24"/>
        </w:rPr>
        <w:t xml:space="preserve"> pie </w:t>
      </w:r>
      <w:proofErr w:type="spellStart"/>
      <w:r w:rsidR="00680E49">
        <w:rPr>
          <w:rFonts w:ascii="Times New Roman" w:hAnsi="Times New Roman" w:cs="Times New Roman"/>
          <w:sz w:val="24"/>
          <w:szCs w:val="24"/>
        </w:rPr>
        <w:t>vairākiem</w:t>
      </w:r>
      <w:proofErr w:type="spellEnd"/>
      <w:r w:rsidR="00680E49">
        <w:rPr>
          <w:rFonts w:ascii="Times New Roman" w:hAnsi="Times New Roman" w:cs="Times New Roman"/>
          <w:sz w:val="24"/>
          <w:szCs w:val="24"/>
        </w:rPr>
        <w:t xml:space="preserve"> </w:t>
      </w:r>
      <w:proofErr w:type="spellStart"/>
      <w:r w:rsidR="00680E49">
        <w:rPr>
          <w:rFonts w:ascii="Times New Roman" w:hAnsi="Times New Roman" w:cs="Times New Roman"/>
          <w:sz w:val="24"/>
          <w:szCs w:val="24"/>
        </w:rPr>
        <w:t>vienas</w:t>
      </w:r>
      <w:proofErr w:type="spellEnd"/>
      <w:r w:rsidR="00680E49">
        <w:rPr>
          <w:rFonts w:ascii="Times New Roman" w:hAnsi="Times New Roman" w:cs="Times New Roman"/>
          <w:sz w:val="24"/>
          <w:szCs w:val="24"/>
        </w:rPr>
        <w:t xml:space="preserve"> </w:t>
      </w:r>
      <w:proofErr w:type="spellStart"/>
      <w:r w:rsidR="00680E49">
        <w:rPr>
          <w:rFonts w:ascii="Times New Roman" w:hAnsi="Times New Roman" w:cs="Times New Roman"/>
          <w:sz w:val="24"/>
          <w:szCs w:val="24"/>
        </w:rPr>
        <w:t>jomas</w:t>
      </w:r>
      <w:proofErr w:type="spellEnd"/>
      <w:r w:rsidR="00680E49">
        <w:rPr>
          <w:rFonts w:ascii="Times New Roman" w:hAnsi="Times New Roman" w:cs="Times New Roman"/>
          <w:sz w:val="24"/>
          <w:szCs w:val="24"/>
        </w:rPr>
        <w:t xml:space="preserve"> </w:t>
      </w:r>
      <w:proofErr w:type="spellStart"/>
      <w:r w:rsidR="00680E49">
        <w:rPr>
          <w:rFonts w:ascii="Times New Roman" w:hAnsi="Times New Roman" w:cs="Times New Roman"/>
          <w:sz w:val="24"/>
          <w:szCs w:val="24"/>
        </w:rPr>
        <w:t>speciālistiem</w:t>
      </w:r>
      <w:proofErr w:type="spellEnd"/>
      <w:r w:rsidR="00197DE5">
        <w:rPr>
          <w:rFonts w:ascii="Times New Roman" w:hAnsi="Times New Roman" w:cs="Times New Roman"/>
          <w:sz w:val="24"/>
          <w:szCs w:val="24"/>
        </w:rPr>
        <w:t>;</w:t>
      </w:r>
    </w:p>
    <w:p w14:paraId="5BCF54BA" w14:textId="77777777" w:rsidR="00AB7B96" w:rsidRPr="00D44F4A" w:rsidRDefault="00AB7B96" w:rsidP="00B21E30">
      <w:pPr>
        <w:pStyle w:val="ListParagraph"/>
        <w:numPr>
          <w:ilvl w:val="0"/>
          <w:numId w:val="17"/>
        </w:numPr>
        <w:spacing w:after="0" w:line="360" w:lineRule="auto"/>
        <w:jc w:val="both"/>
        <w:outlineLvl w:val="0"/>
        <w:rPr>
          <w:rFonts w:ascii="Times New Roman" w:hAnsi="Times New Roman" w:cs="Times New Roman"/>
          <w:color w:val="000000"/>
          <w:sz w:val="24"/>
          <w:szCs w:val="24"/>
        </w:rPr>
      </w:pPr>
      <w:proofErr w:type="spellStart"/>
      <w:r>
        <w:rPr>
          <w:rFonts w:ascii="Times New Roman" w:hAnsi="Times New Roman" w:cs="Times New Roman"/>
          <w:sz w:val="24"/>
          <w:szCs w:val="24"/>
        </w:rPr>
        <w:t>pacientu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pieteikto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pakalpojumu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neizmanto</w:t>
      </w:r>
      <w:r w:rsidR="00D44F4A">
        <w:rPr>
          <w:rFonts w:ascii="Times New Roman" w:hAnsi="Times New Roman" w:cs="Times New Roman"/>
          <w:sz w:val="24"/>
          <w:szCs w:val="24"/>
        </w:rPr>
        <w:t>šana</w:t>
      </w:r>
      <w:proofErr w:type="spellEnd"/>
      <w:r w:rsidR="00680E49">
        <w:rPr>
          <w:rFonts w:ascii="Times New Roman" w:hAnsi="Times New Roman" w:cs="Times New Roman"/>
          <w:sz w:val="24"/>
          <w:szCs w:val="24"/>
        </w:rPr>
        <w:t xml:space="preserve"> (</w:t>
      </w:r>
      <w:proofErr w:type="spellStart"/>
      <w:r w:rsidR="00680E49">
        <w:rPr>
          <w:rFonts w:ascii="Times New Roman" w:hAnsi="Times New Roman" w:cs="Times New Roman"/>
          <w:sz w:val="24"/>
          <w:szCs w:val="24"/>
        </w:rPr>
        <w:t>saistīts</w:t>
      </w:r>
      <w:proofErr w:type="spellEnd"/>
      <w:r w:rsidR="00680E49">
        <w:rPr>
          <w:rFonts w:ascii="Times New Roman" w:hAnsi="Times New Roman" w:cs="Times New Roman"/>
          <w:sz w:val="24"/>
          <w:szCs w:val="24"/>
        </w:rPr>
        <w:t xml:space="preserve"> </w:t>
      </w:r>
      <w:proofErr w:type="spellStart"/>
      <w:r w:rsidR="00680E49">
        <w:rPr>
          <w:rFonts w:ascii="Times New Roman" w:hAnsi="Times New Roman" w:cs="Times New Roman"/>
          <w:sz w:val="24"/>
          <w:szCs w:val="24"/>
        </w:rPr>
        <w:t>arī</w:t>
      </w:r>
      <w:proofErr w:type="spellEnd"/>
      <w:r w:rsidR="00680E49">
        <w:rPr>
          <w:rFonts w:ascii="Times New Roman" w:hAnsi="Times New Roman" w:cs="Times New Roman"/>
          <w:sz w:val="24"/>
          <w:szCs w:val="24"/>
        </w:rPr>
        <w:t xml:space="preserve"> </w:t>
      </w:r>
      <w:proofErr w:type="spellStart"/>
      <w:r w:rsidR="00680E49">
        <w:rPr>
          <w:rFonts w:ascii="Times New Roman" w:hAnsi="Times New Roman" w:cs="Times New Roman"/>
          <w:sz w:val="24"/>
          <w:szCs w:val="24"/>
        </w:rPr>
        <w:t>ar</w:t>
      </w:r>
      <w:proofErr w:type="spellEnd"/>
      <w:r w:rsidR="00680E49">
        <w:rPr>
          <w:rFonts w:ascii="Times New Roman" w:hAnsi="Times New Roman" w:cs="Times New Roman"/>
          <w:sz w:val="24"/>
          <w:szCs w:val="24"/>
        </w:rPr>
        <w:t xml:space="preserve"> </w:t>
      </w:r>
      <w:proofErr w:type="spellStart"/>
      <w:r w:rsidR="00680E49">
        <w:rPr>
          <w:rFonts w:ascii="Times New Roman" w:hAnsi="Times New Roman" w:cs="Times New Roman"/>
          <w:sz w:val="24"/>
          <w:szCs w:val="24"/>
        </w:rPr>
        <w:t>iepriekš</w:t>
      </w:r>
      <w:proofErr w:type="spellEnd"/>
      <w:r w:rsidR="00680E49">
        <w:rPr>
          <w:rFonts w:ascii="Times New Roman" w:hAnsi="Times New Roman" w:cs="Times New Roman"/>
          <w:sz w:val="24"/>
          <w:szCs w:val="24"/>
        </w:rPr>
        <w:t xml:space="preserve"> </w:t>
      </w:r>
      <w:proofErr w:type="spellStart"/>
      <w:r w:rsidR="00680E49">
        <w:rPr>
          <w:rFonts w:ascii="Times New Roman" w:hAnsi="Times New Roman" w:cs="Times New Roman"/>
          <w:sz w:val="24"/>
          <w:szCs w:val="24"/>
        </w:rPr>
        <w:t>minēto</w:t>
      </w:r>
      <w:proofErr w:type="spellEnd"/>
      <w:r w:rsidR="00680E49">
        <w:rPr>
          <w:rFonts w:ascii="Times New Roman" w:hAnsi="Times New Roman" w:cs="Times New Roman"/>
          <w:sz w:val="24"/>
          <w:szCs w:val="24"/>
        </w:rPr>
        <w:t xml:space="preserve"> </w:t>
      </w:r>
      <w:proofErr w:type="spellStart"/>
      <w:r w:rsidR="00680E49">
        <w:rPr>
          <w:rFonts w:ascii="Times New Roman" w:hAnsi="Times New Roman" w:cs="Times New Roman"/>
          <w:sz w:val="24"/>
          <w:szCs w:val="24"/>
        </w:rPr>
        <w:t>faktoru</w:t>
      </w:r>
      <w:proofErr w:type="spellEnd"/>
      <w:r w:rsidR="00680E49">
        <w:rPr>
          <w:rFonts w:ascii="Times New Roman" w:hAnsi="Times New Roman" w:cs="Times New Roman"/>
          <w:sz w:val="24"/>
          <w:szCs w:val="24"/>
        </w:rPr>
        <w:t>)</w:t>
      </w:r>
      <w:r w:rsidR="00197DE5">
        <w:rPr>
          <w:rFonts w:ascii="Times New Roman" w:hAnsi="Times New Roman" w:cs="Times New Roman"/>
          <w:sz w:val="24"/>
          <w:szCs w:val="24"/>
        </w:rPr>
        <w:t>.</w:t>
      </w:r>
      <w:r w:rsidR="00197DE5" w:rsidRPr="00197DE5">
        <w:rPr>
          <w:rFonts w:ascii="Times New Roman" w:hAnsi="Times New Roman" w:cs="Times New Roman"/>
          <w:sz w:val="24"/>
          <w:szCs w:val="24"/>
        </w:rPr>
        <w:t xml:space="preserve"> </w:t>
      </w:r>
      <w:proofErr w:type="spellStart"/>
      <w:r w:rsidR="00197DE5">
        <w:rPr>
          <w:rFonts w:ascii="Times New Roman" w:hAnsi="Times New Roman" w:cs="Times New Roman"/>
          <w:sz w:val="24"/>
          <w:szCs w:val="24"/>
        </w:rPr>
        <w:t>Slimnīcā</w:t>
      </w:r>
      <w:proofErr w:type="spellEnd"/>
      <w:r w:rsidR="00197DE5">
        <w:rPr>
          <w:rFonts w:ascii="Times New Roman" w:hAnsi="Times New Roman" w:cs="Times New Roman"/>
          <w:sz w:val="24"/>
          <w:szCs w:val="24"/>
        </w:rPr>
        <w:t xml:space="preserve"> 2019.gada II </w:t>
      </w:r>
      <w:proofErr w:type="spellStart"/>
      <w:r w:rsidR="00197DE5">
        <w:rPr>
          <w:rFonts w:ascii="Times New Roman" w:hAnsi="Times New Roman" w:cs="Times New Roman"/>
          <w:sz w:val="24"/>
          <w:szCs w:val="24"/>
        </w:rPr>
        <w:t>pusgadā</w:t>
      </w:r>
      <w:proofErr w:type="spellEnd"/>
      <w:r w:rsidR="00197DE5">
        <w:rPr>
          <w:rFonts w:ascii="Times New Roman" w:hAnsi="Times New Roman" w:cs="Times New Roman"/>
          <w:sz w:val="24"/>
          <w:szCs w:val="24"/>
        </w:rPr>
        <w:t xml:space="preserve"> </w:t>
      </w:r>
      <w:proofErr w:type="spellStart"/>
      <w:r w:rsidR="00197DE5">
        <w:rPr>
          <w:rFonts w:ascii="Times New Roman" w:hAnsi="Times New Roman" w:cs="Times New Roman"/>
          <w:sz w:val="24"/>
          <w:szCs w:val="24"/>
        </w:rPr>
        <w:t>ir</w:t>
      </w:r>
      <w:proofErr w:type="spellEnd"/>
      <w:r w:rsidR="00197DE5">
        <w:rPr>
          <w:rFonts w:ascii="Times New Roman" w:hAnsi="Times New Roman" w:cs="Times New Roman"/>
          <w:sz w:val="24"/>
          <w:szCs w:val="24"/>
        </w:rPr>
        <w:t xml:space="preserve"> </w:t>
      </w:r>
      <w:proofErr w:type="spellStart"/>
      <w:r w:rsidR="00197DE5">
        <w:rPr>
          <w:rFonts w:ascii="Times New Roman" w:hAnsi="Times New Roman" w:cs="Times New Roman"/>
          <w:sz w:val="24"/>
          <w:szCs w:val="24"/>
        </w:rPr>
        <w:t>reģistrēti</w:t>
      </w:r>
      <w:proofErr w:type="spellEnd"/>
      <w:r w:rsidR="00197DE5">
        <w:rPr>
          <w:rFonts w:ascii="Times New Roman" w:hAnsi="Times New Roman" w:cs="Times New Roman"/>
          <w:sz w:val="24"/>
          <w:szCs w:val="24"/>
        </w:rPr>
        <w:t xml:space="preserve"> 5165 </w:t>
      </w:r>
      <w:proofErr w:type="spellStart"/>
      <w:r w:rsidR="00197DE5">
        <w:rPr>
          <w:rFonts w:ascii="Times New Roman" w:hAnsi="Times New Roman" w:cs="Times New Roman"/>
          <w:sz w:val="24"/>
          <w:szCs w:val="24"/>
        </w:rPr>
        <w:t>neizmantotie</w:t>
      </w:r>
      <w:proofErr w:type="spellEnd"/>
      <w:r w:rsidR="00197DE5">
        <w:rPr>
          <w:rFonts w:ascii="Times New Roman" w:hAnsi="Times New Roman" w:cs="Times New Roman"/>
          <w:sz w:val="24"/>
          <w:szCs w:val="24"/>
        </w:rPr>
        <w:t xml:space="preserve"> </w:t>
      </w:r>
      <w:proofErr w:type="spellStart"/>
      <w:r w:rsidR="00197DE5">
        <w:rPr>
          <w:rFonts w:ascii="Times New Roman" w:hAnsi="Times New Roman" w:cs="Times New Roman"/>
          <w:sz w:val="24"/>
          <w:szCs w:val="24"/>
        </w:rPr>
        <w:t>pakalpojumu</w:t>
      </w:r>
      <w:proofErr w:type="spellEnd"/>
      <w:r w:rsidR="00197DE5">
        <w:rPr>
          <w:rFonts w:ascii="Times New Roman" w:hAnsi="Times New Roman" w:cs="Times New Roman"/>
          <w:sz w:val="24"/>
          <w:szCs w:val="24"/>
        </w:rPr>
        <w:t xml:space="preserve"> </w:t>
      </w:r>
      <w:proofErr w:type="spellStart"/>
      <w:r w:rsidR="00197DE5">
        <w:rPr>
          <w:rFonts w:ascii="Times New Roman" w:hAnsi="Times New Roman" w:cs="Times New Roman"/>
          <w:sz w:val="24"/>
          <w:szCs w:val="24"/>
        </w:rPr>
        <w:t>rezervācijas</w:t>
      </w:r>
      <w:proofErr w:type="spellEnd"/>
      <w:r w:rsidR="00197DE5">
        <w:rPr>
          <w:rFonts w:ascii="Times New Roman" w:hAnsi="Times New Roman" w:cs="Times New Roman"/>
          <w:sz w:val="24"/>
          <w:szCs w:val="24"/>
        </w:rPr>
        <w:t xml:space="preserve"> </w:t>
      </w:r>
      <w:proofErr w:type="spellStart"/>
      <w:r w:rsidR="00197DE5">
        <w:rPr>
          <w:rFonts w:ascii="Times New Roman" w:hAnsi="Times New Roman" w:cs="Times New Roman"/>
          <w:sz w:val="24"/>
          <w:szCs w:val="24"/>
        </w:rPr>
        <w:t>gadījumi</w:t>
      </w:r>
      <w:proofErr w:type="spellEnd"/>
      <w:r w:rsidR="00197DE5">
        <w:rPr>
          <w:rFonts w:ascii="Times New Roman" w:hAnsi="Times New Roman" w:cs="Times New Roman"/>
          <w:sz w:val="24"/>
          <w:szCs w:val="24"/>
        </w:rPr>
        <w:t xml:space="preserve">, </w:t>
      </w:r>
      <w:proofErr w:type="spellStart"/>
      <w:r w:rsidR="00197DE5">
        <w:rPr>
          <w:rFonts w:ascii="Times New Roman" w:hAnsi="Times New Roman" w:cs="Times New Roman"/>
          <w:sz w:val="24"/>
          <w:szCs w:val="24"/>
        </w:rPr>
        <w:t>jeb</w:t>
      </w:r>
      <w:proofErr w:type="spellEnd"/>
      <w:r w:rsidR="00197DE5">
        <w:rPr>
          <w:rFonts w:ascii="Times New Roman" w:hAnsi="Times New Roman" w:cs="Times New Roman"/>
          <w:sz w:val="24"/>
          <w:szCs w:val="24"/>
        </w:rPr>
        <w:t xml:space="preserve"> 13% no </w:t>
      </w:r>
      <w:proofErr w:type="spellStart"/>
      <w:r w:rsidR="00197DE5">
        <w:rPr>
          <w:rFonts w:ascii="Times New Roman" w:hAnsi="Times New Roman" w:cs="Times New Roman"/>
          <w:sz w:val="24"/>
          <w:szCs w:val="24"/>
        </w:rPr>
        <w:t>visiem</w:t>
      </w:r>
      <w:proofErr w:type="spellEnd"/>
      <w:r w:rsidR="00197DE5">
        <w:rPr>
          <w:rFonts w:ascii="Times New Roman" w:hAnsi="Times New Roman" w:cs="Times New Roman"/>
          <w:sz w:val="24"/>
          <w:szCs w:val="24"/>
        </w:rPr>
        <w:t xml:space="preserve"> </w:t>
      </w:r>
      <w:proofErr w:type="spellStart"/>
      <w:r w:rsidR="002F05D2">
        <w:rPr>
          <w:rFonts w:ascii="Times New Roman" w:hAnsi="Times New Roman" w:cs="Times New Roman"/>
          <w:sz w:val="24"/>
          <w:szCs w:val="24"/>
        </w:rPr>
        <w:t>pakalpojumu</w:t>
      </w:r>
      <w:proofErr w:type="spellEnd"/>
      <w:r w:rsidR="002F05D2">
        <w:rPr>
          <w:rFonts w:ascii="Times New Roman" w:hAnsi="Times New Roman" w:cs="Times New Roman"/>
          <w:sz w:val="24"/>
          <w:szCs w:val="24"/>
        </w:rPr>
        <w:t xml:space="preserve"> </w:t>
      </w:r>
      <w:proofErr w:type="spellStart"/>
      <w:r w:rsidR="00197DE5">
        <w:rPr>
          <w:rFonts w:ascii="Times New Roman" w:hAnsi="Times New Roman" w:cs="Times New Roman"/>
          <w:sz w:val="24"/>
          <w:szCs w:val="24"/>
        </w:rPr>
        <w:t>pieprasījumiem</w:t>
      </w:r>
      <w:proofErr w:type="spellEnd"/>
      <w:r w:rsidR="00D44F4A">
        <w:rPr>
          <w:rFonts w:ascii="Times New Roman" w:hAnsi="Times New Roman" w:cs="Times New Roman"/>
          <w:sz w:val="24"/>
          <w:szCs w:val="24"/>
        </w:rPr>
        <w:t>;</w:t>
      </w:r>
    </w:p>
    <w:p w14:paraId="3BF23817" w14:textId="77777777" w:rsidR="00D44F4A" w:rsidRPr="00D44F4A" w:rsidRDefault="00D44F4A" w:rsidP="00B21E30">
      <w:pPr>
        <w:pStyle w:val="ListParagraph"/>
        <w:numPr>
          <w:ilvl w:val="0"/>
          <w:numId w:val="17"/>
        </w:numPr>
        <w:spacing w:after="0" w:line="360" w:lineRule="auto"/>
        <w:jc w:val="both"/>
        <w:outlineLvl w:val="0"/>
        <w:rPr>
          <w:rFonts w:ascii="Times New Roman" w:hAnsi="Times New Roman" w:cs="Times New Roman"/>
          <w:color w:val="000000"/>
          <w:sz w:val="24"/>
          <w:szCs w:val="24"/>
        </w:rPr>
      </w:pPr>
      <w:proofErr w:type="spellStart"/>
      <w:r w:rsidRPr="00D44F4A">
        <w:rPr>
          <w:rFonts w:ascii="Times New Roman" w:hAnsi="Times New Roman" w:cs="Times New Roman"/>
          <w:sz w:val="24"/>
          <w:szCs w:val="24"/>
        </w:rPr>
        <w:t>darba</w:t>
      </w:r>
      <w:proofErr w:type="spellEnd"/>
      <w:r w:rsidRPr="00D44F4A">
        <w:rPr>
          <w:rFonts w:ascii="Times New Roman" w:hAnsi="Times New Roman" w:cs="Times New Roman"/>
          <w:sz w:val="24"/>
          <w:szCs w:val="24"/>
        </w:rPr>
        <w:t xml:space="preserve"> </w:t>
      </w:r>
      <w:proofErr w:type="spellStart"/>
      <w:r w:rsidRPr="00D44F4A">
        <w:rPr>
          <w:rFonts w:ascii="Times New Roman" w:hAnsi="Times New Roman" w:cs="Times New Roman"/>
          <w:sz w:val="24"/>
          <w:szCs w:val="24"/>
        </w:rPr>
        <w:t>organizācijas</w:t>
      </w:r>
      <w:proofErr w:type="spellEnd"/>
      <w:r w:rsidRPr="00D44F4A">
        <w:rPr>
          <w:rFonts w:ascii="Times New Roman" w:hAnsi="Times New Roman" w:cs="Times New Roman"/>
          <w:sz w:val="24"/>
          <w:szCs w:val="24"/>
        </w:rPr>
        <w:t xml:space="preserve"> </w:t>
      </w:r>
      <w:proofErr w:type="spellStart"/>
      <w:r w:rsidRPr="00D44F4A">
        <w:rPr>
          <w:rFonts w:ascii="Times New Roman" w:hAnsi="Times New Roman" w:cs="Times New Roman"/>
          <w:sz w:val="24"/>
          <w:szCs w:val="24"/>
        </w:rPr>
        <w:t>jautājumi</w:t>
      </w:r>
      <w:proofErr w:type="spellEnd"/>
      <w:r w:rsidRPr="00D44F4A">
        <w:rPr>
          <w:rFonts w:ascii="Times New Roman" w:hAnsi="Times New Roman" w:cs="Times New Roman"/>
          <w:sz w:val="24"/>
          <w:szCs w:val="24"/>
        </w:rPr>
        <w:t xml:space="preserve">, </w:t>
      </w:r>
      <w:proofErr w:type="spellStart"/>
      <w:r w:rsidRPr="00D44F4A">
        <w:rPr>
          <w:rFonts w:ascii="Times New Roman" w:hAnsi="Times New Roman" w:cs="Times New Roman"/>
          <w:sz w:val="24"/>
          <w:szCs w:val="24"/>
        </w:rPr>
        <w:t>personāla</w:t>
      </w:r>
      <w:proofErr w:type="spellEnd"/>
      <w:r w:rsidRPr="00D44F4A">
        <w:rPr>
          <w:rFonts w:ascii="Times New Roman" w:hAnsi="Times New Roman" w:cs="Times New Roman"/>
          <w:sz w:val="24"/>
          <w:szCs w:val="24"/>
        </w:rPr>
        <w:t xml:space="preserve"> </w:t>
      </w:r>
      <w:proofErr w:type="spellStart"/>
      <w:r w:rsidRPr="00D44F4A">
        <w:rPr>
          <w:rFonts w:ascii="Times New Roman" w:hAnsi="Times New Roman" w:cs="Times New Roman"/>
          <w:sz w:val="24"/>
          <w:szCs w:val="24"/>
        </w:rPr>
        <w:t>trūkums</w:t>
      </w:r>
      <w:proofErr w:type="spellEnd"/>
      <w:r w:rsidRPr="00D44F4A">
        <w:rPr>
          <w:rFonts w:ascii="Times New Roman" w:hAnsi="Times New Roman" w:cs="Times New Roman"/>
          <w:sz w:val="24"/>
          <w:szCs w:val="24"/>
        </w:rPr>
        <w:t xml:space="preserve"> un </w:t>
      </w:r>
      <w:proofErr w:type="spellStart"/>
      <w:r w:rsidRPr="00D44F4A">
        <w:rPr>
          <w:rFonts w:ascii="Times New Roman" w:hAnsi="Times New Roman" w:cs="Times New Roman"/>
          <w:sz w:val="24"/>
          <w:szCs w:val="24"/>
        </w:rPr>
        <w:t>kompetences</w:t>
      </w:r>
      <w:proofErr w:type="spellEnd"/>
      <w:r w:rsidRPr="00D44F4A">
        <w:rPr>
          <w:rFonts w:ascii="Times New Roman" w:hAnsi="Times New Roman" w:cs="Times New Roman"/>
          <w:sz w:val="24"/>
          <w:szCs w:val="24"/>
        </w:rPr>
        <w:t xml:space="preserve"> </w:t>
      </w:r>
      <w:proofErr w:type="spellStart"/>
      <w:r w:rsidRPr="00D44F4A">
        <w:rPr>
          <w:rFonts w:ascii="Times New Roman" w:hAnsi="Times New Roman" w:cs="Times New Roman"/>
          <w:sz w:val="24"/>
          <w:szCs w:val="24"/>
        </w:rPr>
        <w:t>līmenis</w:t>
      </w:r>
      <w:proofErr w:type="spellEnd"/>
      <w:r>
        <w:rPr>
          <w:rFonts w:ascii="Times New Roman" w:hAnsi="Times New Roman" w:cs="Times New Roman"/>
          <w:sz w:val="24"/>
          <w:szCs w:val="24"/>
        </w:rPr>
        <w:t>.</w:t>
      </w:r>
    </w:p>
    <w:p w14:paraId="565E9FFF" w14:textId="77777777" w:rsidR="002F05D2" w:rsidRDefault="002F05D2" w:rsidP="00D44F4A">
      <w:pPr>
        <w:spacing w:after="0" w:line="360" w:lineRule="auto"/>
        <w:ind w:firstLine="720"/>
        <w:jc w:val="both"/>
        <w:outlineLvl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Dažos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pakalpojumu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veidos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vērojams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gaidīšanas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laika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samazinājums</w:t>
      </w:r>
      <w:proofErr w:type="spellEnd"/>
      <w:r>
        <w:rPr>
          <w:rFonts w:ascii="Times New Roman" w:hAnsi="Times New Roman" w:cs="Times New Roman"/>
          <w:color w:val="000000"/>
          <w:sz w:val="24"/>
          <w:szCs w:val="24"/>
        </w:rPr>
        <w:t xml:space="preserve">, kas, </w:t>
      </w:r>
      <w:proofErr w:type="spellStart"/>
      <w:r>
        <w:rPr>
          <w:rFonts w:ascii="Times New Roman" w:hAnsi="Times New Roman" w:cs="Times New Roman"/>
          <w:color w:val="000000"/>
          <w:sz w:val="24"/>
          <w:szCs w:val="24"/>
        </w:rPr>
        <w:t>savukārt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norāda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uz</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šo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pakalpojumu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sniegšanas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efektivitātes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palielināšanos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jauni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enerģiski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ārsti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labāka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darba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organizācija</w:t>
      </w:r>
      <w:proofErr w:type="spellEnd"/>
      <w:r>
        <w:rPr>
          <w:rFonts w:ascii="Times New Roman" w:hAnsi="Times New Roman" w:cs="Times New Roman"/>
          <w:color w:val="000000"/>
          <w:sz w:val="24"/>
          <w:szCs w:val="24"/>
        </w:rPr>
        <w:t xml:space="preserve">, kas </w:t>
      </w:r>
      <w:proofErr w:type="spellStart"/>
      <w:r>
        <w:rPr>
          <w:rFonts w:ascii="Times New Roman" w:hAnsi="Times New Roman" w:cs="Times New Roman"/>
          <w:color w:val="000000"/>
          <w:sz w:val="24"/>
          <w:szCs w:val="24"/>
        </w:rPr>
        <w:t>samazina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vizītei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nepieciešamos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laika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resusrsus</w:t>
      </w:r>
      <w:proofErr w:type="spellEnd"/>
      <w:r>
        <w:rPr>
          <w:rFonts w:ascii="Times New Roman" w:hAnsi="Times New Roman" w:cs="Times New Roman"/>
          <w:color w:val="000000"/>
          <w:sz w:val="24"/>
          <w:szCs w:val="24"/>
        </w:rPr>
        <w:t>).</w:t>
      </w:r>
    </w:p>
    <w:p w14:paraId="072CEB15" w14:textId="77777777" w:rsidR="00AB7B96" w:rsidRDefault="00AB7B96" w:rsidP="00D44F4A">
      <w:pPr>
        <w:spacing w:after="0" w:line="360" w:lineRule="auto"/>
        <w:ind w:firstLine="720"/>
        <w:jc w:val="both"/>
        <w:outlineLvl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pozitīvs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fakts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jāmin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tas</w:t>
      </w:r>
      <w:proofErr w:type="spellEnd"/>
      <w:r>
        <w:rPr>
          <w:rFonts w:ascii="Times New Roman" w:hAnsi="Times New Roman" w:cs="Times New Roman"/>
          <w:color w:val="000000"/>
          <w:sz w:val="24"/>
          <w:szCs w:val="24"/>
        </w:rPr>
        <w:t xml:space="preserve">, ka </w:t>
      </w:r>
      <w:proofErr w:type="spellStart"/>
      <w:r w:rsidR="00D44F4A">
        <w:rPr>
          <w:rFonts w:ascii="Times New Roman" w:hAnsi="Times New Roman" w:cs="Times New Roman"/>
          <w:color w:val="000000"/>
          <w:sz w:val="24"/>
          <w:szCs w:val="24"/>
        </w:rPr>
        <w:t>uz</w:t>
      </w:r>
      <w:proofErr w:type="spellEnd"/>
      <w:r w:rsidR="00D44F4A">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Slimnīcas</w:t>
      </w:r>
      <w:proofErr w:type="spellEnd"/>
      <w:r>
        <w:rPr>
          <w:rFonts w:ascii="Times New Roman" w:hAnsi="Times New Roman" w:cs="Times New Roman"/>
          <w:color w:val="000000"/>
          <w:sz w:val="24"/>
          <w:szCs w:val="24"/>
        </w:rPr>
        <w:t xml:space="preserve"> </w:t>
      </w:r>
      <w:proofErr w:type="spellStart"/>
      <w:r w:rsidR="00D44F4A">
        <w:rPr>
          <w:rFonts w:ascii="Times New Roman" w:hAnsi="Times New Roman" w:cs="Times New Roman"/>
          <w:color w:val="000000"/>
          <w:sz w:val="24"/>
          <w:szCs w:val="24"/>
        </w:rPr>
        <w:t>plānveida</w:t>
      </w:r>
      <w:proofErr w:type="spellEnd"/>
      <w:r w:rsidR="00D44F4A">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stacionā</w:t>
      </w:r>
      <w:r w:rsidR="00D44F4A">
        <w:rPr>
          <w:rFonts w:ascii="Times New Roman" w:hAnsi="Times New Roman" w:cs="Times New Roman"/>
          <w:color w:val="000000"/>
          <w:sz w:val="24"/>
          <w:szCs w:val="24"/>
        </w:rPr>
        <w:t>rajiem</w:t>
      </w:r>
      <w:proofErr w:type="spellEnd"/>
      <w:r w:rsidR="00D44F4A">
        <w:rPr>
          <w:rFonts w:ascii="Times New Roman" w:hAnsi="Times New Roman" w:cs="Times New Roman"/>
          <w:color w:val="000000"/>
          <w:sz w:val="24"/>
          <w:szCs w:val="24"/>
        </w:rPr>
        <w:t xml:space="preserve"> </w:t>
      </w:r>
      <w:proofErr w:type="spellStart"/>
      <w:r w:rsidR="00D44F4A">
        <w:rPr>
          <w:rFonts w:ascii="Times New Roman" w:hAnsi="Times New Roman" w:cs="Times New Roman"/>
          <w:color w:val="000000"/>
          <w:sz w:val="24"/>
          <w:szCs w:val="24"/>
        </w:rPr>
        <w:t>pakalpojumiem</w:t>
      </w:r>
      <w:proofErr w:type="spellEnd"/>
      <w:r w:rsidR="00D44F4A">
        <w:rPr>
          <w:rFonts w:ascii="Times New Roman" w:hAnsi="Times New Roman" w:cs="Times New Roman"/>
          <w:color w:val="000000"/>
          <w:sz w:val="24"/>
          <w:szCs w:val="24"/>
        </w:rPr>
        <w:t xml:space="preserve"> </w:t>
      </w:r>
      <w:proofErr w:type="spellStart"/>
      <w:r w:rsidR="00D44F4A">
        <w:rPr>
          <w:rFonts w:ascii="Times New Roman" w:hAnsi="Times New Roman" w:cs="Times New Roman"/>
          <w:color w:val="000000"/>
          <w:sz w:val="24"/>
          <w:szCs w:val="24"/>
        </w:rPr>
        <w:t>rindas</w:t>
      </w:r>
      <w:proofErr w:type="spellEnd"/>
      <w:r w:rsidR="00D44F4A">
        <w:rPr>
          <w:rFonts w:ascii="Times New Roman" w:hAnsi="Times New Roman" w:cs="Times New Roman"/>
          <w:color w:val="000000"/>
          <w:sz w:val="24"/>
          <w:szCs w:val="24"/>
        </w:rPr>
        <w:t xml:space="preserve"> nav, </w:t>
      </w:r>
      <w:proofErr w:type="spellStart"/>
      <w:r w:rsidR="00D44F4A">
        <w:rPr>
          <w:rFonts w:ascii="Times New Roman" w:hAnsi="Times New Roman" w:cs="Times New Roman"/>
          <w:color w:val="000000"/>
          <w:sz w:val="24"/>
          <w:szCs w:val="24"/>
        </w:rPr>
        <w:t>vai</w:t>
      </w:r>
      <w:proofErr w:type="spellEnd"/>
      <w:r w:rsidR="00D44F4A">
        <w:rPr>
          <w:rFonts w:ascii="Times New Roman" w:hAnsi="Times New Roman" w:cs="Times New Roman"/>
          <w:color w:val="000000"/>
          <w:sz w:val="24"/>
          <w:szCs w:val="24"/>
        </w:rPr>
        <w:t xml:space="preserve"> </w:t>
      </w:r>
      <w:proofErr w:type="spellStart"/>
      <w:r w:rsidR="00D44F4A">
        <w:rPr>
          <w:rFonts w:ascii="Times New Roman" w:hAnsi="Times New Roman" w:cs="Times New Roman"/>
          <w:color w:val="000000"/>
          <w:sz w:val="24"/>
          <w:szCs w:val="24"/>
        </w:rPr>
        <w:t>gaidīšanas</w:t>
      </w:r>
      <w:proofErr w:type="spellEnd"/>
      <w:r w:rsidR="00D44F4A">
        <w:rPr>
          <w:rFonts w:ascii="Times New Roman" w:hAnsi="Times New Roman" w:cs="Times New Roman"/>
          <w:color w:val="000000"/>
          <w:sz w:val="24"/>
          <w:szCs w:val="24"/>
        </w:rPr>
        <w:t xml:space="preserve"> </w:t>
      </w:r>
      <w:proofErr w:type="spellStart"/>
      <w:r w:rsidR="00D44F4A">
        <w:rPr>
          <w:rFonts w:ascii="Times New Roman" w:hAnsi="Times New Roman" w:cs="Times New Roman"/>
          <w:color w:val="000000"/>
          <w:sz w:val="24"/>
          <w:szCs w:val="24"/>
        </w:rPr>
        <w:t>laiks</w:t>
      </w:r>
      <w:proofErr w:type="spellEnd"/>
      <w:r w:rsidR="00D44F4A">
        <w:rPr>
          <w:rFonts w:ascii="Times New Roman" w:hAnsi="Times New Roman" w:cs="Times New Roman"/>
          <w:color w:val="000000"/>
          <w:sz w:val="24"/>
          <w:szCs w:val="24"/>
        </w:rPr>
        <w:t xml:space="preserve"> </w:t>
      </w:r>
      <w:proofErr w:type="spellStart"/>
      <w:r w:rsidR="00D44F4A">
        <w:rPr>
          <w:rFonts w:ascii="Times New Roman" w:hAnsi="Times New Roman" w:cs="Times New Roman"/>
          <w:color w:val="000000"/>
          <w:sz w:val="24"/>
          <w:szCs w:val="24"/>
        </w:rPr>
        <w:t>nepārsniedz</w:t>
      </w:r>
      <w:proofErr w:type="spellEnd"/>
      <w:r w:rsidR="00D44F4A">
        <w:rPr>
          <w:rFonts w:ascii="Times New Roman" w:hAnsi="Times New Roman" w:cs="Times New Roman"/>
          <w:color w:val="000000"/>
          <w:sz w:val="24"/>
          <w:szCs w:val="24"/>
        </w:rPr>
        <w:t xml:space="preserve"> 4 </w:t>
      </w:r>
      <w:proofErr w:type="spellStart"/>
      <w:r w:rsidR="00D44F4A">
        <w:rPr>
          <w:rFonts w:ascii="Times New Roman" w:hAnsi="Times New Roman" w:cs="Times New Roman"/>
          <w:color w:val="000000"/>
          <w:sz w:val="24"/>
          <w:szCs w:val="24"/>
        </w:rPr>
        <w:t>nedēļas</w:t>
      </w:r>
      <w:proofErr w:type="spellEnd"/>
      <w:r w:rsidR="00D44F4A">
        <w:rPr>
          <w:rFonts w:ascii="Times New Roman" w:hAnsi="Times New Roman" w:cs="Times New Roman"/>
          <w:color w:val="000000"/>
          <w:sz w:val="24"/>
          <w:szCs w:val="24"/>
        </w:rPr>
        <w:t xml:space="preserve">, kas </w:t>
      </w:r>
      <w:proofErr w:type="spellStart"/>
      <w:r w:rsidR="00D44F4A">
        <w:rPr>
          <w:rFonts w:ascii="Times New Roman" w:hAnsi="Times New Roman" w:cs="Times New Roman"/>
          <w:color w:val="000000"/>
          <w:sz w:val="24"/>
          <w:szCs w:val="24"/>
        </w:rPr>
        <w:t>uzskatāms</w:t>
      </w:r>
      <w:proofErr w:type="spellEnd"/>
      <w:r w:rsidR="00D44F4A">
        <w:rPr>
          <w:rFonts w:ascii="Times New Roman" w:hAnsi="Times New Roman" w:cs="Times New Roman"/>
          <w:color w:val="000000"/>
          <w:sz w:val="24"/>
          <w:szCs w:val="24"/>
        </w:rPr>
        <w:t xml:space="preserve"> par </w:t>
      </w:r>
      <w:proofErr w:type="spellStart"/>
      <w:r w:rsidR="00D44F4A">
        <w:rPr>
          <w:rFonts w:ascii="Times New Roman" w:hAnsi="Times New Roman" w:cs="Times New Roman"/>
          <w:color w:val="000000"/>
          <w:sz w:val="24"/>
          <w:szCs w:val="24"/>
        </w:rPr>
        <w:t>normu</w:t>
      </w:r>
      <w:proofErr w:type="spellEnd"/>
      <w:r w:rsidR="00D44F4A">
        <w:rPr>
          <w:rFonts w:ascii="Times New Roman" w:hAnsi="Times New Roman" w:cs="Times New Roman"/>
          <w:color w:val="000000"/>
          <w:sz w:val="24"/>
          <w:szCs w:val="24"/>
        </w:rPr>
        <w:t xml:space="preserve">. </w:t>
      </w:r>
    </w:p>
    <w:p w14:paraId="61433841" w14:textId="1AA0E6B5" w:rsidR="00D44F4A" w:rsidRDefault="00D44F4A" w:rsidP="00D44F4A">
      <w:pPr>
        <w:pStyle w:val="teksts"/>
        <w:spacing w:line="300" w:lineRule="auto"/>
        <w:ind w:left="720" w:firstLine="0"/>
        <w:rPr>
          <w:b/>
          <w:u w:val="single"/>
        </w:rPr>
      </w:pPr>
      <w:r w:rsidRPr="00B1578D">
        <w:rPr>
          <w:b/>
          <w:i/>
          <w:u w:val="single"/>
        </w:rPr>
        <w:t>Nepieciešamie uzlabojumi</w:t>
      </w:r>
      <w:r>
        <w:rPr>
          <w:b/>
          <w:i/>
          <w:u w:val="single"/>
        </w:rPr>
        <w:t xml:space="preserve"> </w:t>
      </w:r>
      <w:r>
        <w:rPr>
          <w:b/>
          <w:u w:val="single"/>
        </w:rPr>
        <w:t>:</w:t>
      </w:r>
    </w:p>
    <w:p w14:paraId="6AD1F538" w14:textId="0E389E6A" w:rsidR="00D44F4A" w:rsidRPr="00D44F4A" w:rsidRDefault="00D44F4A" w:rsidP="002470CB">
      <w:pPr>
        <w:pStyle w:val="teksts"/>
        <w:numPr>
          <w:ilvl w:val="0"/>
          <w:numId w:val="15"/>
        </w:numPr>
        <w:spacing w:line="300" w:lineRule="auto"/>
        <w:rPr>
          <w:b/>
          <w:u w:val="single"/>
        </w:rPr>
      </w:pPr>
      <w:r>
        <w:t xml:space="preserve">nodrošināt valstī noteikto prioritāro pakalpojumu pieejamību atbilstoši </w:t>
      </w:r>
      <w:r w:rsidR="00215974">
        <w:t xml:space="preserve">NVD </w:t>
      </w:r>
      <w:r>
        <w:t>noteiktajam termiņam;</w:t>
      </w:r>
    </w:p>
    <w:p w14:paraId="13B95CDB" w14:textId="179CFFB8" w:rsidR="003177DB" w:rsidRPr="00D44F4A" w:rsidRDefault="00215974" w:rsidP="002470CB">
      <w:pPr>
        <w:pStyle w:val="teksts"/>
        <w:numPr>
          <w:ilvl w:val="0"/>
          <w:numId w:val="15"/>
        </w:numPr>
        <w:spacing w:line="300" w:lineRule="auto"/>
        <w:rPr>
          <w:b/>
          <w:u w:val="single"/>
        </w:rPr>
      </w:pPr>
      <w:r>
        <w:rPr>
          <w:bCs/>
        </w:rPr>
        <w:t xml:space="preserve">līdz 2021.gada beigām </w:t>
      </w:r>
      <w:r w:rsidR="00D44F4A">
        <w:rPr>
          <w:bCs/>
        </w:rPr>
        <w:t>i</w:t>
      </w:r>
      <w:r w:rsidR="003177DB" w:rsidRPr="00D44F4A">
        <w:rPr>
          <w:bCs/>
        </w:rPr>
        <w:t>zstrādāt sistēmu, lai atgādinātu pacientiem par pierakstu dienu pirms nozīmētā laika, kā arī iedibināt kultūru par nepieciešamību informēt, ja patients uz pierakstu tomēr nespēs ierasties. Tādejādi tiks samazināts “tukšo logu” apmērs, kas ir viens no neefektīvas cilvēkresursu, laika resursu izmantošanas cēloņiem, jo, nezinot par pacienta neierašanos, tiek zaudēta iespēja pierakstīt nākamo pacientu uz atbrīvojušos laiku</w:t>
      </w:r>
      <w:r w:rsidR="00D44F4A">
        <w:rPr>
          <w:bCs/>
        </w:rPr>
        <w:t>;</w:t>
      </w:r>
    </w:p>
    <w:p w14:paraId="492C0C9C" w14:textId="77777777" w:rsidR="00D44F4A" w:rsidRPr="00D44F4A" w:rsidRDefault="004A5133" w:rsidP="002470CB">
      <w:pPr>
        <w:pStyle w:val="teksts"/>
        <w:numPr>
          <w:ilvl w:val="0"/>
          <w:numId w:val="15"/>
        </w:numPr>
        <w:spacing w:line="300" w:lineRule="auto"/>
        <w:rPr>
          <w:b/>
          <w:u w:val="single"/>
        </w:rPr>
      </w:pPr>
      <w:r>
        <w:rPr>
          <w:bCs/>
        </w:rPr>
        <w:t>uzlabot darba organizāciju, paaugstināt personāla kompetences līmeni un nepieciešamo skaitu.</w:t>
      </w:r>
    </w:p>
    <w:p w14:paraId="39EC885A" w14:textId="77777777" w:rsidR="003F18A1" w:rsidRDefault="003F18A1" w:rsidP="003F18A1">
      <w:pPr>
        <w:pStyle w:val="teksts"/>
        <w:spacing w:line="300" w:lineRule="auto"/>
        <w:rPr>
          <w:u w:val="single"/>
          <w:lang w:eastAsia="en-US"/>
        </w:rPr>
      </w:pPr>
    </w:p>
    <w:p w14:paraId="6C764364" w14:textId="77777777" w:rsidR="004A5133" w:rsidRPr="00BD3AF1" w:rsidRDefault="00807DEA" w:rsidP="004A5133">
      <w:pPr>
        <w:spacing w:after="0" w:line="240" w:lineRule="auto"/>
        <w:ind w:left="720"/>
        <w:jc w:val="center"/>
        <w:rPr>
          <w:rFonts w:ascii="Times New Roman" w:hAnsi="Times New Roman" w:cs="Times New Roman"/>
          <w:b/>
          <w:sz w:val="24"/>
          <w:szCs w:val="24"/>
          <w:lang w:val="lv-LV"/>
        </w:rPr>
      </w:pPr>
      <w:r w:rsidRPr="00BD3AF1">
        <w:rPr>
          <w:rFonts w:ascii="Times New Roman" w:hAnsi="Times New Roman" w:cs="Times New Roman"/>
          <w:b/>
          <w:sz w:val="24"/>
          <w:szCs w:val="24"/>
          <w:lang w:val="lv-LV"/>
        </w:rPr>
        <w:t>3.5</w:t>
      </w:r>
      <w:r w:rsidR="004A5133" w:rsidRPr="00BD3AF1">
        <w:rPr>
          <w:rFonts w:ascii="Times New Roman" w:hAnsi="Times New Roman" w:cs="Times New Roman"/>
          <w:b/>
          <w:sz w:val="24"/>
          <w:szCs w:val="24"/>
          <w:lang w:val="lv-LV"/>
        </w:rPr>
        <w:t>.2. Finanšu rādītāji</w:t>
      </w:r>
    </w:p>
    <w:p w14:paraId="10044DD7" w14:textId="77777777" w:rsidR="004A5133" w:rsidRPr="00BD3AF1" w:rsidRDefault="004A5133" w:rsidP="004A5133">
      <w:pPr>
        <w:spacing w:after="0" w:line="240" w:lineRule="auto"/>
        <w:ind w:left="720"/>
        <w:jc w:val="center"/>
        <w:rPr>
          <w:rFonts w:ascii="Times New Roman" w:hAnsi="Times New Roman" w:cs="Times New Roman"/>
          <w:b/>
          <w:sz w:val="24"/>
          <w:szCs w:val="24"/>
          <w:lang w:val="lv-LV"/>
        </w:rPr>
      </w:pPr>
    </w:p>
    <w:p w14:paraId="102AE3FC" w14:textId="771B2AA5" w:rsidR="00BE5BC6" w:rsidRDefault="00823B10" w:rsidP="00680E49">
      <w:pPr>
        <w:suppressAutoHyphens/>
        <w:spacing w:after="0" w:line="360" w:lineRule="auto"/>
        <w:ind w:firstLine="720"/>
        <w:jc w:val="both"/>
        <w:rPr>
          <w:rFonts w:ascii="Times New Roman" w:hAnsi="Times New Roman" w:cs="Times New Roman"/>
          <w:sz w:val="24"/>
          <w:szCs w:val="24"/>
        </w:rPr>
      </w:pPr>
      <w:r w:rsidRPr="00BD3AF1">
        <w:rPr>
          <w:rFonts w:ascii="Times New Roman" w:hAnsi="Times New Roman" w:cs="Times New Roman"/>
          <w:color w:val="000000"/>
          <w:sz w:val="24"/>
          <w:szCs w:val="24"/>
          <w:lang w:val="lv-LV"/>
        </w:rPr>
        <w:t xml:space="preserve"> Slimnīcai par sniegtajiem valsts budžeta finansētiem VAP  2019. gadā NVD ir </w:t>
      </w:r>
      <w:r w:rsidR="0024034E" w:rsidRPr="00BD3AF1">
        <w:rPr>
          <w:rFonts w:ascii="Times New Roman" w:hAnsi="Times New Roman" w:cs="Times New Roman"/>
          <w:color w:val="000000"/>
          <w:sz w:val="24"/>
          <w:szCs w:val="24"/>
          <w:lang w:val="lv-LV"/>
        </w:rPr>
        <w:t>pārskaitījis</w:t>
      </w:r>
      <w:r w:rsidRPr="00BD3AF1">
        <w:rPr>
          <w:rFonts w:ascii="Times New Roman" w:hAnsi="Times New Roman" w:cs="Times New Roman"/>
          <w:color w:val="000000"/>
          <w:sz w:val="24"/>
          <w:szCs w:val="24"/>
          <w:lang w:val="lv-LV"/>
        </w:rPr>
        <w:t xml:space="preserve"> 11.43mlj.EUR</w:t>
      </w:r>
      <w:r w:rsidR="00245901" w:rsidRPr="00BD3AF1">
        <w:rPr>
          <w:rFonts w:ascii="Times New Roman" w:hAnsi="Times New Roman" w:cs="Times New Roman"/>
          <w:color w:val="000000"/>
          <w:sz w:val="24"/>
          <w:szCs w:val="24"/>
          <w:lang w:val="lv-LV"/>
        </w:rPr>
        <w:t xml:space="preserve">, </w:t>
      </w:r>
      <w:r w:rsidRPr="00BD3AF1">
        <w:rPr>
          <w:rFonts w:ascii="Times New Roman" w:hAnsi="Times New Roman" w:cs="Times New Roman"/>
          <w:color w:val="000000"/>
          <w:sz w:val="24"/>
          <w:szCs w:val="24"/>
          <w:lang w:val="lv-LV"/>
        </w:rPr>
        <w:t>kas ir par 1.78mlj.EUR jeb 15.7% vairāk</w:t>
      </w:r>
      <w:r w:rsidR="0024034E" w:rsidRPr="00BD3AF1">
        <w:rPr>
          <w:rFonts w:ascii="Times New Roman" w:hAnsi="Times New Roman" w:cs="Times New Roman"/>
          <w:color w:val="000000"/>
          <w:sz w:val="24"/>
          <w:szCs w:val="24"/>
          <w:lang w:val="lv-LV"/>
        </w:rPr>
        <w:t xml:space="preserve"> ne</w:t>
      </w:r>
      <w:r w:rsidRPr="00BD3AF1">
        <w:rPr>
          <w:rFonts w:ascii="Times New Roman" w:hAnsi="Times New Roman" w:cs="Times New Roman"/>
          <w:color w:val="000000"/>
          <w:sz w:val="24"/>
          <w:szCs w:val="24"/>
          <w:lang w:val="lv-LV"/>
        </w:rPr>
        <w:t xml:space="preserve">kā </w:t>
      </w:r>
      <w:r w:rsidR="0024034E" w:rsidRPr="00BD3AF1">
        <w:rPr>
          <w:rFonts w:ascii="Times New Roman" w:hAnsi="Times New Roman" w:cs="Times New Roman"/>
          <w:color w:val="000000"/>
          <w:sz w:val="24"/>
          <w:szCs w:val="24"/>
          <w:lang w:val="lv-LV"/>
        </w:rPr>
        <w:t>2018</w:t>
      </w:r>
      <w:r w:rsidR="000D45FB">
        <w:rPr>
          <w:rFonts w:ascii="Times New Roman" w:hAnsi="Times New Roman" w:cs="Times New Roman"/>
          <w:color w:val="000000"/>
          <w:sz w:val="24"/>
          <w:szCs w:val="24"/>
          <w:lang w:val="lv-LV"/>
        </w:rPr>
        <w:t>.</w:t>
      </w:r>
      <w:r w:rsidR="0024034E" w:rsidRPr="00BD3AF1">
        <w:rPr>
          <w:rFonts w:ascii="Times New Roman" w:hAnsi="Times New Roman" w:cs="Times New Roman"/>
          <w:color w:val="000000"/>
          <w:sz w:val="24"/>
          <w:szCs w:val="24"/>
          <w:lang w:val="lv-LV"/>
        </w:rPr>
        <w:t xml:space="preserve">gadā. </w:t>
      </w:r>
      <w:r w:rsidR="0024034E" w:rsidRPr="00BD3AF1">
        <w:rPr>
          <w:rFonts w:ascii="Times New Roman" w:hAnsi="Times New Roman" w:cs="Times New Roman"/>
          <w:sz w:val="24"/>
          <w:szCs w:val="24"/>
          <w:lang w:val="lv-LV"/>
        </w:rPr>
        <w:t>2019</w:t>
      </w:r>
      <w:r w:rsidRPr="00BD3AF1">
        <w:rPr>
          <w:rFonts w:ascii="Times New Roman" w:hAnsi="Times New Roman" w:cs="Times New Roman"/>
          <w:sz w:val="24"/>
          <w:szCs w:val="24"/>
          <w:lang w:val="lv-LV"/>
        </w:rPr>
        <w:t xml:space="preserve">.gadu </w:t>
      </w:r>
      <w:r w:rsidR="0024034E" w:rsidRPr="00BD3AF1">
        <w:rPr>
          <w:rFonts w:ascii="Times New Roman" w:hAnsi="Times New Roman" w:cs="Times New Roman"/>
          <w:sz w:val="24"/>
          <w:szCs w:val="24"/>
          <w:lang w:val="lv-LV"/>
        </w:rPr>
        <w:t>Kapitāl</w:t>
      </w:r>
      <w:r w:rsidRPr="00BD3AF1">
        <w:rPr>
          <w:rFonts w:ascii="Times New Roman" w:hAnsi="Times New Roman" w:cs="Times New Roman"/>
          <w:sz w:val="24"/>
          <w:szCs w:val="24"/>
          <w:lang w:val="lv-LV"/>
        </w:rPr>
        <w:t>sabiedrība noslēgusi ar zaudējumiem -119</w:t>
      </w:r>
      <w:r w:rsidR="0024034E" w:rsidRPr="00BD3AF1">
        <w:rPr>
          <w:rFonts w:ascii="Times New Roman" w:hAnsi="Times New Roman" w:cs="Times New Roman"/>
          <w:sz w:val="24"/>
          <w:szCs w:val="24"/>
          <w:lang w:val="lv-LV"/>
        </w:rPr>
        <w:t xml:space="preserve"> </w:t>
      </w:r>
      <w:r w:rsidRPr="00BD3AF1">
        <w:rPr>
          <w:rFonts w:ascii="Times New Roman" w:hAnsi="Times New Roman" w:cs="Times New Roman"/>
          <w:sz w:val="24"/>
          <w:szCs w:val="24"/>
          <w:lang w:val="lv-LV"/>
        </w:rPr>
        <w:t xml:space="preserve">839EUR. Apgrozījums palielinājies par 1.87 mlj.EUR jeb 14.7%, kas saistīts ar to, ka palielinājies NVD finansējums. </w:t>
      </w:r>
      <w:r w:rsidRPr="00823B10">
        <w:rPr>
          <w:rFonts w:ascii="Times New Roman" w:hAnsi="Times New Roman" w:cs="Times New Roman"/>
          <w:sz w:val="24"/>
          <w:szCs w:val="24"/>
        </w:rPr>
        <w:t xml:space="preserve">2019.gadā </w:t>
      </w:r>
      <w:proofErr w:type="spellStart"/>
      <w:r w:rsidRPr="00823B10">
        <w:rPr>
          <w:rFonts w:ascii="Times New Roman" w:hAnsi="Times New Roman" w:cs="Times New Roman"/>
          <w:sz w:val="24"/>
          <w:szCs w:val="24"/>
        </w:rPr>
        <w:t>pašu</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ieņēmumi</w:t>
      </w:r>
      <w:proofErr w:type="spellEnd"/>
      <w:r w:rsidRPr="00823B10">
        <w:rPr>
          <w:rFonts w:ascii="Times New Roman" w:hAnsi="Times New Roman" w:cs="Times New Roman"/>
          <w:sz w:val="24"/>
          <w:szCs w:val="24"/>
        </w:rPr>
        <w:t xml:space="preserve"> no </w:t>
      </w:r>
      <w:proofErr w:type="spellStart"/>
      <w:r w:rsidRPr="00823B10">
        <w:rPr>
          <w:rFonts w:ascii="Times New Roman" w:hAnsi="Times New Roman" w:cs="Times New Roman"/>
          <w:sz w:val="24"/>
          <w:szCs w:val="24"/>
        </w:rPr>
        <w:t>sniegtajiem</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medicīnas</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pakalpojumiem</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pacientu</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līdzmaksājumiem</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saimnieciskas</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darbības</w:t>
      </w:r>
      <w:proofErr w:type="spellEnd"/>
      <w:r w:rsidRPr="00823B10">
        <w:rPr>
          <w:rFonts w:ascii="Times New Roman" w:hAnsi="Times New Roman" w:cs="Times New Roman"/>
          <w:sz w:val="24"/>
          <w:szCs w:val="24"/>
        </w:rPr>
        <w:t xml:space="preserve"> un </w:t>
      </w:r>
      <w:proofErr w:type="spellStart"/>
      <w:r w:rsidRPr="00823B10">
        <w:rPr>
          <w:rFonts w:ascii="Times New Roman" w:hAnsi="Times New Roman" w:cs="Times New Roman"/>
          <w:sz w:val="24"/>
          <w:szCs w:val="24"/>
        </w:rPr>
        <w:t>nākamo</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periodu</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ieņēmumiem</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ir</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palielinājušies</w:t>
      </w:r>
      <w:proofErr w:type="spellEnd"/>
      <w:r w:rsidRPr="00823B10">
        <w:rPr>
          <w:rFonts w:ascii="Times New Roman" w:hAnsi="Times New Roman" w:cs="Times New Roman"/>
          <w:sz w:val="24"/>
          <w:szCs w:val="24"/>
        </w:rPr>
        <w:t xml:space="preserve"> par 84</w:t>
      </w:r>
      <w:r w:rsidR="0024034E">
        <w:rPr>
          <w:rFonts w:ascii="Times New Roman" w:hAnsi="Times New Roman" w:cs="Times New Roman"/>
          <w:sz w:val="24"/>
          <w:szCs w:val="24"/>
        </w:rPr>
        <w:t xml:space="preserve"> </w:t>
      </w:r>
      <w:r w:rsidRPr="00823B10">
        <w:rPr>
          <w:rFonts w:ascii="Times New Roman" w:hAnsi="Times New Roman" w:cs="Times New Roman"/>
          <w:sz w:val="24"/>
          <w:szCs w:val="24"/>
        </w:rPr>
        <w:t xml:space="preserve">757EUR </w:t>
      </w:r>
      <w:proofErr w:type="spellStart"/>
      <w:r w:rsidRPr="00823B10">
        <w:rPr>
          <w:rFonts w:ascii="Times New Roman" w:hAnsi="Times New Roman" w:cs="Times New Roman"/>
          <w:sz w:val="24"/>
          <w:szCs w:val="24"/>
        </w:rPr>
        <w:t>jeb</w:t>
      </w:r>
      <w:proofErr w:type="spellEnd"/>
      <w:r w:rsidRPr="00823B10">
        <w:rPr>
          <w:rFonts w:ascii="Times New Roman" w:hAnsi="Times New Roman" w:cs="Times New Roman"/>
          <w:sz w:val="24"/>
          <w:szCs w:val="24"/>
        </w:rPr>
        <w:t xml:space="preserve"> 0.6%. </w:t>
      </w:r>
      <w:proofErr w:type="spellStart"/>
      <w:r w:rsidRPr="0024034E">
        <w:rPr>
          <w:rFonts w:ascii="Times New Roman" w:hAnsi="Times New Roman" w:cs="Times New Roman"/>
          <w:bCs/>
          <w:sz w:val="24"/>
          <w:szCs w:val="24"/>
        </w:rPr>
        <w:t>Pamatdarbības</w:t>
      </w:r>
      <w:proofErr w:type="spellEnd"/>
      <w:r w:rsidRPr="0024034E">
        <w:rPr>
          <w:rFonts w:ascii="Times New Roman" w:hAnsi="Times New Roman" w:cs="Times New Roman"/>
          <w:bCs/>
          <w:sz w:val="24"/>
          <w:szCs w:val="24"/>
        </w:rPr>
        <w:t xml:space="preserve"> </w:t>
      </w:r>
      <w:proofErr w:type="spellStart"/>
      <w:r w:rsidRPr="0024034E">
        <w:rPr>
          <w:rFonts w:ascii="Times New Roman" w:hAnsi="Times New Roman" w:cs="Times New Roman"/>
          <w:bCs/>
          <w:sz w:val="24"/>
          <w:szCs w:val="24"/>
        </w:rPr>
        <w:t>rentabilitāte</w:t>
      </w:r>
      <w:proofErr w:type="spellEnd"/>
      <w:r w:rsidRPr="0024034E">
        <w:rPr>
          <w:rFonts w:ascii="Times New Roman" w:hAnsi="Times New Roman" w:cs="Times New Roman"/>
          <w:bCs/>
          <w:sz w:val="24"/>
          <w:szCs w:val="24"/>
        </w:rPr>
        <w:t xml:space="preserve"> (BRUTO </w:t>
      </w:r>
      <w:proofErr w:type="spellStart"/>
      <w:r w:rsidRPr="0024034E">
        <w:rPr>
          <w:rFonts w:ascii="Times New Roman" w:hAnsi="Times New Roman" w:cs="Times New Roman"/>
          <w:bCs/>
          <w:sz w:val="24"/>
          <w:szCs w:val="24"/>
        </w:rPr>
        <w:t>peļņa</w:t>
      </w:r>
      <w:proofErr w:type="spellEnd"/>
      <w:r w:rsidRPr="0024034E">
        <w:rPr>
          <w:rFonts w:ascii="Times New Roman" w:hAnsi="Times New Roman" w:cs="Times New Roman"/>
          <w:bCs/>
          <w:sz w:val="24"/>
          <w:szCs w:val="24"/>
        </w:rPr>
        <w:t xml:space="preserve">/NETO </w:t>
      </w:r>
      <w:proofErr w:type="spellStart"/>
      <w:r w:rsidRPr="0024034E">
        <w:rPr>
          <w:rFonts w:ascii="Times New Roman" w:hAnsi="Times New Roman" w:cs="Times New Roman"/>
          <w:bCs/>
          <w:sz w:val="24"/>
          <w:szCs w:val="24"/>
        </w:rPr>
        <w:t>apgrozījums</w:t>
      </w:r>
      <w:proofErr w:type="spellEnd"/>
      <w:r w:rsidRPr="0024034E">
        <w:rPr>
          <w:rFonts w:ascii="Times New Roman" w:hAnsi="Times New Roman" w:cs="Times New Roman"/>
          <w:bCs/>
          <w:sz w:val="24"/>
          <w:szCs w:val="24"/>
        </w:rPr>
        <w:t xml:space="preserve">) </w:t>
      </w:r>
      <w:proofErr w:type="spellStart"/>
      <w:r w:rsidRPr="0024034E">
        <w:rPr>
          <w:rFonts w:ascii="Times New Roman" w:hAnsi="Times New Roman" w:cs="Times New Roman"/>
          <w:bCs/>
          <w:sz w:val="24"/>
          <w:szCs w:val="24"/>
        </w:rPr>
        <w:t>ir</w:t>
      </w:r>
      <w:proofErr w:type="spellEnd"/>
      <w:r w:rsidR="0024034E" w:rsidRPr="0024034E">
        <w:rPr>
          <w:rFonts w:ascii="Times New Roman" w:hAnsi="Times New Roman" w:cs="Times New Roman"/>
          <w:bCs/>
          <w:sz w:val="24"/>
          <w:szCs w:val="24"/>
        </w:rPr>
        <w:t xml:space="preserve"> </w:t>
      </w:r>
      <w:proofErr w:type="spellStart"/>
      <w:r w:rsidR="0024034E" w:rsidRPr="0024034E">
        <w:rPr>
          <w:rFonts w:ascii="Times New Roman" w:hAnsi="Times New Roman" w:cs="Times New Roman"/>
          <w:bCs/>
          <w:sz w:val="24"/>
          <w:szCs w:val="24"/>
        </w:rPr>
        <w:t>negatīva</w:t>
      </w:r>
      <w:proofErr w:type="spellEnd"/>
      <w:r w:rsidR="0024034E" w:rsidRPr="0024034E">
        <w:rPr>
          <w:rFonts w:ascii="Times New Roman" w:hAnsi="Times New Roman" w:cs="Times New Roman"/>
          <w:bCs/>
          <w:sz w:val="24"/>
          <w:szCs w:val="24"/>
        </w:rPr>
        <w:t xml:space="preserve"> – 0.9%, bet </w:t>
      </w:r>
      <w:proofErr w:type="spellStart"/>
      <w:r w:rsidR="0024034E" w:rsidRPr="0024034E">
        <w:rPr>
          <w:rFonts w:ascii="Times New Roman" w:hAnsi="Times New Roman" w:cs="Times New Roman"/>
          <w:bCs/>
          <w:sz w:val="24"/>
          <w:szCs w:val="24"/>
        </w:rPr>
        <w:t>ir</w:t>
      </w:r>
      <w:proofErr w:type="spellEnd"/>
      <w:r w:rsidR="0024034E" w:rsidRPr="0024034E">
        <w:rPr>
          <w:rFonts w:ascii="Times New Roman" w:hAnsi="Times New Roman" w:cs="Times New Roman"/>
          <w:bCs/>
          <w:sz w:val="24"/>
          <w:szCs w:val="24"/>
        </w:rPr>
        <w:t xml:space="preserve"> </w:t>
      </w:r>
      <w:proofErr w:type="spellStart"/>
      <w:r w:rsidR="0024034E" w:rsidRPr="0024034E">
        <w:rPr>
          <w:rFonts w:ascii="Times New Roman" w:hAnsi="Times New Roman" w:cs="Times New Roman"/>
          <w:bCs/>
          <w:sz w:val="24"/>
          <w:szCs w:val="24"/>
        </w:rPr>
        <w:t>vērojama</w:t>
      </w:r>
      <w:proofErr w:type="spellEnd"/>
      <w:r w:rsidRPr="0024034E">
        <w:rPr>
          <w:rFonts w:ascii="Times New Roman" w:hAnsi="Times New Roman" w:cs="Times New Roman"/>
          <w:bCs/>
          <w:sz w:val="24"/>
          <w:szCs w:val="24"/>
        </w:rPr>
        <w:t xml:space="preserve"> </w:t>
      </w:r>
      <w:proofErr w:type="spellStart"/>
      <w:r w:rsidRPr="0024034E">
        <w:rPr>
          <w:rFonts w:ascii="Times New Roman" w:hAnsi="Times New Roman" w:cs="Times New Roman"/>
          <w:bCs/>
          <w:sz w:val="24"/>
          <w:szCs w:val="24"/>
        </w:rPr>
        <w:t>pozitīva</w:t>
      </w:r>
      <w:proofErr w:type="spellEnd"/>
      <w:r w:rsidRPr="0024034E">
        <w:rPr>
          <w:rFonts w:ascii="Times New Roman" w:hAnsi="Times New Roman" w:cs="Times New Roman"/>
          <w:bCs/>
          <w:sz w:val="24"/>
          <w:szCs w:val="24"/>
        </w:rPr>
        <w:t xml:space="preserve"> tendence, </w:t>
      </w:r>
      <w:proofErr w:type="spellStart"/>
      <w:r w:rsidR="0024034E">
        <w:rPr>
          <w:rFonts w:ascii="Times New Roman" w:hAnsi="Times New Roman" w:cs="Times New Roman"/>
          <w:bCs/>
          <w:sz w:val="24"/>
          <w:szCs w:val="24"/>
        </w:rPr>
        <w:t>salīdzinot</w:t>
      </w:r>
      <w:proofErr w:type="spellEnd"/>
      <w:r w:rsidR="0024034E">
        <w:rPr>
          <w:rFonts w:ascii="Times New Roman" w:hAnsi="Times New Roman" w:cs="Times New Roman"/>
          <w:bCs/>
          <w:sz w:val="24"/>
          <w:szCs w:val="24"/>
        </w:rPr>
        <w:t xml:space="preserve"> </w:t>
      </w:r>
      <w:proofErr w:type="spellStart"/>
      <w:r w:rsidR="0024034E">
        <w:rPr>
          <w:rFonts w:ascii="Times New Roman" w:hAnsi="Times New Roman" w:cs="Times New Roman"/>
          <w:bCs/>
          <w:sz w:val="24"/>
          <w:szCs w:val="24"/>
        </w:rPr>
        <w:t>ar</w:t>
      </w:r>
      <w:proofErr w:type="spellEnd"/>
      <w:r w:rsidR="0024034E">
        <w:rPr>
          <w:rFonts w:ascii="Times New Roman" w:hAnsi="Times New Roman" w:cs="Times New Roman"/>
          <w:bCs/>
          <w:sz w:val="24"/>
          <w:szCs w:val="24"/>
        </w:rPr>
        <w:t xml:space="preserve"> </w:t>
      </w:r>
      <w:proofErr w:type="spellStart"/>
      <w:r w:rsidR="0024034E">
        <w:rPr>
          <w:rFonts w:ascii="Times New Roman" w:hAnsi="Times New Roman" w:cs="Times New Roman"/>
          <w:bCs/>
          <w:sz w:val="24"/>
          <w:szCs w:val="24"/>
        </w:rPr>
        <w:t>iepriekšējiem</w:t>
      </w:r>
      <w:proofErr w:type="spellEnd"/>
      <w:r w:rsidR="0024034E">
        <w:rPr>
          <w:rFonts w:ascii="Times New Roman" w:hAnsi="Times New Roman" w:cs="Times New Roman"/>
          <w:bCs/>
          <w:sz w:val="24"/>
          <w:szCs w:val="24"/>
        </w:rPr>
        <w:t xml:space="preserve"> </w:t>
      </w:r>
      <w:proofErr w:type="spellStart"/>
      <w:r w:rsidR="0024034E">
        <w:rPr>
          <w:rFonts w:ascii="Times New Roman" w:hAnsi="Times New Roman" w:cs="Times New Roman"/>
          <w:bCs/>
          <w:sz w:val="24"/>
          <w:szCs w:val="24"/>
        </w:rPr>
        <w:t>periodiem</w:t>
      </w:r>
      <w:proofErr w:type="spellEnd"/>
      <w:r w:rsidRPr="0024034E">
        <w:rPr>
          <w:rFonts w:ascii="Times New Roman" w:hAnsi="Times New Roman" w:cs="Times New Roman"/>
          <w:bCs/>
          <w:sz w:val="24"/>
          <w:szCs w:val="24"/>
        </w:rPr>
        <w:t xml:space="preserve"> </w:t>
      </w:r>
      <w:r w:rsidR="0024034E">
        <w:rPr>
          <w:rFonts w:ascii="Times New Roman" w:hAnsi="Times New Roman" w:cs="Times New Roman"/>
          <w:bCs/>
          <w:sz w:val="24"/>
          <w:szCs w:val="24"/>
        </w:rPr>
        <w:t>2018. un</w:t>
      </w:r>
      <w:r w:rsidR="0024034E" w:rsidRPr="0024034E">
        <w:rPr>
          <w:rFonts w:ascii="Times New Roman" w:hAnsi="Times New Roman" w:cs="Times New Roman"/>
          <w:bCs/>
          <w:sz w:val="24"/>
          <w:szCs w:val="24"/>
        </w:rPr>
        <w:t xml:space="preserve"> 2017.gadā</w:t>
      </w:r>
      <w:r w:rsidR="0024034E">
        <w:rPr>
          <w:rFonts w:ascii="Times New Roman" w:hAnsi="Times New Roman" w:cs="Times New Roman"/>
          <w:bCs/>
          <w:sz w:val="24"/>
          <w:szCs w:val="24"/>
        </w:rPr>
        <w:t>,</w:t>
      </w:r>
      <w:r w:rsidR="0024034E" w:rsidRPr="0024034E">
        <w:rPr>
          <w:rFonts w:ascii="Times New Roman" w:hAnsi="Times New Roman" w:cs="Times New Roman"/>
          <w:bCs/>
          <w:sz w:val="24"/>
          <w:szCs w:val="24"/>
        </w:rPr>
        <w:t xml:space="preserve"> </w:t>
      </w:r>
      <w:proofErr w:type="spellStart"/>
      <w:r w:rsidR="0024034E">
        <w:rPr>
          <w:rFonts w:ascii="Times New Roman" w:hAnsi="Times New Roman" w:cs="Times New Roman"/>
          <w:bCs/>
          <w:sz w:val="24"/>
          <w:szCs w:val="24"/>
        </w:rPr>
        <w:t>attiecīgi</w:t>
      </w:r>
      <w:proofErr w:type="spellEnd"/>
      <w:r w:rsidR="0024034E">
        <w:rPr>
          <w:rFonts w:ascii="Times New Roman" w:hAnsi="Times New Roman" w:cs="Times New Roman"/>
          <w:bCs/>
          <w:sz w:val="24"/>
          <w:szCs w:val="24"/>
        </w:rPr>
        <w:t xml:space="preserve">: </w:t>
      </w:r>
      <w:r w:rsidRPr="0024034E">
        <w:rPr>
          <w:rFonts w:ascii="Times New Roman" w:hAnsi="Times New Roman" w:cs="Times New Roman"/>
          <w:bCs/>
          <w:sz w:val="24"/>
          <w:szCs w:val="24"/>
        </w:rPr>
        <w:t xml:space="preserve">-7,6 un -1.7. </w:t>
      </w:r>
      <w:proofErr w:type="spellStart"/>
      <w:r w:rsidR="0024034E">
        <w:rPr>
          <w:rFonts w:ascii="Times New Roman" w:hAnsi="Times New Roman" w:cs="Times New Roman"/>
          <w:bCs/>
          <w:sz w:val="24"/>
          <w:szCs w:val="24"/>
        </w:rPr>
        <w:t>Tomēr</w:t>
      </w:r>
      <w:proofErr w:type="spellEnd"/>
      <w:r w:rsidR="0024034E">
        <w:rPr>
          <w:rFonts w:ascii="Times New Roman" w:hAnsi="Times New Roman" w:cs="Times New Roman"/>
          <w:bCs/>
          <w:sz w:val="24"/>
          <w:szCs w:val="24"/>
        </w:rPr>
        <w:t xml:space="preserve"> </w:t>
      </w:r>
      <w:proofErr w:type="spellStart"/>
      <w:r w:rsidR="0024034E">
        <w:rPr>
          <w:rFonts w:ascii="Times New Roman" w:hAnsi="Times New Roman" w:cs="Times New Roman"/>
          <w:bCs/>
          <w:sz w:val="24"/>
          <w:szCs w:val="24"/>
        </w:rPr>
        <w:t>l</w:t>
      </w:r>
      <w:r w:rsidRPr="0024034E">
        <w:rPr>
          <w:rFonts w:ascii="Times New Roman" w:hAnsi="Times New Roman" w:cs="Times New Roman"/>
          <w:bCs/>
          <w:sz w:val="24"/>
          <w:szCs w:val="24"/>
        </w:rPr>
        <w:t>ikviditāte</w:t>
      </w:r>
      <w:proofErr w:type="spellEnd"/>
      <w:r w:rsidRPr="0024034E">
        <w:rPr>
          <w:rFonts w:ascii="Times New Roman" w:hAnsi="Times New Roman" w:cs="Times New Roman"/>
          <w:bCs/>
          <w:sz w:val="24"/>
          <w:szCs w:val="24"/>
        </w:rPr>
        <w:t xml:space="preserve"> (</w:t>
      </w:r>
      <w:proofErr w:type="spellStart"/>
      <w:r w:rsidRPr="0024034E">
        <w:rPr>
          <w:rFonts w:ascii="Times New Roman" w:hAnsi="Times New Roman" w:cs="Times New Roman"/>
          <w:bCs/>
          <w:sz w:val="24"/>
          <w:szCs w:val="24"/>
        </w:rPr>
        <w:t>apgrozāmie</w:t>
      </w:r>
      <w:proofErr w:type="spellEnd"/>
      <w:r w:rsidRPr="0024034E">
        <w:rPr>
          <w:rFonts w:ascii="Times New Roman" w:hAnsi="Times New Roman" w:cs="Times New Roman"/>
          <w:bCs/>
          <w:sz w:val="24"/>
          <w:szCs w:val="24"/>
        </w:rPr>
        <w:t xml:space="preserve"> </w:t>
      </w:r>
      <w:proofErr w:type="spellStart"/>
      <w:r w:rsidRPr="0024034E">
        <w:rPr>
          <w:rFonts w:ascii="Times New Roman" w:hAnsi="Times New Roman" w:cs="Times New Roman"/>
          <w:bCs/>
          <w:sz w:val="24"/>
          <w:szCs w:val="24"/>
        </w:rPr>
        <w:t>līdzekļi</w:t>
      </w:r>
      <w:proofErr w:type="spellEnd"/>
      <w:r w:rsidRPr="0024034E">
        <w:rPr>
          <w:rFonts w:ascii="Times New Roman" w:hAnsi="Times New Roman" w:cs="Times New Roman"/>
          <w:bCs/>
          <w:sz w:val="24"/>
          <w:szCs w:val="24"/>
        </w:rPr>
        <w:t>/</w:t>
      </w:r>
      <w:proofErr w:type="spellStart"/>
      <w:r w:rsidRPr="0024034E">
        <w:rPr>
          <w:rFonts w:ascii="Times New Roman" w:hAnsi="Times New Roman" w:cs="Times New Roman"/>
          <w:bCs/>
          <w:sz w:val="24"/>
          <w:szCs w:val="24"/>
        </w:rPr>
        <w:t>īstermiņa</w:t>
      </w:r>
      <w:proofErr w:type="spellEnd"/>
      <w:r w:rsidRPr="0024034E">
        <w:rPr>
          <w:rFonts w:ascii="Times New Roman" w:hAnsi="Times New Roman" w:cs="Times New Roman"/>
          <w:bCs/>
          <w:sz w:val="24"/>
          <w:szCs w:val="24"/>
        </w:rPr>
        <w:t xml:space="preserve"> </w:t>
      </w:r>
      <w:proofErr w:type="spellStart"/>
      <w:r w:rsidRPr="0024034E">
        <w:rPr>
          <w:rFonts w:ascii="Times New Roman" w:hAnsi="Times New Roman" w:cs="Times New Roman"/>
          <w:bCs/>
          <w:sz w:val="24"/>
          <w:szCs w:val="24"/>
        </w:rPr>
        <w:t>saistības</w:t>
      </w:r>
      <w:proofErr w:type="spellEnd"/>
      <w:r w:rsidRPr="0024034E">
        <w:rPr>
          <w:rFonts w:ascii="Times New Roman" w:hAnsi="Times New Roman" w:cs="Times New Roman"/>
          <w:bCs/>
          <w:sz w:val="24"/>
          <w:szCs w:val="24"/>
        </w:rPr>
        <w:t xml:space="preserve">) </w:t>
      </w:r>
      <w:r w:rsidR="0024034E">
        <w:rPr>
          <w:rFonts w:ascii="Times New Roman" w:hAnsi="Times New Roman" w:cs="Times New Roman"/>
          <w:bCs/>
          <w:sz w:val="24"/>
          <w:szCs w:val="24"/>
        </w:rPr>
        <w:t xml:space="preserve">2019.gadā – </w:t>
      </w:r>
      <w:r w:rsidRPr="0024034E">
        <w:rPr>
          <w:rFonts w:ascii="Times New Roman" w:hAnsi="Times New Roman" w:cs="Times New Roman"/>
          <w:bCs/>
          <w:sz w:val="24"/>
          <w:szCs w:val="24"/>
        </w:rPr>
        <w:t>0.37 (2018.gadā</w:t>
      </w:r>
      <w:r w:rsidR="0024034E">
        <w:rPr>
          <w:rFonts w:ascii="Times New Roman" w:hAnsi="Times New Roman" w:cs="Times New Roman"/>
          <w:bCs/>
          <w:sz w:val="24"/>
          <w:szCs w:val="24"/>
        </w:rPr>
        <w:t xml:space="preserve"> - </w:t>
      </w:r>
      <w:r w:rsidRPr="0024034E">
        <w:rPr>
          <w:rFonts w:ascii="Times New Roman" w:hAnsi="Times New Roman" w:cs="Times New Roman"/>
          <w:bCs/>
          <w:sz w:val="24"/>
          <w:szCs w:val="24"/>
        </w:rPr>
        <w:t>0.33)</w:t>
      </w:r>
      <w:r w:rsidR="0024034E">
        <w:rPr>
          <w:rFonts w:ascii="Times New Roman" w:hAnsi="Times New Roman" w:cs="Times New Roman"/>
          <w:bCs/>
          <w:sz w:val="24"/>
          <w:szCs w:val="24"/>
        </w:rPr>
        <w:t xml:space="preserve">, </w:t>
      </w:r>
      <w:proofErr w:type="spellStart"/>
      <w:r w:rsidR="0024034E">
        <w:rPr>
          <w:rFonts w:ascii="Times New Roman" w:hAnsi="Times New Roman" w:cs="Times New Roman"/>
          <w:bCs/>
          <w:sz w:val="24"/>
          <w:szCs w:val="24"/>
        </w:rPr>
        <w:t>lai</w:t>
      </w:r>
      <w:proofErr w:type="spellEnd"/>
      <w:r w:rsidR="0024034E">
        <w:rPr>
          <w:rFonts w:ascii="Times New Roman" w:hAnsi="Times New Roman" w:cs="Times New Roman"/>
          <w:bCs/>
          <w:sz w:val="24"/>
          <w:szCs w:val="24"/>
        </w:rPr>
        <w:t xml:space="preserve"> </w:t>
      </w:r>
      <w:proofErr w:type="spellStart"/>
      <w:r w:rsidR="0024034E">
        <w:rPr>
          <w:rFonts w:ascii="Times New Roman" w:hAnsi="Times New Roman" w:cs="Times New Roman"/>
          <w:bCs/>
          <w:sz w:val="24"/>
          <w:szCs w:val="24"/>
        </w:rPr>
        <w:t>gan</w:t>
      </w:r>
      <w:proofErr w:type="spellEnd"/>
      <w:r w:rsidR="0024034E">
        <w:rPr>
          <w:rFonts w:ascii="Times New Roman" w:hAnsi="Times New Roman" w:cs="Times New Roman"/>
          <w:bCs/>
          <w:sz w:val="24"/>
          <w:szCs w:val="24"/>
        </w:rPr>
        <w:t xml:space="preserve"> </w:t>
      </w:r>
      <w:proofErr w:type="spellStart"/>
      <w:r w:rsidR="0024034E">
        <w:rPr>
          <w:rFonts w:ascii="Times New Roman" w:hAnsi="Times New Roman" w:cs="Times New Roman"/>
          <w:bCs/>
          <w:sz w:val="24"/>
          <w:szCs w:val="24"/>
        </w:rPr>
        <w:t>ir</w:t>
      </w:r>
      <w:proofErr w:type="spellEnd"/>
      <w:r w:rsidR="0024034E">
        <w:rPr>
          <w:rFonts w:ascii="Times New Roman" w:hAnsi="Times New Roman" w:cs="Times New Roman"/>
          <w:bCs/>
          <w:sz w:val="24"/>
          <w:szCs w:val="24"/>
        </w:rPr>
        <w:t xml:space="preserve"> </w:t>
      </w:r>
      <w:proofErr w:type="spellStart"/>
      <w:r w:rsidR="0024034E">
        <w:rPr>
          <w:rFonts w:ascii="Times New Roman" w:hAnsi="Times New Roman" w:cs="Times New Roman"/>
          <w:bCs/>
          <w:sz w:val="24"/>
          <w:szCs w:val="24"/>
        </w:rPr>
        <w:t>nedaudz</w:t>
      </w:r>
      <w:proofErr w:type="spellEnd"/>
      <w:r w:rsidR="0024034E">
        <w:rPr>
          <w:rFonts w:ascii="Times New Roman" w:hAnsi="Times New Roman" w:cs="Times New Roman"/>
          <w:bCs/>
          <w:sz w:val="24"/>
          <w:szCs w:val="24"/>
        </w:rPr>
        <w:t xml:space="preserve"> </w:t>
      </w:r>
      <w:proofErr w:type="spellStart"/>
      <w:r w:rsidR="0024034E">
        <w:rPr>
          <w:rFonts w:ascii="Times New Roman" w:hAnsi="Times New Roman" w:cs="Times New Roman"/>
          <w:bCs/>
          <w:sz w:val="24"/>
          <w:szCs w:val="24"/>
        </w:rPr>
        <w:t>uzlabojusies</w:t>
      </w:r>
      <w:proofErr w:type="spellEnd"/>
      <w:r w:rsidR="0024034E">
        <w:rPr>
          <w:rFonts w:ascii="Times New Roman" w:hAnsi="Times New Roman" w:cs="Times New Roman"/>
          <w:bCs/>
          <w:sz w:val="24"/>
          <w:szCs w:val="24"/>
        </w:rPr>
        <w:t xml:space="preserve">, bet </w:t>
      </w:r>
      <w:proofErr w:type="spellStart"/>
      <w:r w:rsidR="0024034E">
        <w:rPr>
          <w:rFonts w:ascii="Times New Roman" w:hAnsi="Times New Roman" w:cs="Times New Roman"/>
          <w:bCs/>
          <w:sz w:val="24"/>
          <w:szCs w:val="24"/>
        </w:rPr>
        <w:t>arvien</w:t>
      </w:r>
      <w:proofErr w:type="spellEnd"/>
      <w:r w:rsidR="0024034E">
        <w:rPr>
          <w:rFonts w:ascii="Times New Roman" w:hAnsi="Times New Roman" w:cs="Times New Roman"/>
          <w:bCs/>
          <w:sz w:val="24"/>
          <w:szCs w:val="24"/>
        </w:rPr>
        <w:t xml:space="preserve"> </w:t>
      </w:r>
      <w:proofErr w:type="spellStart"/>
      <w:r w:rsidR="0024034E">
        <w:rPr>
          <w:rFonts w:ascii="Times New Roman" w:hAnsi="Times New Roman" w:cs="Times New Roman"/>
          <w:bCs/>
          <w:sz w:val="24"/>
          <w:szCs w:val="24"/>
        </w:rPr>
        <w:t>vēl</w:t>
      </w:r>
      <w:proofErr w:type="spellEnd"/>
      <w:r w:rsidR="0024034E">
        <w:rPr>
          <w:rFonts w:ascii="Times New Roman" w:hAnsi="Times New Roman" w:cs="Times New Roman"/>
          <w:bCs/>
          <w:sz w:val="24"/>
          <w:szCs w:val="24"/>
        </w:rPr>
        <w:t xml:space="preserve"> </w:t>
      </w:r>
      <w:proofErr w:type="spellStart"/>
      <w:r w:rsidRPr="0024034E">
        <w:rPr>
          <w:rFonts w:ascii="Times New Roman" w:hAnsi="Times New Roman" w:cs="Times New Roman"/>
          <w:bCs/>
          <w:sz w:val="24"/>
          <w:szCs w:val="24"/>
        </w:rPr>
        <w:t>nepietiekama</w:t>
      </w:r>
      <w:proofErr w:type="spellEnd"/>
      <w:r w:rsidRPr="0024034E">
        <w:rPr>
          <w:rFonts w:ascii="Times New Roman" w:hAnsi="Times New Roman" w:cs="Times New Roman"/>
          <w:bCs/>
          <w:sz w:val="24"/>
          <w:szCs w:val="24"/>
        </w:rPr>
        <w:t>.</w:t>
      </w:r>
      <w:r w:rsidRPr="0024034E">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Izmaksu</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pozīcijās</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lielākais</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izmaksu</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palielinājums</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salīdzinot</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pret</w:t>
      </w:r>
      <w:proofErr w:type="spellEnd"/>
      <w:r w:rsidRPr="00823B10">
        <w:rPr>
          <w:rFonts w:ascii="Times New Roman" w:hAnsi="Times New Roman" w:cs="Times New Roman"/>
          <w:sz w:val="24"/>
          <w:szCs w:val="24"/>
        </w:rPr>
        <w:t xml:space="preserve"> 2018.gadu </w:t>
      </w:r>
      <w:proofErr w:type="spellStart"/>
      <w:r w:rsidRPr="00823B10">
        <w:rPr>
          <w:rFonts w:ascii="Times New Roman" w:hAnsi="Times New Roman" w:cs="Times New Roman"/>
          <w:sz w:val="24"/>
          <w:szCs w:val="24"/>
        </w:rPr>
        <w:t>ir</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pieaugums</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darba</w:t>
      </w:r>
      <w:proofErr w:type="spellEnd"/>
      <w:r w:rsidRPr="00823B10">
        <w:rPr>
          <w:rFonts w:ascii="Times New Roman" w:hAnsi="Times New Roman" w:cs="Times New Roman"/>
          <w:sz w:val="24"/>
          <w:szCs w:val="24"/>
        </w:rPr>
        <w:t xml:space="preserve"> un VSAOI </w:t>
      </w:r>
      <w:proofErr w:type="spellStart"/>
      <w:r w:rsidRPr="00823B10">
        <w:rPr>
          <w:rFonts w:ascii="Times New Roman" w:hAnsi="Times New Roman" w:cs="Times New Roman"/>
          <w:sz w:val="24"/>
          <w:szCs w:val="24"/>
        </w:rPr>
        <w:t>samaksai</w:t>
      </w:r>
      <w:proofErr w:type="spellEnd"/>
      <w:r w:rsidRPr="00823B10">
        <w:rPr>
          <w:rFonts w:ascii="Times New Roman" w:hAnsi="Times New Roman" w:cs="Times New Roman"/>
          <w:sz w:val="24"/>
          <w:szCs w:val="24"/>
        </w:rPr>
        <w:t xml:space="preserve"> – </w:t>
      </w:r>
      <w:proofErr w:type="spellStart"/>
      <w:r w:rsidRPr="00823B10">
        <w:rPr>
          <w:rFonts w:ascii="Times New Roman" w:hAnsi="Times New Roman" w:cs="Times New Roman"/>
          <w:sz w:val="24"/>
          <w:szCs w:val="24"/>
        </w:rPr>
        <w:t>palielinājums</w:t>
      </w:r>
      <w:proofErr w:type="spellEnd"/>
      <w:r w:rsidRPr="00823B10">
        <w:rPr>
          <w:rFonts w:ascii="Times New Roman" w:hAnsi="Times New Roman" w:cs="Times New Roman"/>
          <w:sz w:val="24"/>
          <w:szCs w:val="24"/>
        </w:rPr>
        <w:t xml:space="preserve"> par 1.74mlj.EUR </w:t>
      </w:r>
      <w:proofErr w:type="spellStart"/>
      <w:r w:rsidRPr="00823B10">
        <w:rPr>
          <w:rFonts w:ascii="Times New Roman" w:hAnsi="Times New Roman" w:cs="Times New Roman"/>
          <w:sz w:val="24"/>
          <w:szCs w:val="24"/>
        </w:rPr>
        <w:t>jeb</w:t>
      </w:r>
      <w:proofErr w:type="spellEnd"/>
      <w:r w:rsidRPr="00823B10">
        <w:rPr>
          <w:rFonts w:ascii="Times New Roman" w:hAnsi="Times New Roman" w:cs="Times New Roman"/>
          <w:sz w:val="24"/>
          <w:szCs w:val="24"/>
        </w:rPr>
        <w:t xml:space="preserve"> 13.7%.  </w:t>
      </w:r>
      <w:proofErr w:type="spellStart"/>
      <w:r w:rsidRPr="00823B10">
        <w:rPr>
          <w:rFonts w:ascii="Times New Roman" w:hAnsi="Times New Roman" w:cs="Times New Roman"/>
          <w:sz w:val="24"/>
          <w:szCs w:val="24"/>
        </w:rPr>
        <w:t>Nodokļu</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parādu</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uz</w:t>
      </w:r>
      <w:proofErr w:type="spellEnd"/>
      <w:r w:rsidRPr="00823B10">
        <w:rPr>
          <w:rFonts w:ascii="Times New Roman" w:hAnsi="Times New Roman" w:cs="Times New Roman"/>
          <w:sz w:val="24"/>
          <w:szCs w:val="24"/>
        </w:rPr>
        <w:t xml:space="preserve"> 31.12.2019. </w:t>
      </w:r>
      <w:proofErr w:type="spellStart"/>
      <w:r w:rsidRPr="00823B10">
        <w:rPr>
          <w:rFonts w:ascii="Times New Roman" w:hAnsi="Times New Roman" w:cs="Times New Roman"/>
          <w:sz w:val="24"/>
          <w:szCs w:val="24"/>
        </w:rPr>
        <w:t>valsts</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budžetam</w:t>
      </w:r>
      <w:proofErr w:type="spellEnd"/>
      <w:r w:rsidRPr="00823B10">
        <w:rPr>
          <w:rFonts w:ascii="Times New Roman" w:hAnsi="Times New Roman" w:cs="Times New Roman"/>
          <w:sz w:val="24"/>
          <w:szCs w:val="24"/>
        </w:rPr>
        <w:t xml:space="preserve"> nav. </w:t>
      </w:r>
      <w:proofErr w:type="spellStart"/>
      <w:r w:rsidRPr="00823B10">
        <w:rPr>
          <w:rFonts w:ascii="Times New Roman" w:hAnsi="Times New Roman" w:cs="Times New Roman"/>
          <w:sz w:val="24"/>
          <w:szCs w:val="24"/>
        </w:rPr>
        <w:t>Kreditoru</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parādi</w:t>
      </w:r>
      <w:proofErr w:type="spellEnd"/>
      <w:r w:rsidRPr="00823B10">
        <w:rPr>
          <w:rFonts w:ascii="Times New Roman" w:hAnsi="Times New Roman" w:cs="Times New Roman"/>
          <w:sz w:val="24"/>
          <w:szCs w:val="24"/>
        </w:rPr>
        <w:t xml:space="preserve">: </w:t>
      </w:r>
    </w:p>
    <w:p w14:paraId="5878FAD6" w14:textId="044FD679" w:rsidR="00BE5BC6" w:rsidRDefault="00823B10" w:rsidP="00823B10">
      <w:pPr>
        <w:suppressAutoHyphens/>
        <w:spacing w:after="0" w:line="360" w:lineRule="auto"/>
        <w:jc w:val="both"/>
        <w:rPr>
          <w:rFonts w:ascii="Times New Roman" w:hAnsi="Times New Roman" w:cs="Times New Roman"/>
          <w:sz w:val="24"/>
          <w:szCs w:val="24"/>
        </w:rPr>
      </w:pPr>
      <w:r w:rsidRPr="00823B10">
        <w:rPr>
          <w:rFonts w:ascii="Times New Roman" w:hAnsi="Times New Roman" w:cs="Times New Roman"/>
          <w:sz w:val="24"/>
          <w:szCs w:val="24"/>
        </w:rPr>
        <w:t>1)</w:t>
      </w:r>
      <w:r w:rsidR="00BE5BC6">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atmaksāts</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finanšu</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līzings</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kredīts</w:t>
      </w:r>
      <w:proofErr w:type="spellEnd"/>
      <w:r w:rsidRPr="00823B10">
        <w:rPr>
          <w:rFonts w:ascii="Times New Roman" w:hAnsi="Times New Roman" w:cs="Times New Roman"/>
          <w:sz w:val="24"/>
          <w:szCs w:val="24"/>
        </w:rPr>
        <w:t xml:space="preserve"> –</w:t>
      </w:r>
      <w:r w:rsidR="000D45FB">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samazinājums</w:t>
      </w:r>
      <w:proofErr w:type="spellEnd"/>
      <w:r w:rsidRPr="00823B10">
        <w:rPr>
          <w:rFonts w:ascii="Times New Roman" w:hAnsi="Times New Roman" w:cs="Times New Roman"/>
          <w:sz w:val="24"/>
          <w:szCs w:val="24"/>
        </w:rPr>
        <w:t xml:space="preserve"> par 111170</w:t>
      </w:r>
      <w:proofErr w:type="gramStart"/>
      <w:r w:rsidRPr="00823B10">
        <w:rPr>
          <w:rFonts w:ascii="Times New Roman" w:hAnsi="Times New Roman" w:cs="Times New Roman"/>
          <w:sz w:val="24"/>
          <w:szCs w:val="24"/>
        </w:rPr>
        <w:t>EUR</w:t>
      </w:r>
      <w:r w:rsidR="001E2D57">
        <w:rPr>
          <w:rFonts w:ascii="Times New Roman" w:hAnsi="Times New Roman" w:cs="Times New Roman"/>
          <w:sz w:val="24"/>
          <w:szCs w:val="24"/>
        </w:rPr>
        <w:t xml:space="preserve"> </w:t>
      </w:r>
      <w:r w:rsidR="000D45FB">
        <w:rPr>
          <w:rFonts w:ascii="Times New Roman" w:hAnsi="Times New Roman" w:cs="Times New Roman"/>
          <w:sz w:val="24"/>
          <w:szCs w:val="24"/>
        </w:rPr>
        <w:t>,</w:t>
      </w:r>
      <w:proofErr w:type="gramEnd"/>
      <w:r w:rsidR="001E2D57">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finanšu</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saistību</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atlikums</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uz</w:t>
      </w:r>
      <w:proofErr w:type="spellEnd"/>
      <w:r w:rsidRPr="00823B10">
        <w:rPr>
          <w:rFonts w:ascii="Times New Roman" w:hAnsi="Times New Roman" w:cs="Times New Roman"/>
          <w:sz w:val="24"/>
          <w:szCs w:val="24"/>
        </w:rPr>
        <w:t xml:space="preserve"> 31.12.2019.</w:t>
      </w:r>
      <w:r w:rsidR="000D45FB">
        <w:rPr>
          <w:rFonts w:ascii="Times New Roman" w:hAnsi="Times New Roman" w:cs="Times New Roman"/>
          <w:sz w:val="24"/>
          <w:szCs w:val="24"/>
        </w:rPr>
        <w:t xml:space="preserve"> – </w:t>
      </w:r>
      <w:r w:rsidRPr="00823B10">
        <w:rPr>
          <w:rFonts w:ascii="Times New Roman" w:hAnsi="Times New Roman" w:cs="Times New Roman"/>
          <w:sz w:val="24"/>
          <w:szCs w:val="24"/>
        </w:rPr>
        <w:t xml:space="preserve"> 157532EUR;</w:t>
      </w:r>
    </w:p>
    <w:p w14:paraId="343BB7BD" w14:textId="7815B04C" w:rsidR="00BE5BC6" w:rsidRDefault="00823B10" w:rsidP="00823B10">
      <w:pPr>
        <w:suppressAutoHyphens/>
        <w:spacing w:after="0" w:line="360" w:lineRule="auto"/>
        <w:jc w:val="both"/>
        <w:rPr>
          <w:rFonts w:ascii="Times New Roman" w:hAnsi="Times New Roman" w:cs="Times New Roman"/>
          <w:sz w:val="24"/>
          <w:szCs w:val="24"/>
        </w:rPr>
      </w:pPr>
      <w:r w:rsidRPr="00823B10">
        <w:rPr>
          <w:rFonts w:ascii="Times New Roman" w:hAnsi="Times New Roman" w:cs="Times New Roman"/>
          <w:sz w:val="24"/>
          <w:szCs w:val="24"/>
        </w:rPr>
        <w:t xml:space="preserve"> 2)</w:t>
      </w:r>
      <w:r w:rsidR="00BE5BC6">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pārējie</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kreditori</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saistības</w:t>
      </w:r>
      <w:proofErr w:type="spellEnd"/>
      <w:r w:rsidRPr="00823B10">
        <w:rPr>
          <w:rFonts w:ascii="Times New Roman" w:hAnsi="Times New Roman" w:cs="Times New Roman"/>
          <w:sz w:val="24"/>
          <w:szCs w:val="24"/>
        </w:rPr>
        <w:t xml:space="preserve"> par </w:t>
      </w:r>
      <w:proofErr w:type="spellStart"/>
      <w:r w:rsidRPr="00823B10">
        <w:rPr>
          <w:rFonts w:ascii="Times New Roman" w:hAnsi="Times New Roman" w:cs="Times New Roman"/>
          <w:sz w:val="24"/>
          <w:szCs w:val="24"/>
        </w:rPr>
        <w:t>nodokļu</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maksājumiem</w:t>
      </w:r>
      <w:proofErr w:type="spellEnd"/>
      <w:r w:rsidRPr="00823B10">
        <w:rPr>
          <w:rFonts w:ascii="Times New Roman" w:hAnsi="Times New Roman" w:cs="Times New Roman"/>
          <w:sz w:val="24"/>
          <w:szCs w:val="24"/>
        </w:rPr>
        <w:t xml:space="preserve"> un </w:t>
      </w:r>
      <w:proofErr w:type="spellStart"/>
      <w:r w:rsidRPr="00823B10">
        <w:rPr>
          <w:rFonts w:ascii="Times New Roman" w:hAnsi="Times New Roman" w:cs="Times New Roman"/>
          <w:sz w:val="24"/>
          <w:szCs w:val="24"/>
        </w:rPr>
        <w:t>personālam</w:t>
      </w:r>
      <w:proofErr w:type="spellEnd"/>
      <w:r w:rsidR="001E2D57">
        <w:rPr>
          <w:rFonts w:ascii="Times New Roman" w:hAnsi="Times New Roman" w:cs="Times New Roman"/>
          <w:sz w:val="24"/>
          <w:szCs w:val="24"/>
        </w:rPr>
        <w:t xml:space="preserve"> – </w:t>
      </w:r>
      <w:proofErr w:type="spellStart"/>
      <w:r w:rsidRPr="00823B10">
        <w:rPr>
          <w:rFonts w:ascii="Times New Roman" w:hAnsi="Times New Roman" w:cs="Times New Roman"/>
          <w:sz w:val="24"/>
          <w:szCs w:val="24"/>
        </w:rPr>
        <w:t>palielinājums</w:t>
      </w:r>
      <w:proofErr w:type="spellEnd"/>
      <w:r w:rsidRPr="00823B10">
        <w:rPr>
          <w:rFonts w:ascii="Times New Roman" w:hAnsi="Times New Roman" w:cs="Times New Roman"/>
          <w:sz w:val="24"/>
          <w:szCs w:val="24"/>
        </w:rPr>
        <w:t xml:space="preserve"> par 16481EUR </w:t>
      </w:r>
      <w:proofErr w:type="spellStart"/>
      <w:r w:rsidRPr="00823B10">
        <w:rPr>
          <w:rFonts w:ascii="Times New Roman" w:hAnsi="Times New Roman" w:cs="Times New Roman"/>
          <w:sz w:val="24"/>
          <w:szCs w:val="24"/>
        </w:rPr>
        <w:t>jeb</w:t>
      </w:r>
      <w:proofErr w:type="spellEnd"/>
      <w:r w:rsidRPr="00823B10">
        <w:rPr>
          <w:rFonts w:ascii="Times New Roman" w:hAnsi="Times New Roman" w:cs="Times New Roman"/>
          <w:sz w:val="24"/>
          <w:szCs w:val="24"/>
        </w:rPr>
        <w:t xml:space="preserve"> 1.3%. </w:t>
      </w:r>
    </w:p>
    <w:p w14:paraId="720498E3" w14:textId="051AAC54" w:rsidR="00BE5BC6" w:rsidRDefault="00BE5BC6" w:rsidP="00680E49">
      <w:pPr>
        <w:suppressAutoHyphens/>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Bilances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Aktīvu</w:t>
      </w:r>
      <w:proofErr w:type="spellEnd"/>
      <w:r w:rsidR="00823B10" w:rsidRPr="00823B10">
        <w:rPr>
          <w:rFonts w:ascii="Times New Roman" w:hAnsi="Times New Roman" w:cs="Times New Roman"/>
          <w:sz w:val="24"/>
          <w:szCs w:val="24"/>
        </w:rPr>
        <w:t xml:space="preserve"> </w:t>
      </w:r>
      <w:proofErr w:type="spellStart"/>
      <w:r w:rsidR="00823B10" w:rsidRPr="00823B10">
        <w:rPr>
          <w:rFonts w:ascii="Times New Roman" w:hAnsi="Times New Roman" w:cs="Times New Roman"/>
          <w:sz w:val="24"/>
          <w:szCs w:val="24"/>
        </w:rPr>
        <w:t>sadaļā</w:t>
      </w:r>
      <w:proofErr w:type="spellEnd"/>
      <w:r w:rsidR="00823B10" w:rsidRPr="00823B1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823B10" w:rsidRPr="00823B10">
        <w:rPr>
          <w:rFonts w:ascii="Times New Roman" w:hAnsi="Times New Roman" w:cs="Times New Roman"/>
          <w:sz w:val="24"/>
          <w:szCs w:val="24"/>
        </w:rPr>
        <w:t>Pircēju</w:t>
      </w:r>
      <w:proofErr w:type="spellEnd"/>
      <w:r w:rsidR="00823B10" w:rsidRPr="00823B10">
        <w:rPr>
          <w:rFonts w:ascii="Times New Roman" w:hAnsi="Times New Roman" w:cs="Times New Roman"/>
          <w:sz w:val="24"/>
          <w:szCs w:val="24"/>
        </w:rPr>
        <w:t xml:space="preserve"> un </w:t>
      </w:r>
      <w:proofErr w:type="spellStart"/>
      <w:r w:rsidR="00823B10" w:rsidRPr="00823B10">
        <w:rPr>
          <w:rFonts w:ascii="Times New Roman" w:hAnsi="Times New Roman" w:cs="Times New Roman"/>
          <w:sz w:val="24"/>
          <w:szCs w:val="24"/>
        </w:rPr>
        <w:t>pasūtītāj</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parādi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debitoru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parādu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kopējā</w:t>
      </w:r>
      <w:proofErr w:type="spellEnd"/>
      <w:r w:rsidR="00823B10" w:rsidRPr="00823B10">
        <w:rPr>
          <w:rFonts w:ascii="Times New Roman" w:hAnsi="Times New Roman" w:cs="Times New Roman"/>
          <w:sz w:val="24"/>
          <w:szCs w:val="24"/>
        </w:rPr>
        <w:t xml:space="preserve"> summa 245</w:t>
      </w:r>
      <w:r w:rsidR="00DA15A6">
        <w:rPr>
          <w:rFonts w:ascii="Times New Roman" w:hAnsi="Times New Roman" w:cs="Times New Roman"/>
          <w:sz w:val="24"/>
          <w:szCs w:val="24"/>
        </w:rPr>
        <w:t xml:space="preserve"> </w:t>
      </w:r>
      <w:r w:rsidR="00823B10" w:rsidRPr="00823B10">
        <w:rPr>
          <w:rFonts w:ascii="Times New Roman" w:hAnsi="Times New Roman" w:cs="Times New Roman"/>
          <w:sz w:val="24"/>
          <w:szCs w:val="24"/>
        </w:rPr>
        <w:t xml:space="preserve">627EUR, </w:t>
      </w:r>
      <w:proofErr w:type="spellStart"/>
      <w:r w:rsidR="00823B10" w:rsidRPr="00823B10">
        <w:rPr>
          <w:rFonts w:ascii="Times New Roman" w:hAnsi="Times New Roman" w:cs="Times New Roman"/>
          <w:sz w:val="24"/>
          <w:szCs w:val="24"/>
        </w:rPr>
        <w:t>samazinājums</w:t>
      </w:r>
      <w:proofErr w:type="spellEnd"/>
      <w:r w:rsidR="00823B10" w:rsidRPr="00823B10">
        <w:rPr>
          <w:rFonts w:ascii="Times New Roman" w:hAnsi="Times New Roman" w:cs="Times New Roman"/>
          <w:sz w:val="24"/>
          <w:szCs w:val="24"/>
        </w:rPr>
        <w:t xml:space="preserve"> par</w:t>
      </w:r>
      <w:r>
        <w:rPr>
          <w:rFonts w:ascii="Times New Roman" w:hAnsi="Times New Roman" w:cs="Times New Roman"/>
          <w:sz w:val="24"/>
          <w:szCs w:val="24"/>
        </w:rPr>
        <w:t xml:space="preserve"> 33 983</w:t>
      </w:r>
      <w:r w:rsidR="00823B10" w:rsidRPr="00823B10">
        <w:rPr>
          <w:rFonts w:ascii="Times New Roman" w:hAnsi="Times New Roman" w:cs="Times New Roman"/>
          <w:sz w:val="24"/>
          <w:szCs w:val="24"/>
        </w:rPr>
        <w:t xml:space="preserve">EUR </w:t>
      </w:r>
      <w:proofErr w:type="spellStart"/>
      <w:r w:rsidR="00823B10" w:rsidRPr="00823B10">
        <w:rPr>
          <w:rFonts w:ascii="Times New Roman" w:hAnsi="Times New Roman" w:cs="Times New Roman"/>
          <w:sz w:val="24"/>
          <w:szCs w:val="24"/>
        </w:rPr>
        <w:t>jeb</w:t>
      </w:r>
      <w:proofErr w:type="spellEnd"/>
      <w:r w:rsidR="00823B10" w:rsidRPr="00823B10">
        <w:rPr>
          <w:rFonts w:ascii="Times New Roman" w:hAnsi="Times New Roman" w:cs="Times New Roman"/>
          <w:sz w:val="24"/>
          <w:szCs w:val="24"/>
        </w:rPr>
        <w:t xml:space="preserve"> 12.1% un </w:t>
      </w:r>
      <w:proofErr w:type="spellStart"/>
      <w:r w:rsidR="00823B10" w:rsidRPr="00823B10">
        <w:rPr>
          <w:rFonts w:ascii="Times New Roman" w:hAnsi="Times New Roman" w:cs="Times New Roman"/>
          <w:sz w:val="24"/>
          <w:szCs w:val="24"/>
        </w:rPr>
        <w:t>sastāda</w:t>
      </w:r>
      <w:proofErr w:type="spellEnd"/>
      <w:r w:rsidR="00823B10" w:rsidRPr="00823B10">
        <w:rPr>
          <w:rFonts w:ascii="Times New Roman" w:hAnsi="Times New Roman" w:cs="Times New Roman"/>
          <w:sz w:val="24"/>
          <w:szCs w:val="24"/>
        </w:rPr>
        <w:t xml:space="preserve"> 1.9% no </w:t>
      </w:r>
      <w:proofErr w:type="spellStart"/>
      <w:r w:rsidR="00823B10" w:rsidRPr="00823B10">
        <w:rPr>
          <w:rFonts w:ascii="Times New Roman" w:hAnsi="Times New Roman" w:cs="Times New Roman"/>
          <w:sz w:val="24"/>
          <w:szCs w:val="24"/>
        </w:rPr>
        <w:t>apgrozījuma</w:t>
      </w:r>
      <w:proofErr w:type="spellEnd"/>
      <w:r w:rsidR="00823B10" w:rsidRPr="00823B10">
        <w:rPr>
          <w:rFonts w:ascii="Times New Roman" w:hAnsi="Times New Roman" w:cs="Times New Roman"/>
          <w:sz w:val="24"/>
          <w:szCs w:val="24"/>
        </w:rPr>
        <w:t xml:space="preserve">. </w:t>
      </w:r>
    </w:p>
    <w:p w14:paraId="356A2464" w14:textId="77777777" w:rsidR="00BE5BC6" w:rsidRPr="0024034E" w:rsidRDefault="00823B10" w:rsidP="00BE5BC6">
      <w:pPr>
        <w:suppressAutoHyphens/>
        <w:spacing w:after="0" w:line="360" w:lineRule="auto"/>
        <w:jc w:val="both"/>
        <w:rPr>
          <w:rFonts w:ascii="Times New Roman" w:hAnsi="Times New Roman" w:cs="Times New Roman"/>
          <w:bCs/>
          <w:sz w:val="24"/>
          <w:szCs w:val="24"/>
        </w:rPr>
      </w:pPr>
      <w:proofErr w:type="spellStart"/>
      <w:r w:rsidRPr="00823B10">
        <w:rPr>
          <w:rFonts w:ascii="Times New Roman" w:hAnsi="Times New Roman" w:cs="Times New Roman"/>
          <w:sz w:val="24"/>
          <w:szCs w:val="24"/>
        </w:rPr>
        <w:lastRenderedPageBreak/>
        <w:t>Atgūti</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šaubīgie</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parādi</w:t>
      </w:r>
      <w:proofErr w:type="spellEnd"/>
      <w:r w:rsidRPr="00823B10">
        <w:rPr>
          <w:rFonts w:ascii="Times New Roman" w:hAnsi="Times New Roman" w:cs="Times New Roman"/>
          <w:sz w:val="24"/>
          <w:szCs w:val="24"/>
        </w:rPr>
        <w:t xml:space="preserve"> 11506EUR. </w:t>
      </w:r>
      <w:proofErr w:type="spellStart"/>
      <w:r w:rsidRPr="00823B10">
        <w:rPr>
          <w:rFonts w:ascii="Times New Roman" w:hAnsi="Times New Roman" w:cs="Times New Roman"/>
          <w:sz w:val="24"/>
          <w:szCs w:val="24"/>
        </w:rPr>
        <w:t>Saistību</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īpatsvars</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bilancē</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saistības</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pasīvi</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ir</w:t>
      </w:r>
      <w:proofErr w:type="spellEnd"/>
      <w:r w:rsidRPr="00823B10">
        <w:rPr>
          <w:rFonts w:ascii="Times New Roman" w:hAnsi="Times New Roman" w:cs="Times New Roman"/>
          <w:sz w:val="24"/>
          <w:szCs w:val="24"/>
        </w:rPr>
        <w:t xml:space="preserve"> 77.2%, </w:t>
      </w:r>
      <w:proofErr w:type="spellStart"/>
      <w:r w:rsidRPr="00823B10">
        <w:rPr>
          <w:rFonts w:ascii="Times New Roman" w:hAnsi="Times New Roman" w:cs="Times New Roman"/>
          <w:sz w:val="24"/>
          <w:szCs w:val="24"/>
        </w:rPr>
        <w:t>autonomijas</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koeficients</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pašu</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kapitāls</w:t>
      </w:r>
      <w:proofErr w:type="spellEnd"/>
      <w:r w:rsidRPr="00823B10">
        <w:rPr>
          <w:rFonts w:ascii="Times New Roman" w:hAnsi="Times New Roman" w:cs="Times New Roman"/>
          <w:sz w:val="24"/>
          <w:szCs w:val="24"/>
        </w:rPr>
        <w:t>/</w:t>
      </w:r>
      <w:proofErr w:type="spellStart"/>
      <w:r w:rsidRPr="00823B10">
        <w:rPr>
          <w:rFonts w:ascii="Times New Roman" w:hAnsi="Times New Roman" w:cs="Times New Roman"/>
          <w:sz w:val="24"/>
          <w:szCs w:val="24"/>
        </w:rPr>
        <w:t>pasīvi</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ir</w:t>
      </w:r>
      <w:proofErr w:type="spellEnd"/>
      <w:r w:rsidRPr="00823B10">
        <w:rPr>
          <w:rFonts w:ascii="Times New Roman" w:hAnsi="Times New Roman" w:cs="Times New Roman"/>
          <w:sz w:val="24"/>
          <w:szCs w:val="24"/>
        </w:rPr>
        <w:t xml:space="preserve"> 22.8%. </w:t>
      </w:r>
      <w:proofErr w:type="spellStart"/>
      <w:r w:rsidRPr="00823B10">
        <w:rPr>
          <w:rFonts w:ascii="Times New Roman" w:hAnsi="Times New Roman" w:cs="Times New Roman"/>
          <w:sz w:val="24"/>
          <w:szCs w:val="24"/>
        </w:rPr>
        <w:t>Pamatlīdzekļi</w:t>
      </w:r>
      <w:proofErr w:type="spellEnd"/>
      <w:r w:rsidRPr="00823B10">
        <w:rPr>
          <w:rFonts w:ascii="Times New Roman" w:hAnsi="Times New Roman" w:cs="Times New Roman"/>
          <w:sz w:val="24"/>
          <w:szCs w:val="24"/>
        </w:rPr>
        <w:t xml:space="preserve"> un </w:t>
      </w:r>
      <w:proofErr w:type="spellStart"/>
      <w:r w:rsidRPr="00823B10">
        <w:rPr>
          <w:rFonts w:ascii="Times New Roman" w:hAnsi="Times New Roman" w:cs="Times New Roman"/>
          <w:sz w:val="24"/>
          <w:szCs w:val="24"/>
        </w:rPr>
        <w:t>nemateriālie</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ieguldījumi</w:t>
      </w:r>
      <w:proofErr w:type="spellEnd"/>
      <w:r w:rsidRPr="00823B10">
        <w:rPr>
          <w:rFonts w:ascii="Times New Roman" w:hAnsi="Times New Roman" w:cs="Times New Roman"/>
          <w:sz w:val="24"/>
          <w:szCs w:val="24"/>
        </w:rPr>
        <w:t xml:space="preserve"> </w:t>
      </w:r>
      <w:proofErr w:type="spellStart"/>
      <w:r w:rsidRPr="00823B10">
        <w:rPr>
          <w:rFonts w:ascii="Times New Roman" w:hAnsi="Times New Roman" w:cs="Times New Roman"/>
          <w:sz w:val="24"/>
          <w:szCs w:val="24"/>
        </w:rPr>
        <w:t>iegādāti</w:t>
      </w:r>
      <w:proofErr w:type="spellEnd"/>
      <w:r w:rsidRPr="00823B10">
        <w:rPr>
          <w:rFonts w:ascii="Times New Roman" w:hAnsi="Times New Roman" w:cs="Times New Roman"/>
          <w:sz w:val="24"/>
          <w:szCs w:val="24"/>
        </w:rPr>
        <w:t xml:space="preserve"> par </w:t>
      </w:r>
      <w:r w:rsidR="00BE5BC6">
        <w:rPr>
          <w:rFonts w:ascii="Times New Roman" w:hAnsi="Times New Roman" w:cs="Times New Roman"/>
          <w:sz w:val="24"/>
          <w:szCs w:val="24"/>
        </w:rPr>
        <w:t xml:space="preserve">   </w:t>
      </w:r>
      <w:r w:rsidRPr="00823B10">
        <w:rPr>
          <w:rFonts w:ascii="Times New Roman" w:hAnsi="Times New Roman" w:cs="Times New Roman"/>
          <w:sz w:val="24"/>
          <w:szCs w:val="24"/>
        </w:rPr>
        <w:t>182141EUR.</w:t>
      </w:r>
      <w:r w:rsidR="00BE5BC6">
        <w:rPr>
          <w:rFonts w:ascii="Times New Roman" w:hAnsi="Times New Roman" w:cs="Times New Roman"/>
          <w:sz w:val="24"/>
          <w:szCs w:val="24"/>
        </w:rPr>
        <w:t xml:space="preserve"> </w:t>
      </w:r>
      <w:proofErr w:type="spellStart"/>
      <w:r w:rsidR="00BE5BC6">
        <w:rPr>
          <w:rFonts w:ascii="Times New Roman" w:hAnsi="Times New Roman" w:cs="Times New Roman"/>
          <w:sz w:val="24"/>
          <w:szCs w:val="24"/>
        </w:rPr>
        <w:t>Finanšu</w:t>
      </w:r>
      <w:proofErr w:type="spellEnd"/>
      <w:r w:rsidR="00BE5BC6">
        <w:rPr>
          <w:rFonts w:ascii="Times New Roman" w:hAnsi="Times New Roman" w:cs="Times New Roman"/>
          <w:sz w:val="24"/>
          <w:szCs w:val="24"/>
        </w:rPr>
        <w:t xml:space="preserve"> </w:t>
      </w:r>
      <w:proofErr w:type="spellStart"/>
      <w:r w:rsidR="00BE5BC6">
        <w:rPr>
          <w:rFonts w:ascii="Times New Roman" w:hAnsi="Times New Roman" w:cs="Times New Roman"/>
          <w:sz w:val="24"/>
          <w:szCs w:val="24"/>
        </w:rPr>
        <w:t>rādītāju</w:t>
      </w:r>
      <w:proofErr w:type="spellEnd"/>
      <w:r w:rsidR="00BE5BC6">
        <w:rPr>
          <w:rFonts w:ascii="Times New Roman" w:hAnsi="Times New Roman" w:cs="Times New Roman"/>
          <w:sz w:val="24"/>
          <w:szCs w:val="24"/>
        </w:rPr>
        <w:t xml:space="preserve"> </w:t>
      </w:r>
      <w:proofErr w:type="spellStart"/>
      <w:r w:rsidR="00BE5BC6">
        <w:rPr>
          <w:rFonts w:ascii="Times New Roman" w:hAnsi="Times New Roman" w:cs="Times New Roman"/>
          <w:sz w:val="24"/>
          <w:szCs w:val="24"/>
        </w:rPr>
        <w:t>analīze</w:t>
      </w:r>
      <w:proofErr w:type="spellEnd"/>
      <w:r w:rsidR="00BE5BC6">
        <w:rPr>
          <w:rFonts w:ascii="Times New Roman" w:hAnsi="Times New Roman" w:cs="Times New Roman"/>
          <w:sz w:val="24"/>
          <w:szCs w:val="24"/>
        </w:rPr>
        <w:t xml:space="preserve"> </w:t>
      </w:r>
      <w:proofErr w:type="spellStart"/>
      <w:r w:rsidR="00BE5BC6">
        <w:rPr>
          <w:rFonts w:ascii="Times New Roman" w:hAnsi="Times New Roman" w:cs="Times New Roman"/>
          <w:sz w:val="24"/>
          <w:szCs w:val="24"/>
        </w:rPr>
        <w:t>liecina</w:t>
      </w:r>
      <w:proofErr w:type="spellEnd"/>
      <w:r w:rsidR="00BE5BC6">
        <w:rPr>
          <w:rFonts w:ascii="Times New Roman" w:hAnsi="Times New Roman" w:cs="Times New Roman"/>
          <w:sz w:val="24"/>
          <w:szCs w:val="24"/>
        </w:rPr>
        <w:t xml:space="preserve">, ka </w:t>
      </w:r>
      <w:r w:rsidR="00BE5BC6" w:rsidRPr="00823B10">
        <w:rPr>
          <w:rFonts w:ascii="Times New Roman" w:hAnsi="Times New Roman" w:cs="Times New Roman"/>
          <w:sz w:val="24"/>
          <w:szCs w:val="24"/>
        </w:rPr>
        <w:t xml:space="preserve">2019.gadā </w:t>
      </w:r>
      <w:proofErr w:type="spellStart"/>
      <w:r w:rsidR="00BE5BC6" w:rsidRPr="00823B10">
        <w:rPr>
          <w:rFonts w:ascii="Times New Roman" w:hAnsi="Times New Roman" w:cs="Times New Roman"/>
          <w:sz w:val="24"/>
          <w:szCs w:val="24"/>
        </w:rPr>
        <w:t>ir</w:t>
      </w:r>
      <w:proofErr w:type="spellEnd"/>
      <w:r w:rsidR="00BE5BC6" w:rsidRPr="00823B10">
        <w:rPr>
          <w:rFonts w:ascii="Times New Roman" w:hAnsi="Times New Roman" w:cs="Times New Roman"/>
          <w:sz w:val="24"/>
          <w:szCs w:val="24"/>
        </w:rPr>
        <w:t xml:space="preserve"> </w:t>
      </w:r>
      <w:proofErr w:type="spellStart"/>
      <w:r w:rsidR="00BE5BC6" w:rsidRPr="00823B10">
        <w:rPr>
          <w:rFonts w:ascii="Times New Roman" w:hAnsi="Times New Roman" w:cs="Times New Roman"/>
          <w:sz w:val="24"/>
          <w:szCs w:val="24"/>
        </w:rPr>
        <w:t>vērojama</w:t>
      </w:r>
      <w:proofErr w:type="spellEnd"/>
      <w:r w:rsidR="00BE5BC6" w:rsidRPr="00823B10">
        <w:rPr>
          <w:rFonts w:ascii="Times New Roman" w:hAnsi="Times New Roman" w:cs="Times New Roman"/>
          <w:sz w:val="24"/>
          <w:szCs w:val="24"/>
        </w:rPr>
        <w:t xml:space="preserve"> </w:t>
      </w:r>
      <w:proofErr w:type="spellStart"/>
      <w:r w:rsidR="00BE5BC6" w:rsidRPr="00823B10">
        <w:rPr>
          <w:rFonts w:ascii="Times New Roman" w:hAnsi="Times New Roman" w:cs="Times New Roman"/>
          <w:sz w:val="24"/>
          <w:szCs w:val="24"/>
        </w:rPr>
        <w:t>finansiālā</w:t>
      </w:r>
      <w:proofErr w:type="spellEnd"/>
      <w:r w:rsidR="00BE5BC6">
        <w:rPr>
          <w:rFonts w:ascii="Times New Roman" w:hAnsi="Times New Roman" w:cs="Times New Roman"/>
          <w:sz w:val="24"/>
          <w:szCs w:val="24"/>
        </w:rPr>
        <w:t xml:space="preserve"> </w:t>
      </w:r>
      <w:proofErr w:type="spellStart"/>
      <w:r w:rsidR="00BE5BC6">
        <w:rPr>
          <w:rFonts w:ascii="Times New Roman" w:hAnsi="Times New Roman" w:cs="Times New Roman"/>
          <w:sz w:val="24"/>
          <w:szCs w:val="24"/>
        </w:rPr>
        <w:t>stāvokļa</w:t>
      </w:r>
      <w:proofErr w:type="spellEnd"/>
      <w:r w:rsidR="00BE5BC6" w:rsidRPr="00823B10">
        <w:rPr>
          <w:rFonts w:ascii="Times New Roman" w:hAnsi="Times New Roman" w:cs="Times New Roman"/>
          <w:sz w:val="24"/>
          <w:szCs w:val="24"/>
        </w:rPr>
        <w:t xml:space="preserve"> </w:t>
      </w:r>
      <w:proofErr w:type="spellStart"/>
      <w:r w:rsidR="00BE5BC6" w:rsidRPr="00823B10">
        <w:rPr>
          <w:rFonts w:ascii="Times New Roman" w:hAnsi="Times New Roman" w:cs="Times New Roman"/>
          <w:sz w:val="24"/>
          <w:szCs w:val="24"/>
        </w:rPr>
        <w:t>uzlabošanās</w:t>
      </w:r>
      <w:proofErr w:type="spellEnd"/>
      <w:r w:rsidR="00BE5BC6" w:rsidRPr="00823B10">
        <w:rPr>
          <w:rFonts w:ascii="Times New Roman" w:hAnsi="Times New Roman" w:cs="Times New Roman"/>
          <w:sz w:val="24"/>
          <w:szCs w:val="24"/>
        </w:rPr>
        <w:t xml:space="preserve">, </w:t>
      </w:r>
      <w:proofErr w:type="spellStart"/>
      <w:r w:rsidR="00BE5BC6" w:rsidRPr="00823B10">
        <w:rPr>
          <w:rFonts w:ascii="Times New Roman" w:hAnsi="Times New Roman" w:cs="Times New Roman"/>
          <w:sz w:val="24"/>
          <w:szCs w:val="24"/>
        </w:rPr>
        <w:t>salīdzinājumā</w:t>
      </w:r>
      <w:proofErr w:type="spellEnd"/>
      <w:r w:rsidR="00BE5BC6" w:rsidRPr="00823B10">
        <w:rPr>
          <w:rFonts w:ascii="Times New Roman" w:hAnsi="Times New Roman" w:cs="Times New Roman"/>
          <w:sz w:val="24"/>
          <w:szCs w:val="24"/>
        </w:rPr>
        <w:t xml:space="preserve"> </w:t>
      </w:r>
      <w:proofErr w:type="spellStart"/>
      <w:r w:rsidR="00BE5BC6" w:rsidRPr="00823B10">
        <w:rPr>
          <w:rFonts w:ascii="Times New Roman" w:hAnsi="Times New Roman" w:cs="Times New Roman"/>
          <w:sz w:val="24"/>
          <w:szCs w:val="24"/>
        </w:rPr>
        <w:t>ar</w:t>
      </w:r>
      <w:proofErr w:type="spellEnd"/>
      <w:r w:rsidR="00BE5BC6" w:rsidRPr="00823B10">
        <w:rPr>
          <w:rFonts w:ascii="Times New Roman" w:hAnsi="Times New Roman" w:cs="Times New Roman"/>
          <w:sz w:val="24"/>
          <w:szCs w:val="24"/>
        </w:rPr>
        <w:t xml:space="preserve"> 2018.gadu.</w:t>
      </w:r>
    </w:p>
    <w:p w14:paraId="4402E7C5" w14:textId="6B51D4AD" w:rsidR="008E1C8C" w:rsidRDefault="00BE5BC6" w:rsidP="007F2A4F">
      <w:pPr>
        <w:spacing w:after="120" w:line="360" w:lineRule="auto"/>
        <w:ind w:firstLine="720"/>
        <w:jc w:val="both"/>
        <w:rPr>
          <w:rFonts w:ascii="Times New Roman" w:hAnsi="Times New Roman" w:cs="Times New Roman"/>
          <w:sz w:val="24"/>
          <w:szCs w:val="24"/>
        </w:rPr>
      </w:pPr>
      <w:proofErr w:type="spellStart"/>
      <w:r w:rsidRPr="007F2A4F">
        <w:rPr>
          <w:rFonts w:ascii="Times New Roman" w:hAnsi="Times New Roman" w:cs="Times New Roman"/>
          <w:sz w:val="24"/>
          <w:szCs w:val="24"/>
        </w:rPr>
        <w:t>Tomēr</w:t>
      </w:r>
      <w:proofErr w:type="spellEnd"/>
      <w:r w:rsidRPr="007F2A4F">
        <w:rPr>
          <w:rFonts w:ascii="Times New Roman" w:hAnsi="Times New Roman" w:cs="Times New Roman"/>
          <w:sz w:val="24"/>
          <w:szCs w:val="24"/>
        </w:rPr>
        <w:t xml:space="preserve"> </w:t>
      </w:r>
      <w:proofErr w:type="spellStart"/>
      <w:r w:rsidRPr="007F2A4F">
        <w:rPr>
          <w:rFonts w:ascii="Times New Roman" w:hAnsi="Times New Roman" w:cs="Times New Roman"/>
          <w:sz w:val="24"/>
          <w:szCs w:val="24"/>
        </w:rPr>
        <w:t>laika</w:t>
      </w:r>
      <w:proofErr w:type="spellEnd"/>
      <w:r w:rsidRPr="007F2A4F">
        <w:rPr>
          <w:rFonts w:ascii="Times New Roman" w:hAnsi="Times New Roman" w:cs="Times New Roman"/>
          <w:sz w:val="24"/>
          <w:szCs w:val="24"/>
        </w:rPr>
        <w:t xml:space="preserve"> </w:t>
      </w:r>
      <w:proofErr w:type="spellStart"/>
      <w:r w:rsidRPr="007F2A4F">
        <w:rPr>
          <w:rFonts w:ascii="Times New Roman" w:hAnsi="Times New Roman" w:cs="Times New Roman"/>
          <w:sz w:val="24"/>
          <w:szCs w:val="24"/>
        </w:rPr>
        <w:t>periodā</w:t>
      </w:r>
      <w:proofErr w:type="spellEnd"/>
      <w:r w:rsidRPr="007F2A4F">
        <w:rPr>
          <w:rFonts w:ascii="Times New Roman" w:hAnsi="Times New Roman" w:cs="Times New Roman"/>
          <w:sz w:val="24"/>
          <w:szCs w:val="24"/>
        </w:rPr>
        <w:t xml:space="preserve"> 2015.-2019. </w:t>
      </w:r>
      <w:proofErr w:type="spellStart"/>
      <w:r w:rsidR="007F2A4F" w:rsidRPr="007F2A4F">
        <w:rPr>
          <w:rFonts w:ascii="Times New Roman" w:hAnsi="Times New Roman" w:cs="Times New Roman"/>
          <w:sz w:val="24"/>
          <w:szCs w:val="24"/>
        </w:rPr>
        <w:t>p</w:t>
      </w:r>
      <w:r w:rsidRPr="007F2A4F">
        <w:rPr>
          <w:rFonts w:ascii="Times New Roman" w:hAnsi="Times New Roman" w:cs="Times New Roman"/>
          <w:sz w:val="24"/>
          <w:szCs w:val="24"/>
        </w:rPr>
        <w:t>lānotie</w:t>
      </w:r>
      <w:proofErr w:type="spellEnd"/>
      <w:r w:rsidRPr="007F2A4F">
        <w:rPr>
          <w:rFonts w:ascii="Times New Roman" w:hAnsi="Times New Roman" w:cs="Times New Roman"/>
          <w:sz w:val="24"/>
          <w:szCs w:val="24"/>
        </w:rPr>
        <w:t xml:space="preserve"> </w:t>
      </w:r>
      <w:proofErr w:type="spellStart"/>
      <w:r w:rsidRPr="007F2A4F">
        <w:rPr>
          <w:rFonts w:ascii="Times New Roman" w:hAnsi="Times New Roman" w:cs="Times New Roman"/>
          <w:sz w:val="24"/>
          <w:szCs w:val="24"/>
        </w:rPr>
        <w:t>peļņas</w:t>
      </w:r>
      <w:proofErr w:type="spellEnd"/>
      <w:r w:rsidR="00DA15A6" w:rsidRPr="007F2A4F">
        <w:rPr>
          <w:rFonts w:ascii="Times New Roman" w:hAnsi="Times New Roman" w:cs="Times New Roman"/>
          <w:sz w:val="24"/>
          <w:szCs w:val="24"/>
        </w:rPr>
        <w:t xml:space="preserve"> </w:t>
      </w:r>
      <w:proofErr w:type="spellStart"/>
      <w:r w:rsidR="00DA15A6" w:rsidRPr="007F2A4F">
        <w:rPr>
          <w:rFonts w:ascii="Times New Roman" w:hAnsi="Times New Roman" w:cs="Times New Roman"/>
          <w:sz w:val="24"/>
          <w:szCs w:val="24"/>
        </w:rPr>
        <w:t>rādītāji</w:t>
      </w:r>
      <w:proofErr w:type="spellEnd"/>
      <w:r w:rsidR="00DA15A6" w:rsidRPr="007F2A4F">
        <w:rPr>
          <w:rFonts w:ascii="Times New Roman" w:hAnsi="Times New Roman" w:cs="Times New Roman"/>
          <w:sz w:val="24"/>
          <w:szCs w:val="24"/>
        </w:rPr>
        <w:t xml:space="preserve"> nav </w:t>
      </w:r>
      <w:proofErr w:type="spellStart"/>
      <w:r w:rsidR="00DA15A6" w:rsidRPr="007F2A4F">
        <w:rPr>
          <w:rFonts w:ascii="Times New Roman" w:hAnsi="Times New Roman" w:cs="Times New Roman"/>
          <w:sz w:val="24"/>
          <w:szCs w:val="24"/>
        </w:rPr>
        <w:t>sasniegti</w:t>
      </w:r>
      <w:proofErr w:type="spellEnd"/>
      <w:r w:rsidR="00680E49">
        <w:rPr>
          <w:rFonts w:ascii="Times New Roman" w:hAnsi="Times New Roman" w:cs="Times New Roman"/>
          <w:sz w:val="24"/>
          <w:szCs w:val="24"/>
        </w:rPr>
        <w:t xml:space="preserve"> (</w:t>
      </w:r>
      <w:proofErr w:type="spellStart"/>
      <w:r w:rsidR="00680E49">
        <w:rPr>
          <w:rFonts w:ascii="Times New Roman" w:hAnsi="Times New Roman" w:cs="Times New Roman"/>
          <w:sz w:val="24"/>
          <w:szCs w:val="24"/>
        </w:rPr>
        <w:t>Skatīt</w:t>
      </w:r>
      <w:proofErr w:type="spellEnd"/>
      <w:r w:rsidR="00680E49">
        <w:rPr>
          <w:rFonts w:ascii="Times New Roman" w:hAnsi="Times New Roman" w:cs="Times New Roman"/>
          <w:sz w:val="24"/>
          <w:szCs w:val="24"/>
        </w:rPr>
        <w:t xml:space="preserve"> 6</w:t>
      </w:r>
      <w:r w:rsidR="007F2A4F" w:rsidRPr="007F2A4F">
        <w:rPr>
          <w:rFonts w:ascii="Times New Roman" w:hAnsi="Times New Roman" w:cs="Times New Roman"/>
          <w:sz w:val="24"/>
          <w:szCs w:val="24"/>
        </w:rPr>
        <w:t>.</w:t>
      </w:r>
      <w:r w:rsidR="00680E49">
        <w:rPr>
          <w:rFonts w:ascii="Times New Roman" w:hAnsi="Times New Roman" w:cs="Times New Roman"/>
          <w:sz w:val="24"/>
          <w:szCs w:val="24"/>
        </w:rPr>
        <w:t xml:space="preserve"> </w:t>
      </w:r>
      <w:proofErr w:type="spellStart"/>
      <w:r w:rsidR="007F2A4F" w:rsidRPr="007F2A4F">
        <w:rPr>
          <w:rFonts w:ascii="Times New Roman" w:hAnsi="Times New Roman" w:cs="Times New Roman"/>
          <w:sz w:val="24"/>
          <w:szCs w:val="24"/>
        </w:rPr>
        <w:t>pielikumā</w:t>
      </w:r>
      <w:proofErr w:type="spellEnd"/>
      <w:r w:rsidR="007F2A4F" w:rsidRPr="007F2A4F">
        <w:rPr>
          <w:rFonts w:ascii="Times New Roman" w:hAnsi="Times New Roman" w:cs="Times New Roman"/>
          <w:sz w:val="24"/>
          <w:szCs w:val="24"/>
        </w:rPr>
        <w:t>).</w:t>
      </w:r>
      <w:r w:rsidR="00DA15A6" w:rsidRPr="007F2A4F">
        <w:rPr>
          <w:rFonts w:ascii="Times New Roman" w:hAnsi="Times New Roman" w:cs="Times New Roman"/>
          <w:sz w:val="24"/>
          <w:szCs w:val="24"/>
        </w:rPr>
        <w:t xml:space="preserve"> </w:t>
      </w:r>
      <w:proofErr w:type="spellStart"/>
      <w:r w:rsidR="00DA15A6" w:rsidRPr="007F2A4F">
        <w:rPr>
          <w:rFonts w:ascii="Times New Roman" w:hAnsi="Times New Roman" w:cs="Times New Roman"/>
          <w:sz w:val="24"/>
          <w:szCs w:val="24"/>
        </w:rPr>
        <w:t>Kā</w:t>
      </w:r>
      <w:proofErr w:type="spellEnd"/>
      <w:r w:rsidR="00DA15A6" w:rsidRPr="007F2A4F">
        <w:rPr>
          <w:rFonts w:ascii="Times New Roman" w:hAnsi="Times New Roman" w:cs="Times New Roman"/>
          <w:sz w:val="24"/>
          <w:szCs w:val="24"/>
        </w:rPr>
        <w:t xml:space="preserve"> </w:t>
      </w:r>
      <w:proofErr w:type="spellStart"/>
      <w:r w:rsidR="00DA15A6" w:rsidRPr="007F2A4F">
        <w:rPr>
          <w:rFonts w:ascii="Times New Roman" w:hAnsi="Times New Roman" w:cs="Times New Roman"/>
          <w:sz w:val="24"/>
          <w:szCs w:val="24"/>
        </w:rPr>
        <w:t>vienu</w:t>
      </w:r>
      <w:proofErr w:type="spellEnd"/>
      <w:r w:rsidR="00DA15A6" w:rsidRPr="007F2A4F">
        <w:rPr>
          <w:rFonts w:ascii="Times New Roman" w:hAnsi="Times New Roman" w:cs="Times New Roman"/>
          <w:sz w:val="24"/>
          <w:szCs w:val="24"/>
        </w:rPr>
        <w:t xml:space="preserve"> no </w:t>
      </w:r>
      <w:proofErr w:type="spellStart"/>
      <w:r w:rsidR="00DA15A6" w:rsidRPr="007F2A4F">
        <w:rPr>
          <w:rFonts w:ascii="Times New Roman" w:hAnsi="Times New Roman" w:cs="Times New Roman"/>
          <w:sz w:val="24"/>
          <w:szCs w:val="24"/>
        </w:rPr>
        <w:t>būtiskākajiem</w:t>
      </w:r>
      <w:proofErr w:type="spellEnd"/>
      <w:r w:rsidR="00DA15A6" w:rsidRPr="007F2A4F">
        <w:rPr>
          <w:rFonts w:ascii="Times New Roman" w:hAnsi="Times New Roman" w:cs="Times New Roman"/>
          <w:sz w:val="24"/>
          <w:szCs w:val="24"/>
        </w:rPr>
        <w:t xml:space="preserve"> </w:t>
      </w:r>
      <w:proofErr w:type="spellStart"/>
      <w:r w:rsidR="00DA15A6" w:rsidRPr="007F2A4F">
        <w:rPr>
          <w:rFonts w:ascii="Times New Roman" w:hAnsi="Times New Roman" w:cs="Times New Roman"/>
          <w:sz w:val="24"/>
          <w:szCs w:val="24"/>
        </w:rPr>
        <w:t>iemesliem</w:t>
      </w:r>
      <w:proofErr w:type="spellEnd"/>
      <w:r w:rsidR="00DA15A6" w:rsidRPr="007F2A4F">
        <w:rPr>
          <w:rFonts w:ascii="Times New Roman" w:hAnsi="Times New Roman" w:cs="Times New Roman"/>
          <w:sz w:val="24"/>
          <w:szCs w:val="24"/>
        </w:rPr>
        <w:t xml:space="preserve">, kas </w:t>
      </w:r>
      <w:proofErr w:type="spellStart"/>
      <w:r w:rsidR="00DA15A6" w:rsidRPr="007F2A4F">
        <w:rPr>
          <w:rFonts w:ascii="Times New Roman" w:hAnsi="Times New Roman" w:cs="Times New Roman"/>
          <w:sz w:val="24"/>
          <w:szCs w:val="24"/>
        </w:rPr>
        <w:t>ietekmē</w:t>
      </w:r>
      <w:proofErr w:type="spellEnd"/>
      <w:r w:rsidR="00DA15A6" w:rsidRPr="007F2A4F">
        <w:rPr>
          <w:rFonts w:ascii="Times New Roman" w:hAnsi="Times New Roman" w:cs="Times New Roman"/>
          <w:sz w:val="24"/>
          <w:szCs w:val="24"/>
        </w:rPr>
        <w:t xml:space="preserve"> </w:t>
      </w:r>
      <w:proofErr w:type="spellStart"/>
      <w:r w:rsidR="00DA15A6" w:rsidRPr="007F2A4F">
        <w:rPr>
          <w:rFonts w:ascii="Times New Roman" w:hAnsi="Times New Roman" w:cs="Times New Roman"/>
          <w:sz w:val="24"/>
          <w:szCs w:val="24"/>
        </w:rPr>
        <w:t>Slimnīcas</w:t>
      </w:r>
      <w:proofErr w:type="spellEnd"/>
      <w:r w:rsidR="00DA15A6" w:rsidRPr="007F2A4F">
        <w:rPr>
          <w:rFonts w:ascii="Times New Roman" w:hAnsi="Times New Roman" w:cs="Times New Roman"/>
          <w:sz w:val="24"/>
          <w:szCs w:val="24"/>
        </w:rPr>
        <w:t xml:space="preserve"> </w:t>
      </w:r>
      <w:proofErr w:type="spellStart"/>
      <w:r w:rsidR="00DA15A6" w:rsidRPr="007F2A4F">
        <w:rPr>
          <w:rFonts w:ascii="Times New Roman" w:hAnsi="Times New Roman" w:cs="Times New Roman"/>
          <w:sz w:val="24"/>
          <w:szCs w:val="24"/>
        </w:rPr>
        <w:t>finanšu</w:t>
      </w:r>
      <w:proofErr w:type="spellEnd"/>
      <w:r w:rsidR="00DA15A6" w:rsidRPr="007F2A4F">
        <w:rPr>
          <w:rFonts w:ascii="Times New Roman" w:hAnsi="Times New Roman" w:cs="Times New Roman"/>
          <w:sz w:val="24"/>
          <w:szCs w:val="24"/>
        </w:rPr>
        <w:t xml:space="preserve"> </w:t>
      </w:r>
      <w:proofErr w:type="spellStart"/>
      <w:r w:rsidR="00DA15A6" w:rsidRPr="007F2A4F">
        <w:rPr>
          <w:rFonts w:ascii="Times New Roman" w:hAnsi="Times New Roman" w:cs="Times New Roman"/>
          <w:sz w:val="24"/>
          <w:szCs w:val="24"/>
        </w:rPr>
        <w:t>rādītājus</w:t>
      </w:r>
      <w:proofErr w:type="spellEnd"/>
      <w:r w:rsidR="000D45FB">
        <w:rPr>
          <w:rFonts w:ascii="Times New Roman" w:hAnsi="Times New Roman" w:cs="Times New Roman"/>
          <w:sz w:val="24"/>
          <w:szCs w:val="24"/>
        </w:rPr>
        <w:t>,</w:t>
      </w:r>
      <w:r w:rsidR="00DA15A6" w:rsidRPr="007F2A4F">
        <w:rPr>
          <w:rFonts w:ascii="Times New Roman" w:hAnsi="Times New Roman" w:cs="Times New Roman"/>
          <w:sz w:val="24"/>
          <w:szCs w:val="24"/>
        </w:rPr>
        <w:t xml:space="preserve"> var </w:t>
      </w:r>
      <w:proofErr w:type="spellStart"/>
      <w:r w:rsidR="00DA15A6" w:rsidRPr="007F2A4F">
        <w:rPr>
          <w:rFonts w:ascii="Times New Roman" w:hAnsi="Times New Roman" w:cs="Times New Roman"/>
          <w:sz w:val="24"/>
          <w:szCs w:val="24"/>
        </w:rPr>
        <w:t>minēt</w:t>
      </w:r>
      <w:proofErr w:type="spellEnd"/>
      <w:r w:rsidR="00DA15A6"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ierobežoto</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valsts</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finansējumu</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veselības</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aprūpes</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pakalpojumu</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nodrošināšanai</w:t>
      </w:r>
      <w:proofErr w:type="spellEnd"/>
      <w:r w:rsidR="00CE61FF" w:rsidRPr="007F2A4F">
        <w:rPr>
          <w:rFonts w:ascii="Times New Roman" w:hAnsi="Times New Roman" w:cs="Times New Roman"/>
          <w:sz w:val="24"/>
          <w:szCs w:val="24"/>
        </w:rPr>
        <w:t xml:space="preserve">, kas </w:t>
      </w:r>
      <w:proofErr w:type="spellStart"/>
      <w:r w:rsidR="00CE61FF" w:rsidRPr="007F2A4F">
        <w:rPr>
          <w:rFonts w:ascii="Times New Roman" w:hAnsi="Times New Roman" w:cs="Times New Roman"/>
          <w:sz w:val="24"/>
          <w:szCs w:val="24"/>
        </w:rPr>
        <w:t>paredz</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apmaksu</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saskaņā</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ar</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normatīvajiem</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aktiem</w:t>
      </w:r>
      <w:proofErr w:type="spellEnd"/>
      <w:r w:rsidR="00CE61FF" w:rsidRPr="007F2A4F">
        <w:rPr>
          <w:rFonts w:ascii="Times New Roman" w:hAnsi="Times New Roman" w:cs="Times New Roman"/>
          <w:sz w:val="24"/>
          <w:szCs w:val="24"/>
        </w:rPr>
        <w:t xml:space="preserve">, kas </w:t>
      </w:r>
      <w:proofErr w:type="spellStart"/>
      <w:r w:rsidR="00CE61FF" w:rsidRPr="007F2A4F">
        <w:rPr>
          <w:rFonts w:ascii="Times New Roman" w:hAnsi="Times New Roman" w:cs="Times New Roman"/>
          <w:sz w:val="24"/>
          <w:szCs w:val="24"/>
        </w:rPr>
        <w:t>pilnībā</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nesedz</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faktiskās</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pacienta</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izmaksas</w:t>
      </w:r>
      <w:proofErr w:type="spellEnd"/>
      <w:r w:rsidR="00CE61FF" w:rsidRPr="007F2A4F">
        <w:rPr>
          <w:rFonts w:ascii="Times New Roman" w:hAnsi="Times New Roman" w:cs="Times New Roman"/>
          <w:sz w:val="24"/>
          <w:szCs w:val="24"/>
        </w:rPr>
        <w:t xml:space="preserve">, t.sk. </w:t>
      </w:r>
      <w:proofErr w:type="spellStart"/>
      <w:r w:rsidR="00CE61FF" w:rsidRPr="007F2A4F">
        <w:rPr>
          <w:rFonts w:ascii="Times New Roman" w:hAnsi="Times New Roman" w:cs="Times New Roman"/>
          <w:sz w:val="24"/>
          <w:szCs w:val="24"/>
        </w:rPr>
        <w:t>pilnā</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apmērā</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neparedz</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infrastruktūras</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atjaunošanas</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uzturēšanas</w:t>
      </w:r>
      <w:proofErr w:type="spellEnd"/>
      <w:r w:rsidR="00CE61FF" w:rsidRPr="007F2A4F">
        <w:rPr>
          <w:rFonts w:ascii="Times New Roman" w:hAnsi="Times New Roman" w:cs="Times New Roman"/>
          <w:sz w:val="24"/>
          <w:szCs w:val="24"/>
        </w:rPr>
        <w:t xml:space="preserve"> un </w:t>
      </w:r>
      <w:proofErr w:type="spellStart"/>
      <w:r w:rsidR="00CE61FF" w:rsidRPr="007F2A4F">
        <w:rPr>
          <w:rFonts w:ascii="Times New Roman" w:hAnsi="Times New Roman" w:cs="Times New Roman"/>
          <w:sz w:val="24"/>
          <w:szCs w:val="24"/>
        </w:rPr>
        <w:t>attīstības</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izmaksu</w:t>
      </w:r>
      <w:proofErr w:type="spellEnd"/>
      <w:r w:rsidR="00CE61FF" w:rsidRPr="007F2A4F">
        <w:rPr>
          <w:rFonts w:ascii="Times New Roman" w:hAnsi="Times New Roman" w:cs="Times New Roman"/>
          <w:sz w:val="24"/>
          <w:szCs w:val="24"/>
        </w:rPr>
        <w:t xml:space="preserve"> </w:t>
      </w:r>
      <w:proofErr w:type="spellStart"/>
      <w:r w:rsidR="00CE61FF" w:rsidRPr="007F2A4F">
        <w:rPr>
          <w:rFonts w:ascii="Times New Roman" w:hAnsi="Times New Roman" w:cs="Times New Roman"/>
          <w:sz w:val="24"/>
          <w:szCs w:val="24"/>
        </w:rPr>
        <w:t>segšanu</w:t>
      </w:r>
      <w:proofErr w:type="spellEnd"/>
      <w:r w:rsidR="00CE61FF" w:rsidRPr="007F2A4F">
        <w:rPr>
          <w:rFonts w:ascii="Times New Roman" w:hAnsi="Times New Roman" w:cs="Times New Roman"/>
          <w:sz w:val="24"/>
          <w:szCs w:val="24"/>
        </w:rPr>
        <w:t xml:space="preserve">. </w:t>
      </w:r>
      <w:proofErr w:type="spellStart"/>
      <w:r w:rsidR="00245901" w:rsidRPr="007F2A4F">
        <w:rPr>
          <w:rFonts w:ascii="Times New Roman" w:hAnsi="Times New Roman" w:cs="Times New Roman"/>
          <w:sz w:val="24"/>
          <w:szCs w:val="24"/>
        </w:rPr>
        <w:t>Tāpēc</w:t>
      </w:r>
      <w:proofErr w:type="spellEnd"/>
      <w:r w:rsidR="00245901" w:rsidRPr="007F2A4F">
        <w:rPr>
          <w:rFonts w:ascii="Times New Roman" w:hAnsi="Times New Roman" w:cs="Times New Roman"/>
          <w:sz w:val="24"/>
          <w:szCs w:val="24"/>
        </w:rPr>
        <w:t xml:space="preserve"> </w:t>
      </w:r>
      <w:proofErr w:type="spellStart"/>
      <w:r w:rsidR="00245901" w:rsidRPr="007F2A4F">
        <w:rPr>
          <w:rFonts w:ascii="Times New Roman" w:hAnsi="Times New Roman" w:cs="Times New Roman"/>
          <w:sz w:val="24"/>
          <w:szCs w:val="24"/>
        </w:rPr>
        <w:t>Slimnīcas</w:t>
      </w:r>
      <w:proofErr w:type="spellEnd"/>
      <w:r w:rsidR="00245901" w:rsidRPr="007F2A4F">
        <w:rPr>
          <w:rFonts w:ascii="Times New Roman" w:hAnsi="Times New Roman" w:cs="Times New Roman"/>
          <w:sz w:val="24"/>
          <w:szCs w:val="24"/>
        </w:rPr>
        <w:t xml:space="preserve"> </w:t>
      </w:r>
      <w:proofErr w:type="spellStart"/>
      <w:r w:rsidR="00245901" w:rsidRPr="007F2A4F">
        <w:rPr>
          <w:rFonts w:ascii="Times New Roman" w:hAnsi="Times New Roman" w:cs="Times New Roman"/>
          <w:sz w:val="24"/>
          <w:szCs w:val="24"/>
        </w:rPr>
        <w:t>peļņu</w:t>
      </w:r>
      <w:proofErr w:type="spellEnd"/>
      <w:r w:rsidR="00245901" w:rsidRPr="007F2A4F">
        <w:rPr>
          <w:rFonts w:ascii="Times New Roman" w:hAnsi="Times New Roman" w:cs="Times New Roman"/>
          <w:sz w:val="24"/>
          <w:szCs w:val="24"/>
        </w:rPr>
        <w:t xml:space="preserve"> </w:t>
      </w:r>
      <w:proofErr w:type="spellStart"/>
      <w:r w:rsidR="00245901" w:rsidRPr="007F2A4F">
        <w:rPr>
          <w:rFonts w:ascii="Times New Roman" w:hAnsi="Times New Roman" w:cs="Times New Roman"/>
          <w:sz w:val="24"/>
          <w:szCs w:val="24"/>
        </w:rPr>
        <w:t>nevar</w:t>
      </w:r>
      <w:proofErr w:type="spellEnd"/>
      <w:r w:rsidR="00245901" w:rsidRPr="007F2A4F">
        <w:rPr>
          <w:rFonts w:ascii="Times New Roman" w:hAnsi="Times New Roman" w:cs="Times New Roman"/>
          <w:sz w:val="24"/>
          <w:szCs w:val="24"/>
        </w:rPr>
        <w:t xml:space="preserve"> </w:t>
      </w:r>
      <w:proofErr w:type="spellStart"/>
      <w:r w:rsidR="00245901" w:rsidRPr="007F2A4F">
        <w:rPr>
          <w:rFonts w:ascii="Times New Roman" w:hAnsi="Times New Roman" w:cs="Times New Roman"/>
          <w:sz w:val="24"/>
          <w:szCs w:val="24"/>
        </w:rPr>
        <w:t>plānot</w:t>
      </w:r>
      <w:proofErr w:type="spellEnd"/>
      <w:r w:rsidR="00245901" w:rsidRPr="007F2A4F">
        <w:rPr>
          <w:rFonts w:ascii="Times New Roman" w:hAnsi="Times New Roman" w:cs="Times New Roman"/>
          <w:sz w:val="24"/>
          <w:szCs w:val="24"/>
        </w:rPr>
        <w:t xml:space="preserve"> no </w:t>
      </w:r>
      <w:proofErr w:type="spellStart"/>
      <w:r w:rsidR="00245901" w:rsidRPr="007F2A4F">
        <w:rPr>
          <w:rFonts w:ascii="Times New Roman" w:hAnsi="Times New Roman" w:cs="Times New Roman"/>
          <w:sz w:val="24"/>
          <w:szCs w:val="24"/>
        </w:rPr>
        <w:t>valsts</w:t>
      </w:r>
      <w:proofErr w:type="spellEnd"/>
      <w:r w:rsidR="00245901" w:rsidRPr="007F2A4F">
        <w:rPr>
          <w:rFonts w:ascii="Times New Roman" w:hAnsi="Times New Roman" w:cs="Times New Roman"/>
          <w:sz w:val="24"/>
          <w:szCs w:val="24"/>
        </w:rPr>
        <w:t xml:space="preserve"> </w:t>
      </w:r>
      <w:proofErr w:type="spellStart"/>
      <w:r w:rsidR="00245901" w:rsidRPr="007F2A4F">
        <w:rPr>
          <w:rFonts w:ascii="Times New Roman" w:hAnsi="Times New Roman" w:cs="Times New Roman"/>
          <w:sz w:val="24"/>
          <w:szCs w:val="24"/>
        </w:rPr>
        <w:t>apmaksāto</w:t>
      </w:r>
      <w:proofErr w:type="spellEnd"/>
      <w:r w:rsidR="00245901" w:rsidRPr="007F2A4F">
        <w:rPr>
          <w:rFonts w:ascii="Times New Roman" w:hAnsi="Times New Roman" w:cs="Times New Roman"/>
          <w:sz w:val="24"/>
          <w:szCs w:val="24"/>
        </w:rPr>
        <w:t xml:space="preserve"> </w:t>
      </w:r>
      <w:proofErr w:type="spellStart"/>
      <w:r w:rsidR="00245901" w:rsidRPr="007F2A4F">
        <w:rPr>
          <w:rFonts w:ascii="Times New Roman" w:hAnsi="Times New Roman" w:cs="Times New Roman"/>
          <w:sz w:val="24"/>
          <w:szCs w:val="24"/>
        </w:rPr>
        <w:t>veselības</w:t>
      </w:r>
      <w:proofErr w:type="spellEnd"/>
      <w:r w:rsidR="00245901" w:rsidRPr="007F2A4F">
        <w:rPr>
          <w:rFonts w:ascii="Times New Roman" w:hAnsi="Times New Roman" w:cs="Times New Roman"/>
          <w:sz w:val="24"/>
          <w:szCs w:val="24"/>
        </w:rPr>
        <w:t xml:space="preserve"> </w:t>
      </w:r>
      <w:proofErr w:type="spellStart"/>
      <w:r w:rsidR="00245901" w:rsidRPr="007F2A4F">
        <w:rPr>
          <w:rFonts w:ascii="Times New Roman" w:hAnsi="Times New Roman" w:cs="Times New Roman"/>
          <w:sz w:val="24"/>
          <w:szCs w:val="24"/>
        </w:rPr>
        <w:t>aprūpes</w:t>
      </w:r>
      <w:proofErr w:type="spellEnd"/>
      <w:r w:rsidR="00245901" w:rsidRPr="007F2A4F">
        <w:rPr>
          <w:rFonts w:ascii="Times New Roman" w:hAnsi="Times New Roman" w:cs="Times New Roman"/>
          <w:sz w:val="24"/>
          <w:szCs w:val="24"/>
        </w:rPr>
        <w:t xml:space="preserve"> </w:t>
      </w:r>
      <w:proofErr w:type="spellStart"/>
      <w:r w:rsidR="00245901" w:rsidRPr="007F2A4F">
        <w:rPr>
          <w:rFonts w:ascii="Times New Roman" w:hAnsi="Times New Roman" w:cs="Times New Roman"/>
          <w:sz w:val="24"/>
          <w:szCs w:val="24"/>
        </w:rPr>
        <w:t>pakalpojumu</w:t>
      </w:r>
      <w:proofErr w:type="spellEnd"/>
      <w:r w:rsidR="00245901" w:rsidRPr="007F2A4F">
        <w:rPr>
          <w:rFonts w:ascii="Times New Roman" w:hAnsi="Times New Roman" w:cs="Times New Roman"/>
          <w:sz w:val="24"/>
          <w:szCs w:val="24"/>
        </w:rPr>
        <w:t xml:space="preserve"> </w:t>
      </w:r>
      <w:proofErr w:type="spellStart"/>
      <w:r w:rsidR="00245901" w:rsidRPr="007F2A4F">
        <w:rPr>
          <w:rFonts w:ascii="Times New Roman" w:hAnsi="Times New Roman" w:cs="Times New Roman"/>
          <w:sz w:val="24"/>
          <w:szCs w:val="24"/>
        </w:rPr>
        <w:t>sniegšanas</w:t>
      </w:r>
      <w:proofErr w:type="spellEnd"/>
      <w:r w:rsidR="00245901" w:rsidRPr="007F2A4F">
        <w:rPr>
          <w:rFonts w:ascii="Times New Roman" w:hAnsi="Times New Roman" w:cs="Times New Roman"/>
          <w:sz w:val="24"/>
          <w:szCs w:val="24"/>
        </w:rPr>
        <w:t xml:space="preserve">, </w:t>
      </w:r>
      <w:proofErr w:type="spellStart"/>
      <w:r w:rsidR="00245901" w:rsidRPr="007F2A4F">
        <w:rPr>
          <w:rFonts w:ascii="Times New Roman" w:hAnsi="Times New Roman" w:cs="Times New Roman"/>
          <w:sz w:val="24"/>
          <w:szCs w:val="24"/>
        </w:rPr>
        <w:t>kā</w:t>
      </w:r>
      <w:proofErr w:type="spellEnd"/>
      <w:r w:rsidR="00245901" w:rsidRPr="007F2A4F">
        <w:rPr>
          <w:rFonts w:ascii="Times New Roman" w:hAnsi="Times New Roman" w:cs="Times New Roman"/>
          <w:sz w:val="24"/>
          <w:szCs w:val="24"/>
        </w:rPr>
        <w:t xml:space="preserve"> </w:t>
      </w:r>
      <w:proofErr w:type="spellStart"/>
      <w:r w:rsidR="00245901" w:rsidRPr="007F2A4F">
        <w:rPr>
          <w:rFonts w:ascii="Times New Roman" w:hAnsi="Times New Roman" w:cs="Times New Roman"/>
          <w:sz w:val="24"/>
          <w:szCs w:val="24"/>
        </w:rPr>
        <w:t>peļņas</w:t>
      </w:r>
      <w:proofErr w:type="spellEnd"/>
      <w:r w:rsidR="00245901" w:rsidRPr="007F2A4F">
        <w:rPr>
          <w:rFonts w:ascii="Times New Roman" w:hAnsi="Times New Roman" w:cs="Times New Roman"/>
          <w:sz w:val="24"/>
          <w:szCs w:val="24"/>
        </w:rPr>
        <w:t xml:space="preserve"> </w:t>
      </w:r>
      <w:proofErr w:type="spellStart"/>
      <w:r w:rsidR="00245901" w:rsidRPr="007F2A4F">
        <w:rPr>
          <w:rFonts w:ascii="Times New Roman" w:hAnsi="Times New Roman" w:cs="Times New Roman"/>
          <w:sz w:val="24"/>
          <w:szCs w:val="24"/>
        </w:rPr>
        <w:t>avots</w:t>
      </w:r>
      <w:proofErr w:type="spellEnd"/>
      <w:r w:rsidR="00245901" w:rsidRPr="007F2A4F">
        <w:rPr>
          <w:rFonts w:ascii="Times New Roman" w:hAnsi="Times New Roman" w:cs="Times New Roman"/>
          <w:sz w:val="24"/>
          <w:szCs w:val="24"/>
        </w:rPr>
        <w:t xml:space="preserve"> </w:t>
      </w:r>
      <w:proofErr w:type="spellStart"/>
      <w:r w:rsidR="00245901" w:rsidRPr="007F2A4F">
        <w:rPr>
          <w:rFonts w:ascii="Times New Roman" w:hAnsi="Times New Roman" w:cs="Times New Roman"/>
          <w:sz w:val="24"/>
          <w:szCs w:val="24"/>
        </w:rPr>
        <w:t>ir</w:t>
      </w:r>
      <w:proofErr w:type="spellEnd"/>
      <w:r w:rsidR="00245901" w:rsidRPr="007F2A4F">
        <w:rPr>
          <w:rFonts w:ascii="Times New Roman" w:hAnsi="Times New Roman" w:cs="Times New Roman"/>
          <w:sz w:val="24"/>
          <w:szCs w:val="24"/>
        </w:rPr>
        <w:t xml:space="preserve"> </w:t>
      </w:r>
      <w:proofErr w:type="spellStart"/>
      <w:r w:rsidR="00245901" w:rsidRPr="007F2A4F">
        <w:rPr>
          <w:rFonts w:ascii="Times New Roman" w:hAnsi="Times New Roman" w:cs="Times New Roman"/>
          <w:sz w:val="24"/>
          <w:szCs w:val="24"/>
        </w:rPr>
        <w:t>maksas</w:t>
      </w:r>
      <w:proofErr w:type="spellEnd"/>
      <w:r w:rsidR="00245901" w:rsidRPr="007F2A4F">
        <w:rPr>
          <w:rFonts w:ascii="Times New Roman" w:hAnsi="Times New Roman" w:cs="Times New Roman"/>
          <w:sz w:val="24"/>
          <w:szCs w:val="24"/>
        </w:rPr>
        <w:t xml:space="preserve"> </w:t>
      </w:r>
      <w:proofErr w:type="spellStart"/>
      <w:r w:rsidR="00245901" w:rsidRPr="007F2A4F">
        <w:rPr>
          <w:rFonts w:ascii="Times New Roman" w:hAnsi="Times New Roman" w:cs="Times New Roman"/>
          <w:sz w:val="24"/>
          <w:szCs w:val="24"/>
        </w:rPr>
        <w:t>veselība</w:t>
      </w:r>
      <w:r w:rsidR="007F2A4F" w:rsidRPr="007F2A4F">
        <w:rPr>
          <w:rFonts w:ascii="Times New Roman" w:hAnsi="Times New Roman" w:cs="Times New Roman"/>
          <w:sz w:val="24"/>
          <w:szCs w:val="24"/>
        </w:rPr>
        <w:t>s</w:t>
      </w:r>
      <w:proofErr w:type="spellEnd"/>
      <w:r w:rsidR="007F2A4F" w:rsidRPr="007F2A4F">
        <w:rPr>
          <w:rFonts w:ascii="Times New Roman" w:hAnsi="Times New Roman" w:cs="Times New Roman"/>
          <w:sz w:val="24"/>
          <w:szCs w:val="24"/>
        </w:rPr>
        <w:t xml:space="preserve"> </w:t>
      </w:r>
      <w:proofErr w:type="spellStart"/>
      <w:r w:rsidR="00245901" w:rsidRPr="007F2A4F">
        <w:rPr>
          <w:rFonts w:ascii="Times New Roman" w:hAnsi="Times New Roman" w:cs="Times New Roman"/>
          <w:sz w:val="24"/>
          <w:szCs w:val="24"/>
        </w:rPr>
        <w:t>aprūpes</w:t>
      </w:r>
      <w:proofErr w:type="spellEnd"/>
      <w:r w:rsidR="007F2A4F" w:rsidRPr="007F2A4F">
        <w:rPr>
          <w:rFonts w:ascii="Times New Roman" w:hAnsi="Times New Roman" w:cs="Times New Roman"/>
          <w:sz w:val="24"/>
          <w:szCs w:val="24"/>
        </w:rPr>
        <w:t xml:space="preserve"> </w:t>
      </w:r>
      <w:proofErr w:type="spellStart"/>
      <w:r w:rsidR="00245901" w:rsidRPr="007F2A4F">
        <w:rPr>
          <w:rFonts w:ascii="Times New Roman" w:hAnsi="Times New Roman" w:cs="Times New Roman"/>
          <w:sz w:val="24"/>
          <w:szCs w:val="24"/>
        </w:rPr>
        <w:t>pakalpojumi</w:t>
      </w:r>
      <w:proofErr w:type="spellEnd"/>
      <w:r w:rsidR="007F2A4F" w:rsidRPr="007F2A4F">
        <w:rPr>
          <w:rFonts w:ascii="Times New Roman" w:hAnsi="Times New Roman" w:cs="Times New Roman"/>
          <w:sz w:val="24"/>
          <w:szCs w:val="24"/>
        </w:rPr>
        <w:t>.</w:t>
      </w:r>
      <w:r w:rsidR="00245901" w:rsidRPr="007F2A4F">
        <w:rPr>
          <w:rFonts w:ascii="Times New Roman" w:hAnsi="Times New Roman" w:cs="Times New Roman"/>
          <w:sz w:val="24"/>
          <w:szCs w:val="24"/>
        </w:rPr>
        <w:t xml:space="preserve">  </w:t>
      </w:r>
    </w:p>
    <w:p w14:paraId="3E82496F" w14:textId="24B67399" w:rsidR="00777901" w:rsidRPr="00777901" w:rsidRDefault="00777901" w:rsidP="007F2A4F">
      <w:pPr>
        <w:spacing w:after="120" w:line="360" w:lineRule="auto"/>
        <w:ind w:firstLine="720"/>
        <w:jc w:val="both"/>
        <w:rPr>
          <w:rFonts w:ascii="Times New Roman" w:hAnsi="Times New Roman" w:cs="Times New Roman"/>
          <w:sz w:val="24"/>
          <w:szCs w:val="24"/>
        </w:rPr>
      </w:pPr>
      <w:proofErr w:type="spellStart"/>
      <w:r>
        <w:rPr>
          <w:rFonts w:ascii="Times New Roman" w:eastAsia="Calibri" w:hAnsi="Times New Roman" w:cs="Times New Roman"/>
          <w:sz w:val="24"/>
          <w:szCs w:val="24"/>
        </w:rPr>
        <w:t>Slimnīcai</w:t>
      </w:r>
      <w:proofErr w:type="spellEnd"/>
      <w:r w:rsidRPr="00777901">
        <w:rPr>
          <w:rFonts w:ascii="Times New Roman" w:eastAsia="Calibri" w:hAnsi="Times New Roman" w:cs="Times New Roman"/>
          <w:sz w:val="24"/>
          <w:szCs w:val="24"/>
        </w:rPr>
        <w:t xml:space="preserve"> </w:t>
      </w:r>
      <w:proofErr w:type="spellStart"/>
      <w:r w:rsidRPr="00777901">
        <w:rPr>
          <w:rFonts w:ascii="Times New Roman" w:eastAsia="Calibri" w:hAnsi="Times New Roman" w:cs="Times New Roman"/>
          <w:sz w:val="24"/>
          <w:szCs w:val="24"/>
        </w:rPr>
        <w:t>jānodrošina</w:t>
      </w:r>
      <w:proofErr w:type="spellEnd"/>
      <w:r w:rsidRPr="00777901">
        <w:rPr>
          <w:rFonts w:ascii="Times New Roman" w:eastAsia="Calibri" w:hAnsi="Times New Roman" w:cs="Times New Roman"/>
          <w:sz w:val="24"/>
          <w:szCs w:val="24"/>
        </w:rPr>
        <w:t xml:space="preserve"> </w:t>
      </w:r>
      <w:proofErr w:type="spellStart"/>
      <w:r w:rsidRPr="00777901">
        <w:rPr>
          <w:rFonts w:ascii="Times New Roman" w:eastAsia="Calibri" w:hAnsi="Times New Roman" w:cs="Times New Roman"/>
          <w:sz w:val="24"/>
          <w:szCs w:val="24"/>
        </w:rPr>
        <w:t>konkurētspējīgu</w:t>
      </w:r>
      <w:proofErr w:type="spellEnd"/>
      <w:r w:rsidRPr="00777901">
        <w:rPr>
          <w:rFonts w:ascii="Times New Roman" w:eastAsia="Calibri" w:hAnsi="Times New Roman" w:cs="Times New Roman"/>
          <w:sz w:val="24"/>
          <w:szCs w:val="24"/>
        </w:rPr>
        <w:t xml:space="preserve"> </w:t>
      </w:r>
      <w:proofErr w:type="spellStart"/>
      <w:r w:rsidRPr="00777901">
        <w:rPr>
          <w:rFonts w:ascii="Times New Roman" w:eastAsia="Calibri" w:hAnsi="Times New Roman" w:cs="Times New Roman"/>
          <w:sz w:val="24"/>
          <w:szCs w:val="24"/>
        </w:rPr>
        <w:t>atalgojumu</w:t>
      </w:r>
      <w:proofErr w:type="spellEnd"/>
      <w:r w:rsidRPr="00777901">
        <w:rPr>
          <w:rFonts w:ascii="Times New Roman" w:eastAsia="Calibri" w:hAnsi="Times New Roman" w:cs="Times New Roman"/>
          <w:sz w:val="24"/>
          <w:szCs w:val="24"/>
        </w:rPr>
        <w:t xml:space="preserve"> </w:t>
      </w:r>
      <w:proofErr w:type="spellStart"/>
      <w:r w:rsidRPr="00777901">
        <w:rPr>
          <w:rFonts w:ascii="Times New Roman" w:eastAsia="Calibri" w:hAnsi="Times New Roman" w:cs="Times New Roman"/>
          <w:sz w:val="24"/>
          <w:szCs w:val="24"/>
        </w:rPr>
        <w:t>ārstniecības</w:t>
      </w:r>
      <w:proofErr w:type="spellEnd"/>
      <w:r w:rsidRPr="00777901">
        <w:rPr>
          <w:rFonts w:ascii="Times New Roman" w:eastAsia="Calibri" w:hAnsi="Times New Roman" w:cs="Times New Roman"/>
          <w:sz w:val="24"/>
          <w:szCs w:val="24"/>
        </w:rPr>
        <w:t xml:space="preserve"> un </w:t>
      </w:r>
      <w:proofErr w:type="spellStart"/>
      <w:r>
        <w:rPr>
          <w:rFonts w:ascii="Times New Roman" w:eastAsia="Calibri" w:hAnsi="Times New Roman" w:cs="Times New Roman"/>
          <w:sz w:val="24"/>
          <w:szCs w:val="24"/>
        </w:rPr>
        <w:t>ārstniecības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atbalsta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personām</w:t>
      </w:r>
      <w:proofErr w:type="spellEnd"/>
      <w:r>
        <w:rPr>
          <w:rFonts w:ascii="Times New Roman" w:eastAsia="Calibri" w:hAnsi="Times New Roman" w:cs="Times New Roman"/>
          <w:sz w:val="24"/>
          <w:szCs w:val="24"/>
        </w:rPr>
        <w:t xml:space="preserve">. 2019.gadā </w:t>
      </w:r>
      <w:proofErr w:type="spellStart"/>
      <w:r>
        <w:rPr>
          <w:rFonts w:ascii="Times New Roman" w:eastAsia="Calibri" w:hAnsi="Times New Roman" w:cs="Times New Roman"/>
          <w:sz w:val="24"/>
          <w:szCs w:val="24"/>
        </w:rPr>
        <w:t>atlīdzības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budžets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veido</w:t>
      </w:r>
      <w:proofErr w:type="spellEnd"/>
      <w:r>
        <w:rPr>
          <w:rFonts w:ascii="Times New Roman" w:eastAsia="Calibri" w:hAnsi="Times New Roman" w:cs="Times New Roman"/>
          <w:sz w:val="24"/>
          <w:szCs w:val="24"/>
        </w:rPr>
        <w:t xml:space="preserve"> </w:t>
      </w:r>
      <w:r w:rsidRPr="00777901">
        <w:rPr>
          <w:rFonts w:ascii="Times New Roman" w:eastAsia="Calibri" w:hAnsi="Times New Roman" w:cs="Times New Roman"/>
          <w:sz w:val="24"/>
          <w:szCs w:val="24"/>
        </w:rPr>
        <w:t>75%</w:t>
      </w:r>
      <w:r>
        <w:rPr>
          <w:rFonts w:ascii="Times New Roman" w:eastAsia="Calibri" w:hAnsi="Times New Roman" w:cs="Times New Roman"/>
          <w:sz w:val="24"/>
          <w:szCs w:val="24"/>
        </w:rPr>
        <w:t xml:space="preserve"> </w:t>
      </w:r>
      <w:proofErr w:type="spellStart"/>
      <w:r w:rsidRPr="00777901">
        <w:rPr>
          <w:rFonts w:ascii="Times New Roman" w:eastAsia="Calibri" w:hAnsi="Times New Roman" w:cs="Times New Roman"/>
          <w:sz w:val="24"/>
          <w:szCs w:val="24"/>
        </w:rPr>
        <w:t>īpatsvaru</w:t>
      </w:r>
      <w:proofErr w:type="spellEnd"/>
      <w:r w:rsidRPr="00777901">
        <w:rPr>
          <w:rFonts w:ascii="Times New Roman" w:eastAsia="Calibri" w:hAnsi="Times New Roman" w:cs="Times New Roman"/>
          <w:sz w:val="24"/>
          <w:szCs w:val="24"/>
        </w:rPr>
        <w:t xml:space="preserve"> </w:t>
      </w:r>
      <w:r>
        <w:rPr>
          <w:rFonts w:ascii="Times New Roman" w:eastAsia="Calibri" w:hAnsi="Times New Roman" w:cs="Times New Roman"/>
          <w:sz w:val="24"/>
          <w:szCs w:val="24"/>
        </w:rPr>
        <w:t>no</w:t>
      </w:r>
      <w:r w:rsidRPr="00777901">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Kapitālsabiedrības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kopējā</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budžeta</w:t>
      </w:r>
      <w:proofErr w:type="spellEnd"/>
      <w:r>
        <w:rPr>
          <w:rFonts w:ascii="Times New Roman" w:eastAsia="Calibri" w:hAnsi="Times New Roman" w:cs="Times New Roman"/>
          <w:sz w:val="24"/>
          <w:szCs w:val="24"/>
        </w:rPr>
        <w:t xml:space="preserve">, kas </w:t>
      </w:r>
      <w:proofErr w:type="spellStart"/>
      <w:r>
        <w:rPr>
          <w:rFonts w:ascii="Times New Roman" w:eastAsia="Calibri" w:hAnsi="Times New Roman" w:cs="Times New Roman"/>
          <w:sz w:val="24"/>
          <w:szCs w:val="24"/>
        </w:rPr>
        <w:t>savukārt</w:t>
      </w:r>
      <w:proofErr w:type="spellEnd"/>
      <w:r>
        <w:rPr>
          <w:rFonts w:ascii="Times New Roman" w:eastAsia="Calibri" w:hAnsi="Times New Roman" w:cs="Times New Roman"/>
          <w:sz w:val="24"/>
          <w:szCs w:val="24"/>
        </w:rPr>
        <w:t>,</w:t>
      </w:r>
      <w:r w:rsidRPr="00777901">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ierobžo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Sabiedrības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iespējas</w:t>
      </w:r>
      <w:proofErr w:type="spellEnd"/>
      <w:r w:rsidRPr="00777901">
        <w:rPr>
          <w:rFonts w:ascii="Times New Roman" w:eastAsia="Calibri" w:hAnsi="Times New Roman" w:cs="Times New Roman"/>
          <w:sz w:val="24"/>
          <w:szCs w:val="24"/>
        </w:rPr>
        <w:t xml:space="preserve"> </w:t>
      </w:r>
      <w:proofErr w:type="spellStart"/>
      <w:r w:rsidRPr="00777901">
        <w:rPr>
          <w:rFonts w:ascii="Times New Roman" w:eastAsia="Calibri" w:hAnsi="Times New Roman" w:cs="Times New Roman"/>
          <w:sz w:val="24"/>
          <w:szCs w:val="24"/>
        </w:rPr>
        <w:t>ieguldīt</w:t>
      </w:r>
      <w:proofErr w:type="spellEnd"/>
      <w:r w:rsidRPr="00777901">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resursus</w:t>
      </w:r>
      <w:proofErr w:type="spellEnd"/>
      <w:r>
        <w:rPr>
          <w:rFonts w:ascii="Times New Roman" w:eastAsia="Calibri" w:hAnsi="Times New Roman" w:cs="Times New Roman"/>
          <w:sz w:val="24"/>
          <w:szCs w:val="24"/>
        </w:rPr>
        <w:t xml:space="preserve"> </w:t>
      </w:r>
      <w:proofErr w:type="spellStart"/>
      <w:r w:rsidRPr="00777901">
        <w:rPr>
          <w:rFonts w:ascii="Times New Roman" w:eastAsia="Calibri" w:hAnsi="Times New Roman" w:cs="Times New Roman"/>
          <w:sz w:val="24"/>
          <w:szCs w:val="24"/>
        </w:rPr>
        <w:t>pakalpojumu</w:t>
      </w:r>
      <w:proofErr w:type="spellEnd"/>
      <w:r w:rsidRPr="00777901">
        <w:rPr>
          <w:rFonts w:ascii="Times New Roman" w:eastAsia="Calibri" w:hAnsi="Times New Roman" w:cs="Times New Roman"/>
          <w:sz w:val="24"/>
          <w:szCs w:val="24"/>
        </w:rPr>
        <w:t xml:space="preserve"> </w:t>
      </w:r>
      <w:proofErr w:type="spellStart"/>
      <w:r w:rsidRPr="00777901">
        <w:rPr>
          <w:rFonts w:ascii="Times New Roman" w:eastAsia="Calibri" w:hAnsi="Times New Roman" w:cs="Times New Roman"/>
          <w:sz w:val="24"/>
          <w:szCs w:val="24"/>
        </w:rPr>
        <w:t>attīstībā</w:t>
      </w:r>
      <w:proofErr w:type="spellEnd"/>
      <w:r w:rsidRPr="00777901">
        <w:rPr>
          <w:rFonts w:ascii="Times New Roman" w:eastAsia="Calibri" w:hAnsi="Times New Roman" w:cs="Times New Roman"/>
          <w:sz w:val="24"/>
          <w:szCs w:val="24"/>
        </w:rPr>
        <w:t xml:space="preserve">, </w:t>
      </w:r>
      <w:proofErr w:type="spellStart"/>
      <w:r w:rsidRPr="00777901">
        <w:rPr>
          <w:rFonts w:ascii="Times New Roman" w:eastAsia="Calibri" w:hAnsi="Times New Roman" w:cs="Times New Roman"/>
          <w:sz w:val="24"/>
          <w:szCs w:val="24"/>
        </w:rPr>
        <w:t>tostarp</w:t>
      </w:r>
      <w:proofErr w:type="spellEnd"/>
      <w:r w:rsidRPr="00777901">
        <w:rPr>
          <w:rFonts w:ascii="Times New Roman" w:eastAsia="Calibri" w:hAnsi="Times New Roman" w:cs="Times New Roman"/>
          <w:sz w:val="24"/>
          <w:szCs w:val="24"/>
        </w:rPr>
        <w:t xml:space="preserve">, </w:t>
      </w:r>
      <w:proofErr w:type="spellStart"/>
      <w:r w:rsidRPr="00777901">
        <w:rPr>
          <w:rFonts w:ascii="Times New Roman" w:eastAsia="Calibri" w:hAnsi="Times New Roman" w:cs="Times New Roman"/>
          <w:sz w:val="24"/>
          <w:szCs w:val="24"/>
        </w:rPr>
        <w:t>ieguld</w:t>
      </w:r>
      <w:r w:rsidR="000D45FB">
        <w:rPr>
          <w:rFonts w:ascii="Times New Roman" w:eastAsia="Calibri" w:hAnsi="Times New Roman" w:cs="Times New Roman"/>
          <w:sz w:val="24"/>
          <w:szCs w:val="24"/>
        </w:rPr>
        <w:t>ī</w:t>
      </w:r>
      <w:r w:rsidRPr="00777901">
        <w:rPr>
          <w:rFonts w:ascii="Times New Roman" w:eastAsia="Calibri" w:hAnsi="Times New Roman" w:cs="Times New Roman"/>
          <w:sz w:val="24"/>
          <w:szCs w:val="24"/>
        </w:rPr>
        <w:t>t</w:t>
      </w:r>
      <w:proofErr w:type="spellEnd"/>
      <w:r w:rsidRPr="00777901">
        <w:rPr>
          <w:rFonts w:ascii="Times New Roman" w:eastAsia="Calibri" w:hAnsi="Times New Roman" w:cs="Times New Roman"/>
          <w:sz w:val="24"/>
          <w:szCs w:val="24"/>
        </w:rPr>
        <w:t xml:space="preserve"> </w:t>
      </w:r>
      <w:proofErr w:type="spellStart"/>
      <w:r w:rsidRPr="00777901">
        <w:rPr>
          <w:rFonts w:ascii="Times New Roman" w:eastAsia="Calibri" w:hAnsi="Times New Roman" w:cs="Times New Roman"/>
          <w:sz w:val="24"/>
          <w:szCs w:val="24"/>
        </w:rPr>
        <w:t>fi</w:t>
      </w:r>
      <w:r w:rsidR="000D45FB">
        <w:rPr>
          <w:rFonts w:ascii="Times New Roman" w:eastAsia="Calibri" w:hAnsi="Times New Roman" w:cs="Times New Roman"/>
          <w:sz w:val="24"/>
          <w:szCs w:val="24"/>
        </w:rPr>
        <w:t>n</w:t>
      </w:r>
      <w:r w:rsidRPr="00777901">
        <w:rPr>
          <w:rFonts w:ascii="Times New Roman" w:eastAsia="Calibri" w:hAnsi="Times New Roman" w:cs="Times New Roman"/>
          <w:sz w:val="24"/>
          <w:szCs w:val="24"/>
        </w:rPr>
        <w:t>an</w:t>
      </w:r>
      <w:r w:rsidR="000D45FB">
        <w:rPr>
          <w:rFonts w:ascii="Times New Roman" w:eastAsia="Calibri" w:hAnsi="Times New Roman" w:cs="Times New Roman"/>
          <w:sz w:val="24"/>
          <w:szCs w:val="24"/>
        </w:rPr>
        <w:t>š</w:t>
      </w:r>
      <w:r w:rsidRPr="00777901">
        <w:rPr>
          <w:rFonts w:ascii="Times New Roman" w:eastAsia="Calibri" w:hAnsi="Times New Roman" w:cs="Times New Roman"/>
          <w:sz w:val="24"/>
          <w:szCs w:val="24"/>
        </w:rPr>
        <w:t>u</w:t>
      </w:r>
      <w:proofErr w:type="spellEnd"/>
      <w:r w:rsidRPr="00777901">
        <w:rPr>
          <w:rFonts w:ascii="Times New Roman" w:eastAsia="Calibri" w:hAnsi="Times New Roman" w:cs="Times New Roman"/>
          <w:sz w:val="24"/>
          <w:szCs w:val="24"/>
        </w:rPr>
        <w:t xml:space="preserve"> </w:t>
      </w:r>
      <w:proofErr w:type="spellStart"/>
      <w:r w:rsidRPr="00777901">
        <w:rPr>
          <w:rFonts w:ascii="Times New Roman" w:eastAsia="Calibri" w:hAnsi="Times New Roman" w:cs="Times New Roman"/>
          <w:sz w:val="24"/>
          <w:szCs w:val="24"/>
        </w:rPr>
        <w:t>līdzekļus</w:t>
      </w:r>
      <w:proofErr w:type="spellEnd"/>
      <w:r w:rsidRPr="00777901">
        <w:rPr>
          <w:rFonts w:ascii="Times New Roman" w:eastAsia="Calibri" w:hAnsi="Times New Roman" w:cs="Times New Roman"/>
          <w:sz w:val="24"/>
          <w:szCs w:val="24"/>
        </w:rPr>
        <w:t xml:space="preserve"> </w:t>
      </w:r>
      <w:proofErr w:type="spellStart"/>
      <w:r w:rsidRPr="00777901">
        <w:rPr>
          <w:rFonts w:ascii="Times New Roman" w:eastAsia="Calibri" w:hAnsi="Times New Roman" w:cs="Times New Roman"/>
          <w:sz w:val="24"/>
          <w:szCs w:val="24"/>
        </w:rPr>
        <w:t>jaunu</w:t>
      </w:r>
      <w:proofErr w:type="spellEnd"/>
      <w:r w:rsidRPr="00777901">
        <w:rPr>
          <w:rFonts w:ascii="Times New Roman" w:eastAsia="Calibri" w:hAnsi="Times New Roman" w:cs="Times New Roman"/>
          <w:sz w:val="24"/>
          <w:szCs w:val="24"/>
        </w:rPr>
        <w:t xml:space="preserve"> </w:t>
      </w:r>
      <w:proofErr w:type="spellStart"/>
      <w:r w:rsidRPr="00777901">
        <w:rPr>
          <w:rFonts w:ascii="Times New Roman" w:eastAsia="Calibri" w:hAnsi="Times New Roman" w:cs="Times New Roman"/>
          <w:sz w:val="24"/>
          <w:szCs w:val="24"/>
        </w:rPr>
        <w:t>tehnoloģiju</w:t>
      </w:r>
      <w:proofErr w:type="spellEnd"/>
      <w:r w:rsidRPr="00777901">
        <w:rPr>
          <w:rFonts w:ascii="Times New Roman" w:eastAsia="Calibri" w:hAnsi="Times New Roman" w:cs="Times New Roman"/>
          <w:sz w:val="24"/>
          <w:szCs w:val="24"/>
        </w:rPr>
        <w:t xml:space="preserve"> </w:t>
      </w:r>
      <w:proofErr w:type="spellStart"/>
      <w:r w:rsidRPr="00777901">
        <w:rPr>
          <w:rFonts w:ascii="Times New Roman" w:eastAsia="Calibri" w:hAnsi="Times New Roman" w:cs="Times New Roman"/>
          <w:sz w:val="24"/>
          <w:szCs w:val="24"/>
        </w:rPr>
        <w:t>iegād</w:t>
      </w:r>
      <w:r w:rsidR="000D45FB">
        <w:rPr>
          <w:rFonts w:ascii="Times New Roman" w:eastAsia="Calibri" w:hAnsi="Times New Roman" w:cs="Times New Roman"/>
          <w:sz w:val="24"/>
          <w:szCs w:val="24"/>
        </w:rPr>
        <w:t>ei</w:t>
      </w:r>
      <w:proofErr w:type="spellEnd"/>
      <w:r w:rsidRPr="00777901">
        <w:rPr>
          <w:rFonts w:ascii="Times New Roman" w:eastAsia="Calibri" w:hAnsi="Times New Roman" w:cs="Times New Roman"/>
          <w:sz w:val="24"/>
          <w:szCs w:val="24"/>
        </w:rPr>
        <w:t xml:space="preserve"> un </w:t>
      </w:r>
      <w:proofErr w:type="spellStart"/>
      <w:r w:rsidRPr="00777901">
        <w:rPr>
          <w:rFonts w:ascii="Times New Roman" w:eastAsia="Calibri" w:hAnsi="Times New Roman" w:cs="Times New Roman"/>
          <w:sz w:val="24"/>
          <w:szCs w:val="24"/>
        </w:rPr>
        <w:t>infrastruktūras</w:t>
      </w:r>
      <w:proofErr w:type="spellEnd"/>
      <w:r w:rsidRPr="00777901">
        <w:rPr>
          <w:rFonts w:ascii="Times New Roman" w:eastAsia="Calibri" w:hAnsi="Times New Roman" w:cs="Times New Roman"/>
          <w:sz w:val="24"/>
          <w:szCs w:val="24"/>
        </w:rPr>
        <w:t xml:space="preserve"> </w:t>
      </w:r>
      <w:proofErr w:type="spellStart"/>
      <w:r w:rsidRPr="00777901">
        <w:rPr>
          <w:rFonts w:ascii="Times New Roman" w:eastAsia="Calibri" w:hAnsi="Times New Roman" w:cs="Times New Roman"/>
          <w:sz w:val="24"/>
          <w:szCs w:val="24"/>
        </w:rPr>
        <w:t>uzlabošan</w:t>
      </w:r>
      <w:r w:rsidR="000D45FB">
        <w:rPr>
          <w:rFonts w:ascii="Times New Roman" w:eastAsia="Calibri" w:hAnsi="Times New Roman" w:cs="Times New Roman"/>
          <w:sz w:val="24"/>
          <w:szCs w:val="24"/>
        </w:rPr>
        <w:t>ai</w:t>
      </w:r>
      <w:proofErr w:type="spellEnd"/>
      <w:r w:rsidR="000D45FB">
        <w:rPr>
          <w:rFonts w:ascii="Times New Roman" w:eastAsia="Calibri" w:hAnsi="Times New Roman" w:cs="Times New Roman"/>
          <w:sz w:val="24"/>
          <w:szCs w:val="24"/>
        </w:rPr>
        <w:t>,</w:t>
      </w:r>
      <w:r w:rsidRPr="00777901">
        <w:rPr>
          <w:rFonts w:ascii="Times New Roman" w:eastAsia="Calibri" w:hAnsi="Times New Roman" w:cs="Times New Roman"/>
          <w:sz w:val="24"/>
          <w:szCs w:val="24"/>
        </w:rPr>
        <w:t xml:space="preserve"> bez </w:t>
      </w:r>
      <w:proofErr w:type="spellStart"/>
      <w:r w:rsidRPr="00777901">
        <w:rPr>
          <w:rFonts w:ascii="Times New Roman" w:eastAsia="Calibri" w:hAnsi="Times New Roman" w:cs="Times New Roman"/>
          <w:sz w:val="24"/>
          <w:szCs w:val="24"/>
        </w:rPr>
        <w:t>pašvaldības</w:t>
      </w:r>
      <w:proofErr w:type="spellEnd"/>
      <w:r w:rsidRPr="00777901">
        <w:rPr>
          <w:rFonts w:ascii="Times New Roman" w:eastAsia="Calibri" w:hAnsi="Times New Roman" w:cs="Times New Roman"/>
          <w:sz w:val="24"/>
          <w:szCs w:val="24"/>
        </w:rPr>
        <w:t xml:space="preserve"> </w:t>
      </w:r>
      <w:proofErr w:type="spellStart"/>
      <w:r w:rsidRPr="00777901">
        <w:rPr>
          <w:rFonts w:ascii="Times New Roman" w:eastAsia="Calibri" w:hAnsi="Times New Roman" w:cs="Times New Roman"/>
          <w:sz w:val="24"/>
          <w:szCs w:val="24"/>
        </w:rPr>
        <w:t>vai</w:t>
      </w:r>
      <w:proofErr w:type="spellEnd"/>
      <w:r w:rsidRPr="00777901">
        <w:rPr>
          <w:rFonts w:ascii="Times New Roman" w:eastAsia="Calibri" w:hAnsi="Times New Roman" w:cs="Times New Roman"/>
          <w:sz w:val="24"/>
          <w:szCs w:val="24"/>
        </w:rPr>
        <w:t xml:space="preserve"> </w:t>
      </w:r>
      <w:proofErr w:type="spellStart"/>
      <w:r w:rsidRPr="00777901">
        <w:rPr>
          <w:rFonts w:ascii="Times New Roman" w:eastAsia="Calibri" w:hAnsi="Times New Roman" w:cs="Times New Roman"/>
          <w:sz w:val="24"/>
          <w:szCs w:val="24"/>
        </w:rPr>
        <w:t>Eiropas</w:t>
      </w:r>
      <w:proofErr w:type="spellEnd"/>
      <w:r w:rsidRPr="00777901">
        <w:rPr>
          <w:rFonts w:ascii="Times New Roman" w:eastAsia="Calibri" w:hAnsi="Times New Roman" w:cs="Times New Roman"/>
          <w:sz w:val="24"/>
          <w:szCs w:val="24"/>
        </w:rPr>
        <w:t xml:space="preserve"> </w:t>
      </w:r>
      <w:proofErr w:type="spellStart"/>
      <w:r w:rsidRPr="00777901">
        <w:rPr>
          <w:rFonts w:ascii="Times New Roman" w:eastAsia="Calibri" w:hAnsi="Times New Roman" w:cs="Times New Roman"/>
          <w:sz w:val="24"/>
          <w:szCs w:val="24"/>
        </w:rPr>
        <w:t>struktūrfondu</w:t>
      </w:r>
      <w:proofErr w:type="spellEnd"/>
      <w:r w:rsidRPr="00777901">
        <w:rPr>
          <w:rFonts w:ascii="Times New Roman" w:eastAsia="Calibri" w:hAnsi="Times New Roman" w:cs="Times New Roman"/>
          <w:sz w:val="24"/>
          <w:szCs w:val="24"/>
        </w:rPr>
        <w:t xml:space="preserve"> </w:t>
      </w:r>
      <w:proofErr w:type="spellStart"/>
      <w:r w:rsidRPr="00777901">
        <w:rPr>
          <w:rFonts w:ascii="Times New Roman" w:eastAsia="Calibri" w:hAnsi="Times New Roman" w:cs="Times New Roman"/>
          <w:sz w:val="24"/>
          <w:szCs w:val="24"/>
        </w:rPr>
        <w:t>līdzekļu</w:t>
      </w:r>
      <w:proofErr w:type="spellEnd"/>
      <w:r w:rsidRPr="00777901">
        <w:rPr>
          <w:rFonts w:ascii="Times New Roman" w:eastAsia="Calibri" w:hAnsi="Times New Roman" w:cs="Times New Roman"/>
          <w:sz w:val="24"/>
          <w:szCs w:val="24"/>
        </w:rPr>
        <w:t xml:space="preserve"> </w:t>
      </w:r>
      <w:proofErr w:type="spellStart"/>
      <w:r w:rsidRPr="00777901">
        <w:rPr>
          <w:rFonts w:ascii="Times New Roman" w:eastAsia="Calibri" w:hAnsi="Times New Roman" w:cs="Times New Roman"/>
          <w:sz w:val="24"/>
          <w:szCs w:val="24"/>
        </w:rPr>
        <w:t>piesaistes</w:t>
      </w:r>
      <w:proofErr w:type="spellEnd"/>
      <w:r w:rsidRPr="0077790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Kapitālsabiedrībai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rodas</w:t>
      </w:r>
      <w:proofErr w:type="spellEnd"/>
      <w:r>
        <w:rPr>
          <w:rFonts w:ascii="Times New Roman" w:eastAsia="Calibri" w:hAnsi="Times New Roman" w:cs="Times New Roman"/>
          <w:sz w:val="24"/>
          <w:szCs w:val="24"/>
        </w:rPr>
        <w:t xml:space="preserve"> </w:t>
      </w:r>
      <w:proofErr w:type="spellStart"/>
      <w:r w:rsidR="000D45FB">
        <w:rPr>
          <w:rFonts w:ascii="Times New Roman" w:eastAsia="Calibri" w:hAnsi="Times New Roman" w:cs="Times New Roman"/>
          <w:sz w:val="24"/>
          <w:szCs w:val="24"/>
        </w:rPr>
        <w:t>arī</w:t>
      </w:r>
      <w:proofErr w:type="spellEnd"/>
      <w:r w:rsidR="000D45FB">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brīvo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apgrozījuma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līdzekļu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deficīts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tāpēc</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ilgtermiņā</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jārod</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iespēja</w:t>
      </w:r>
      <w:proofErr w:type="spellEnd"/>
      <w:r w:rsidR="00AC613A">
        <w:rPr>
          <w:rFonts w:ascii="Times New Roman" w:eastAsia="Calibri" w:hAnsi="Times New Roman" w:cs="Times New Roman"/>
          <w:sz w:val="24"/>
          <w:szCs w:val="24"/>
        </w:rPr>
        <w:t xml:space="preserve">, </w:t>
      </w:r>
      <w:proofErr w:type="spellStart"/>
      <w:r w:rsidR="00AC613A" w:rsidRPr="000D45FB">
        <w:rPr>
          <w:rFonts w:ascii="Times New Roman" w:eastAsia="Calibri" w:hAnsi="Times New Roman" w:cs="Times New Roman"/>
          <w:sz w:val="24"/>
          <w:szCs w:val="24"/>
        </w:rPr>
        <w:t>samazinot</w:t>
      </w:r>
      <w:proofErr w:type="spellEnd"/>
      <w:r w:rsidR="00AC613A" w:rsidRPr="000D45FB">
        <w:rPr>
          <w:rFonts w:ascii="Times New Roman" w:eastAsia="Calibri" w:hAnsi="Times New Roman" w:cs="Times New Roman"/>
          <w:sz w:val="24"/>
          <w:szCs w:val="24"/>
        </w:rPr>
        <w:t xml:space="preserve"> </w:t>
      </w:r>
      <w:proofErr w:type="spellStart"/>
      <w:r w:rsidR="00AC613A" w:rsidRPr="000D45FB">
        <w:rPr>
          <w:rFonts w:ascii="Times New Roman" w:eastAsia="Calibri" w:hAnsi="Times New Roman" w:cs="Times New Roman"/>
          <w:sz w:val="24"/>
          <w:szCs w:val="24"/>
        </w:rPr>
        <w:t>izmaksas</w:t>
      </w:r>
      <w:proofErr w:type="spellEnd"/>
      <w:r w:rsidR="000D45FB">
        <w:rPr>
          <w:rFonts w:ascii="Times New Roman" w:eastAsia="Calibri" w:hAnsi="Times New Roman" w:cs="Times New Roman"/>
          <w:sz w:val="24"/>
          <w:szCs w:val="24"/>
        </w:rPr>
        <w:t xml:space="preserve"> </w:t>
      </w:r>
      <w:proofErr w:type="gramStart"/>
      <w:r w:rsidR="000D45FB">
        <w:rPr>
          <w:rFonts w:ascii="Times New Roman" w:eastAsia="Calibri" w:hAnsi="Times New Roman" w:cs="Times New Roman"/>
          <w:sz w:val="24"/>
          <w:szCs w:val="24"/>
        </w:rPr>
        <w:t xml:space="preserve">un </w:t>
      </w:r>
      <w:r w:rsidR="00AC613A" w:rsidRPr="000D45FB">
        <w:rPr>
          <w:rFonts w:ascii="Times New Roman" w:eastAsia="Calibri" w:hAnsi="Times New Roman" w:cs="Times New Roman"/>
          <w:sz w:val="24"/>
          <w:szCs w:val="24"/>
        </w:rPr>
        <w:t xml:space="preserve"> </w:t>
      </w:r>
      <w:proofErr w:type="spellStart"/>
      <w:r w:rsidR="00AC613A" w:rsidRPr="000D45FB">
        <w:rPr>
          <w:rFonts w:ascii="Times New Roman" w:eastAsia="Calibri" w:hAnsi="Times New Roman" w:cs="Times New Roman"/>
          <w:sz w:val="24"/>
          <w:szCs w:val="24"/>
        </w:rPr>
        <w:t>efektivizējot</w:t>
      </w:r>
      <w:proofErr w:type="spellEnd"/>
      <w:proofErr w:type="gramEnd"/>
      <w:r w:rsidR="00AC613A" w:rsidRPr="000D45FB">
        <w:rPr>
          <w:rFonts w:ascii="Times New Roman" w:eastAsia="Calibri" w:hAnsi="Times New Roman" w:cs="Times New Roman"/>
          <w:sz w:val="24"/>
          <w:szCs w:val="24"/>
        </w:rPr>
        <w:t xml:space="preserve"> </w:t>
      </w:r>
      <w:proofErr w:type="spellStart"/>
      <w:r w:rsidR="00AC613A" w:rsidRPr="000D45FB">
        <w:rPr>
          <w:rFonts w:ascii="Times New Roman" w:eastAsia="Calibri" w:hAnsi="Times New Roman" w:cs="Times New Roman"/>
          <w:sz w:val="24"/>
          <w:szCs w:val="24"/>
        </w:rPr>
        <w:t>darbīb</w:t>
      </w:r>
      <w:r w:rsidR="000D45FB">
        <w:rPr>
          <w:rFonts w:ascii="Times New Roman" w:eastAsia="Calibri" w:hAnsi="Times New Roman" w:cs="Times New Roman"/>
          <w:sz w:val="24"/>
          <w:szCs w:val="24"/>
        </w:rPr>
        <w:t>u</w:t>
      </w:r>
      <w:proofErr w:type="spellEnd"/>
      <w:r w:rsidR="00AC613A">
        <w:rPr>
          <w:rFonts w:ascii="Times New Roman" w:eastAsia="Calibri" w:hAnsi="Times New Roman" w:cs="Times New Roman"/>
          <w:sz w:val="24"/>
          <w:szCs w:val="24"/>
        </w:rPr>
        <w:t xml:space="preserve">, </w:t>
      </w:r>
      <w:proofErr w:type="spellStart"/>
      <w:r w:rsidR="00AC613A">
        <w:rPr>
          <w:rFonts w:ascii="Times New Roman" w:eastAsia="Calibri" w:hAnsi="Times New Roman" w:cs="Times New Roman"/>
          <w:sz w:val="24"/>
          <w:szCs w:val="24"/>
        </w:rPr>
        <w:t>lai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uzkrāt</w:t>
      </w:r>
      <w:r w:rsidR="00AC613A">
        <w:rPr>
          <w:rFonts w:ascii="Times New Roman" w:eastAsia="Calibri" w:hAnsi="Times New Roman" w:cs="Times New Roman"/>
          <w:sz w:val="24"/>
          <w:szCs w:val="24"/>
        </w:rPr>
        <w: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resursus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vismaz</w:t>
      </w:r>
      <w:proofErr w:type="spellEnd"/>
      <w:r>
        <w:rPr>
          <w:rFonts w:ascii="Times New Roman" w:eastAsia="Calibri" w:hAnsi="Times New Roman" w:cs="Times New Roman"/>
          <w:sz w:val="24"/>
          <w:szCs w:val="24"/>
        </w:rPr>
        <w:t xml:space="preserve"> </w:t>
      </w:r>
      <w:proofErr w:type="spellStart"/>
      <w:r w:rsidR="001E2D57">
        <w:rPr>
          <w:rFonts w:ascii="Times New Roman" w:eastAsia="Calibri" w:hAnsi="Times New Roman" w:cs="Times New Roman"/>
          <w:sz w:val="24"/>
          <w:szCs w:val="24"/>
        </w:rPr>
        <w:t>viena</w:t>
      </w:r>
      <w:proofErr w:type="spellEnd"/>
      <w:r w:rsidR="001E2D57">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mēneš</w:t>
      </w:r>
      <w:r w:rsidR="001E2D57">
        <w:rPr>
          <w:rFonts w:ascii="Times New Roman" w:eastAsia="Calibri" w:hAnsi="Times New Roman" w:cs="Times New Roman"/>
          <w:sz w:val="24"/>
          <w:szCs w:val="24"/>
        </w:rPr>
        <w: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atlīdzības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rezervei</w:t>
      </w:r>
      <w:proofErr w:type="spellEnd"/>
      <w:r>
        <w:rPr>
          <w:rFonts w:ascii="Times New Roman" w:eastAsia="Calibri" w:hAnsi="Times New Roman" w:cs="Times New Roman"/>
          <w:sz w:val="24"/>
          <w:szCs w:val="24"/>
        </w:rPr>
        <w:t>.</w:t>
      </w:r>
    </w:p>
    <w:p w14:paraId="2747EB23" w14:textId="77777777" w:rsidR="00777901" w:rsidRDefault="008E1C8C" w:rsidP="00777901">
      <w:pPr>
        <w:spacing w:after="120" w:line="360" w:lineRule="auto"/>
        <w:ind w:firstLine="720"/>
        <w:jc w:val="both"/>
        <w:rPr>
          <w:rFonts w:ascii="Times New Roman" w:hAnsi="Times New Roman" w:cs="Times New Roman"/>
          <w:b/>
          <w:sz w:val="24"/>
          <w:szCs w:val="24"/>
        </w:rPr>
      </w:pPr>
      <w:proofErr w:type="spellStart"/>
      <w:r w:rsidRPr="008E1C8C">
        <w:rPr>
          <w:rFonts w:ascii="Times New Roman" w:hAnsi="Times New Roman" w:cs="Times New Roman"/>
          <w:b/>
          <w:sz w:val="24"/>
          <w:szCs w:val="24"/>
        </w:rPr>
        <w:t>Nepieciešamie</w:t>
      </w:r>
      <w:proofErr w:type="spellEnd"/>
      <w:r w:rsidRPr="008E1C8C">
        <w:rPr>
          <w:rFonts w:ascii="Times New Roman" w:hAnsi="Times New Roman" w:cs="Times New Roman"/>
          <w:b/>
          <w:sz w:val="24"/>
          <w:szCs w:val="24"/>
        </w:rPr>
        <w:t xml:space="preserve"> </w:t>
      </w:r>
      <w:proofErr w:type="spellStart"/>
      <w:r w:rsidRPr="008E1C8C">
        <w:rPr>
          <w:rFonts w:ascii="Times New Roman" w:hAnsi="Times New Roman" w:cs="Times New Roman"/>
          <w:b/>
          <w:sz w:val="24"/>
          <w:szCs w:val="24"/>
        </w:rPr>
        <w:t>uzlabojumi</w:t>
      </w:r>
      <w:proofErr w:type="spellEnd"/>
      <w:r w:rsidRPr="008E1C8C">
        <w:rPr>
          <w:rFonts w:ascii="Times New Roman" w:hAnsi="Times New Roman" w:cs="Times New Roman"/>
          <w:b/>
          <w:sz w:val="24"/>
          <w:szCs w:val="24"/>
        </w:rPr>
        <w:t>:</w:t>
      </w:r>
    </w:p>
    <w:p w14:paraId="6B8392D5" w14:textId="5179BF52" w:rsidR="001E2D57" w:rsidRDefault="00245901" w:rsidP="00D177DE">
      <w:pPr>
        <w:pStyle w:val="ListParagraph"/>
        <w:numPr>
          <w:ilvl w:val="0"/>
          <w:numId w:val="42"/>
        </w:numPr>
        <w:spacing w:after="120" w:line="360" w:lineRule="auto"/>
        <w:jc w:val="both"/>
        <w:rPr>
          <w:rFonts w:ascii="Times New Roman" w:hAnsi="Times New Roman" w:cs="Times New Roman"/>
          <w:sz w:val="24"/>
          <w:szCs w:val="24"/>
        </w:rPr>
      </w:pPr>
      <w:proofErr w:type="spellStart"/>
      <w:r w:rsidRPr="001E2D57">
        <w:rPr>
          <w:rFonts w:ascii="Times New Roman" w:hAnsi="Times New Roman" w:cs="Times New Roman"/>
          <w:sz w:val="24"/>
          <w:szCs w:val="24"/>
        </w:rPr>
        <w:t>Slimnīcai</w:t>
      </w:r>
      <w:proofErr w:type="spellEnd"/>
      <w:r w:rsidRPr="001E2D57">
        <w:rPr>
          <w:rFonts w:ascii="Times New Roman" w:hAnsi="Times New Roman" w:cs="Times New Roman"/>
          <w:sz w:val="24"/>
          <w:szCs w:val="24"/>
        </w:rPr>
        <w:t xml:space="preserve"> </w:t>
      </w:r>
      <w:proofErr w:type="spellStart"/>
      <w:r w:rsidRPr="001E2D57">
        <w:rPr>
          <w:rFonts w:ascii="Times New Roman" w:hAnsi="Times New Roman" w:cs="Times New Roman"/>
          <w:sz w:val="24"/>
          <w:szCs w:val="24"/>
        </w:rPr>
        <w:t>ir</w:t>
      </w:r>
      <w:proofErr w:type="spellEnd"/>
      <w:r w:rsidRPr="001E2D57">
        <w:rPr>
          <w:rFonts w:ascii="Times New Roman" w:hAnsi="Times New Roman" w:cs="Times New Roman"/>
          <w:sz w:val="24"/>
          <w:szCs w:val="24"/>
        </w:rPr>
        <w:t xml:space="preserve"> </w:t>
      </w:r>
      <w:proofErr w:type="spellStart"/>
      <w:r w:rsidR="007F2A4F" w:rsidRPr="001E2D57">
        <w:rPr>
          <w:rFonts w:ascii="Times New Roman" w:hAnsi="Times New Roman" w:cs="Times New Roman"/>
          <w:sz w:val="24"/>
          <w:szCs w:val="24"/>
        </w:rPr>
        <w:t>jāuzlabo</w:t>
      </w:r>
      <w:proofErr w:type="spellEnd"/>
      <w:r w:rsidR="007F2A4F" w:rsidRPr="001E2D57">
        <w:rPr>
          <w:rFonts w:ascii="Times New Roman" w:hAnsi="Times New Roman" w:cs="Times New Roman"/>
          <w:sz w:val="24"/>
          <w:szCs w:val="24"/>
        </w:rPr>
        <w:t xml:space="preserve"> </w:t>
      </w:r>
      <w:proofErr w:type="spellStart"/>
      <w:r w:rsidR="007F2A4F" w:rsidRPr="001E2D57">
        <w:rPr>
          <w:rFonts w:ascii="Times New Roman" w:hAnsi="Times New Roman" w:cs="Times New Roman"/>
          <w:sz w:val="24"/>
          <w:szCs w:val="24"/>
        </w:rPr>
        <w:t>procesu</w:t>
      </w:r>
      <w:proofErr w:type="spellEnd"/>
      <w:r w:rsidR="007F2A4F" w:rsidRPr="001E2D57">
        <w:rPr>
          <w:rFonts w:ascii="Times New Roman" w:hAnsi="Times New Roman" w:cs="Times New Roman"/>
          <w:sz w:val="24"/>
          <w:szCs w:val="24"/>
        </w:rPr>
        <w:t xml:space="preserve"> </w:t>
      </w:r>
      <w:proofErr w:type="spellStart"/>
      <w:r w:rsidR="007F2A4F" w:rsidRPr="001E2D57">
        <w:rPr>
          <w:rFonts w:ascii="Times New Roman" w:hAnsi="Times New Roman" w:cs="Times New Roman"/>
          <w:sz w:val="24"/>
          <w:szCs w:val="24"/>
        </w:rPr>
        <w:t>darbības</w:t>
      </w:r>
      <w:proofErr w:type="spellEnd"/>
      <w:r w:rsidR="007F2A4F" w:rsidRPr="001E2D57">
        <w:rPr>
          <w:rFonts w:ascii="Times New Roman" w:hAnsi="Times New Roman" w:cs="Times New Roman"/>
          <w:sz w:val="24"/>
          <w:szCs w:val="24"/>
        </w:rPr>
        <w:t xml:space="preserve"> </w:t>
      </w:r>
      <w:proofErr w:type="spellStart"/>
      <w:r w:rsidR="007F2A4F" w:rsidRPr="001E2D57">
        <w:rPr>
          <w:rFonts w:ascii="Times New Roman" w:hAnsi="Times New Roman" w:cs="Times New Roman"/>
          <w:sz w:val="24"/>
          <w:szCs w:val="24"/>
        </w:rPr>
        <w:t>rezultāti</w:t>
      </w:r>
      <w:proofErr w:type="spellEnd"/>
      <w:r w:rsidR="007F2A4F" w:rsidRPr="001E2D57">
        <w:rPr>
          <w:rFonts w:ascii="Times New Roman" w:hAnsi="Times New Roman" w:cs="Times New Roman"/>
          <w:sz w:val="24"/>
          <w:szCs w:val="24"/>
        </w:rPr>
        <w:t xml:space="preserve">, </w:t>
      </w:r>
      <w:proofErr w:type="spellStart"/>
      <w:r w:rsidR="007F2A4F" w:rsidRPr="001E2D57">
        <w:rPr>
          <w:rFonts w:ascii="Times New Roman" w:hAnsi="Times New Roman" w:cs="Times New Roman"/>
          <w:sz w:val="24"/>
          <w:szCs w:val="24"/>
        </w:rPr>
        <w:t>samazinot</w:t>
      </w:r>
      <w:proofErr w:type="spellEnd"/>
      <w:r w:rsidR="007F2A4F" w:rsidRPr="001E2D57">
        <w:rPr>
          <w:rFonts w:ascii="Times New Roman" w:hAnsi="Times New Roman" w:cs="Times New Roman"/>
          <w:sz w:val="24"/>
          <w:szCs w:val="24"/>
        </w:rPr>
        <w:t xml:space="preserve"> </w:t>
      </w:r>
      <w:proofErr w:type="spellStart"/>
      <w:r w:rsidR="007F2A4F" w:rsidRPr="001E2D57">
        <w:rPr>
          <w:rFonts w:ascii="Times New Roman" w:hAnsi="Times New Roman" w:cs="Times New Roman"/>
          <w:sz w:val="24"/>
          <w:szCs w:val="24"/>
        </w:rPr>
        <w:t>izmaksas</w:t>
      </w:r>
      <w:proofErr w:type="spellEnd"/>
      <w:r w:rsidR="007F2A4F" w:rsidRPr="001E2D57">
        <w:rPr>
          <w:rFonts w:ascii="Times New Roman" w:hAnsi="Times New Roman" w:cs="Times New Roman"/>
          <w:sz w:val="24"/>
          <w:szCs w:val="24"/>
        </w:rPr>
        <w:t xml:space="preserve">, </w:t>
      </w:r>
      <w:proofErr w:type="spellStart"/>
      <w:r w:rsidR="007F2A4F" w:rsidRPr="001E2D57">
        <w:rPr>
          <w:rFonts w:ascii="Times New Roman" w:hAnsi="Times New Roman" w:cs="Times New Roman"/>
          <w:sz w:val="24"/>
          <w:szCs w:val="24"/>
        </w:rPr>
        <w:t>kā</w:t>
      </w:r>
      <w:proofErr w:type="spellEnd"/>
      <w:r w:rsidR="007F2A4F" w:rsidRPr="001E2D57">
        <w:rPr>
          <w:rFonts w:ascii="Times New Roman" w:hAnsi="Times New Roman" w:cs="Times New Roman"/>
          <w:sz w:val="24"/>
          <w:szCs w:val="24"/>
        </w:rPr>
        <w:t xml:space="preserve"> </w:t>
      </w:r>
      <w:proofErr w:type="spellStart"/>
      <w:r w:rsidR="007F2A4F" w:rsidRPr="001E2D57">
        <w:rPr>
          <w:rFonts w:ascii="Times New Roman" w:hAnsi="Times New Roman" w:cs="Times New Roman"/>
          <w:sz w:val="24"/>
          <w:szCs w:val="24"/>
        </w:rPr>
        <w:t>arī</w:t>
      </w:r>
      <w:proofErr w:type="spellEnd"/>
      <w:r w:rsidR="007F2A4F" w:rsidRPr="001E2D57">
        <w:rPr>
          <w:rFonts w:ascii="Times New Roman" w:hAnsi="Times New Roman" w:cs="Times New Roman"/>
          <w:sz w:val="24"/>
          <w:szCs w:val="24"/>
        </w:rPr>
        <w:t xml:space="preserve"> </w:t>
      </w:r>
      <w:proofErr w:type="spellStart"/>
      <w:r w:rsidR="007F2A4F" w:rsidRPr="001E2D57">
        <w:rPr>
          <w:rFonts w:ascii="Times New Roman" w:hAnsi="Times New Roman" w:cs="Times New Roman"/>
          <w:sz w:val="24"/>
          <w:szCs w:val="24"/>
        </w:rPr>
        <w:t>debitoru</w:t>
      </w:r>
      <w:proofErr w:type="spellEnd"/>
      <w:r w:rsidR="007F2A4F" w:rsidRPr="001E2D57">
        <w:rPr>
          <w:rFonts w:ascii="Times New Roman" w:hAnsi="Times New Roman" w:cs="Times New Roman"/>
          <w:sz w:val="24"/>
          <w:szCs w:val="24"/>
        </w:rPr>
        <w:t xml:space="preserve"> </w:t>
      </w:r>
      <w:proofErr w:type="spellStart"/>
      <w:r w:rsidR="007F2A4F" w:rsidRPr="001E2D57">
        <w:rPr>
          <w:rFonts w:ascii="Times New Roman" w:hAnsi="Times New Roman" w:cs="Times New Roman"/>
          <w:sz w:val="24"/>
          <w:szCs w:val="24"/>
        </w:rPr>
        <w:t>parādus</w:t>
      </w:r>
      <w:proofErr w:type="spellEnd"/>
      <w:r w:rsidR="001E2D57">
        <w:rPr>
          <w:rFonts w:ascii="Times New Roman" w:hAnsi="Times New Roman" w:cs="Times New Roman"/>
          <w:sz w:val="24"/>
          <w:szCs w:val="24"/>
        </w:rPr>
        <w:t xml:space="preserve">. </w:t>
      </w:r>
      <w:proofErr w:type="spellStart"/>
      <w:r w:rsidR="001E2D57">
        <w:rPr>
          <w:rFonts w:ascii="Times New Roman" w:hAnsi="Times New Roman" w:cs="Times New Roman"/>
          <w:sz w:val="24"/>
          <w:szCs w:val="24"/>
        </w:rPr>
        <w:t>Jāvērtē</w:t>
      </w:r>
      <w:proofErr w:type="spellEnd"/>
      <w:r w:rsidR="001E2D57">
        <w:rPr>
          <w:rFonts w:ascii="Times New Roman" w:hAnsi="Times New Roman" w:cs="Times New Roman"/>
          <w:sz w:val="24"/>
          <w:szCs w:val="24"/>
        </w:rPr>
        <w:t xml:space="preserve"> </w:t>
      </w:r>
      <w:proofErr w:type="spellStart"/>
      <w:r w:rsidR="001E2D57">
        <w:rPr>
          <w:rFonts w:ascii="Times New Roman" w:hAnsi="Times New Roman" w:cs="Times New Roman"/>
          <w:sz w:val="24"/>
          <w:szCs w:val="24"/>
        </w:rPr>
        <w:t>sniegto</w:t>
      </w:r>
      <w:proofErr w:type="spellEnd"/>
      <w:r w:rsidR="001E2D57">
        <w:rPr>
          <w:rFonts w:ascii="Times New Roman" w:hAnsi="Times New Roman" w:cs="Times New Roman"/>
          <w:sz w:val="24"/>
          <w:szCs w:val="24"/>
        </w:rPr>
        <w:t xml:space="preserve"> </w:t>
      </w:r>
      <w:proofErr w:type="spellStart"/>
      <w:r w:rsidR="001E2D57">
        <w:rPr>
          <w:rFonts w:ascii="Times New Roman" w:hAnsi="Times New Roman" w:cs="Times New Roman"/>
          <w:sz w:val="24"/>
          <w:szCs w:val="24"/>
        </w:rPr>
        <w:t>pakalpojumu</w:t>
      </w:r>
      <w:proofErr w:type="spellEnd"/>
      <w:r w:rsidR="001E2D57">
        <w:rPr>
          <w:rFonts w:ascii="Times New Roman" w:hAnsi="Times New Roman" w:cs="Times New Roman"/>
          <w:sz w:val="24"/>
          <w:szCs w:val="24"/>
        </w:rPr>
        <w:t xml:space="preserve"> </w:t>
      </w:r>
      <w:proofErr w:type="spellStart"/>
      <w:r w:rsidR="001E2D57">
        <w:rPr>
          <w:rFonts w:ascii="Times New Roman" w:hAnsi="Times New Roman" w:cs="Times New Roman"/>
          <w:sz w:val="24"/>
          <w:szCs w:val="24"/>
        </w:rPr>
        <w:t>rentabilitāte</w:t>
      </w:r>
      <w:proofErr w:type="spellEnd"/>
      <w:r w:rsidR="001E2D57">
        <w:rPr>
          <w:rFonts w:ascii="Times New Roman" w:hAnsi="Times New Roman" w:cs="Times New Roman"/>
          <w:sz w:val="24"/>
          <w:szCs w:val="24"/>
        </w:rPr>
        <w:t xml:space="preserve"> un </w:t>
      </w:r>
      <w:proofErr w:type="spellStart"/>
      <w:r w:rsidR="001E2D57">
        <w:rPr>
          <w:rFonts w:ascii="Times New Roman" w:hAnsi="Times New Roman" w:cs="Times New Roman"/>
          <w:sz w:val="24"/>
          <w:szCs w:val="24"/>
        </w:rPr>
        <w:t>ietekme</w:t>
      </w:r>
      <w:proofErr w:type="spellEnd"/>
      <w:r w:rsidR="001E2D57">
        <w:rPr>
          <w:rFonts w:ascii="Times New Roman" w:hAnsi="Times New Roman" w:cs="Times New Roman"/>
          <w:sz w:val="24"/>
          <w:szCs w:val="24"/>
        </w:rPr>
        <w:t xml:space="preserve"> </w:t>
      </w:r>
      <w:proofErr w:type="spellStart"/>
      <w:r w:rsidR="001E2D57">
        <w:rPr>
          <w:rFonts w:ascii="Times New Roman" w:hAnsi="Times New Roman" w:cs="Times New Roman"/>
          <w:sz w:val="24"/>
          <w:szCs w:val="24"/>
        </w:rPr>
        <w:t>uz</w:t>
      </w:r>
      <w:proofErr w:type="spellEnd"/>
      <w:r w:rsidR="001E2D57">
        <w:rPr>
          <w:rFonts w:ascii="Times New Roman" w:hAnsi="Times New Roman" w:cs="Times New Roman"/>
          <w:sz w:val="24"/>
          <w:szCs w:val="24"/>
        </w:rPr>
        <w:t xml:space="preserve"> </w:t>
      </w:r>
      <w:proofErr w:type="spellStart"/>
      <w:r w:rsidR="001E2D57">
        <w:rPr>
          <w:rFonts w:ascii="Times New Roman" w:hAnsi="Times New Roman" w:cs="Times New Roman"/>
          <w:sz w:val="24"/>
          <w:szCs w:val="24"/>
        </w:rPr>
        <w:t>kopējiem</w:t>
      </w:r>
      <w:proofErr w:type="spellEnd"/>
      <w:r w:rsidR="001E2D57">
        <w:rPr>
          <w:rFonts w:ascii="Times New Roman" w:hAnsi="Times New Roman" w:cs="Times New Roman"/>
          <w:sz w:val="24"/>
          <w:szCs w:val="24"/>
        </w:rPr>
        <w:t xml:space="preserve"> </w:t>
      </w:r>
      <w:proofErr w:type="spellStart"/>
      <w:r w:rsidR="001E2D57">
        <w:rPr>
          <w:rFonts w:ascii="Times New Roman" w:hAnsi="Times New Roman" w:cs="Times New Roman"/>
          <w:sz w:val="24"/>
          <w:szCs w:val="24"/>
        </w:rPr>
        <w:t>Slimnīcas</w:t>
      </w:r>
      <w:proofErr w:type="spellEnd"/>
      <w:r w:rsidR="001E2D57">
        <w:rPr>
          <w:rFonts w:ascii="Times New Roman" w:hAnsi="Times New Roman" w:cs="Times New Roman"/>
          <w:sz w:val="24"/>
          <w:szCs w:val="24"/>
        </w:rPr>
        <w:t xml:space="preserve"> </w:t>
      </w:r>
      <w:proofErr w:type="spellStart"/>
      <w:r w:rsidR="001E2D57">
        <w:rPr>
          <w:rFonts w:ascii="Times New Roman" w:hAnsi="Times New Roman" w:cs="Times New Roman"/>
          <w:sz w:val="24"/>
          <w:szCs w:val="24"/>
        </w:rPr>
        <w:t>finanšu</w:t>
      </w:r>
      <w:proofErr w:type="spellEnd"/>
      <w:r w:rsidR="001E2D57">
        <w:rPr>
          <w:rFonts w:ascii="Times New Roman" w:hAnsi="Times New Roman" w:cs="Times New Roman"/>
          <w:sz w:val="24"/>
          <w:szCs w:val="24"/>
        </w:rPr>
        <w:t xml:space="preserve"> </w:t>
      </w:r>
      <w:proofErr w:type="spellStart"/>
      <w:r w:rsidR="001E2D57">
        <w:rPr>
          <w:rFonts w:ascii="Times New Roman" w:hAnsi="Times New Roman" w:cs="Times New Roman"/>
          <w:sz w:val="24"/>
          <w:szCs w:val="24"/>
        </w:rPr>
        <w:t>rādītājiem</w:t>
      </w:r>
      <w:proofErr w:type="spellEnd"/>
      <w:r w:rsidR="001E2D57">
        <w:rPr>
          <w:rFonts w:ascii="Times New Roman" w:hAnsi="Times New Roman" w:cs="Times New Roman"/>
          <w:sz w:val="24"/>
          <w:szCs w:val="24"/>
        </w:rPr>
        <w:t>.</w:t>
      </w:r>
    </w:p>
    <w:p w14:paraId="0D145FF4" w14:textId="27405EDA" w:rsidR="008E1C8C" w:rsidRPr="001E2D57" w:rsidRDefault="00215974" w:rsidP="00D177DE">
      <w:pPr>
        <w:pStyle w:val="ListParagraph"/>
        <w:numPr>
          <w:ilvl w:val="0"/>
          <w:numId w:val="42"/>
        </w:numPr>
        <w:spacing w:after="120" w:line="360" w:lineRule="auto"/>
        <w:jc w:val="both"/>
        <w:rPr>
          <w:rFonts w:ascii="Times New Roman" w:hAnsi="Times New Roman" w:cs="Times New Roman"/>
          <w:sz w:val="24"/>
          <w:szCs w:val="24"/>
        </w:rPr>
      </w:pPr>
      <w:proofErr w:type="spellStart"/>
      <w:r w:rsidRPr="001E2D57">
        <w:rPr>
          <w:rFonts w:ascii="Times New Roman" w:hAnsi="Times New Roman" w:cs="Times New Roman"/>
          <w:sz w:val="24"/>
          <w:szCs w:val="24"/>
        </w:rPr>
        <w:t>Saskaņā</w:t>
      </w:r>
      <w:proofErr w:type="spellEnd"/>
      <w:r w:rsidRPr="001E2D57">
        <w:rPr>
          <w:rFonts w:ascii="Times New Roman" w:hAnsi="Times New Roman" w:cs="Times New Roman"/>
          <w:sz w:val="24"/>
          <w:szCs w:val="24"/>
        </w:rPr>
        <w:t xml:space="preserve"> </w:t>
      </w:r>
      <w:proofErr w:type="spellStart"/>
      <w:r w:rsidRPr="001E2D57">
        <w:rPr>
          <w:rFonts w:ascii="Times New Roman" w:hAnsi="Times New Roman" w:cs="Times New Roman"/>
          <w:sz w:val="24"/>
          <w:szCs w:val="24"/>
        </w:rPr>
        <w:t>ar</w:t>
      </w:r>
      <w:proofErr w:type="spellEnd"/>
      <w:r w:rsidRPr="001E2D57">
        <w:rPr>
          <w:rFonts w:ascii="Times New Roman" w:hAnsi="Times New Roman" w:cs="Times New Roman"/>
          <w:sz w:val="24"/>
          <w:szCs w:val="24"/>
        </w:rPr>
        <w:t xml:space="preserve"> </w:t>
      </w:r>
      <w:proofErr w:type="spellStart"/>
      <w:r w:rsidRPr="001E2D57">
        <w:rPr>
          <w:rFonts w:ascii="Times New Roman" w:hAnsi="Times New Roman" w:cs="Times New Roman"/>
          <w:sz w:val="24"/>
          <w:szCs w:val="24"/>
        </w:rPr>
        <w:t>prioritāro</w:t>
      </w:r>
      <w:proofErr w:type="spellEnd"/>
      <w:r w:rsidRPr="001E2D57">
        <w:rPr>
          <w:rFonts w:ascii="Times New Roman" w:hAnsi="Times New Roman" w:cs="Times New Roman"/>
          <w:sz w:val="24"/>
          <w:szCs w:val="24"/>
        </w:rPr>
        <w:t xml:space="preserve"> </w:t>
      </w:r>
      <w:proofErr w:type="spellStart"/>
      <w:r w:rsidRPr="001E2D57">
        <w:rPr>
          <w:rFonts w:ascii="Times New Roman" w:hAnsi="Times New Roman" w:cs="Times New Roman"/>
          <w:sz w:val="24"/>
          <w:szCs w:val="24"/>
        </w:rPr>
        <w:t>kārtību</w:t>
      </w:r>
      <w:proofErr w:type="spellEnd"/>
      <w:r w:rsidRPr="001E2D57">
        <w:rPr>
          <w:rFonts w:ascii="Times New Roman" w:hAnsi="Times New Roman" w:cs="Times New Roman"/>
          <w:sz w:val="24"/>
          <w:szCs w:val="24"/>
        </w:rPr>
        <w:t xml:space="preserve">, </w:t>
      </w:r>
      <w:proofErr w:type="spellStart"/>
      <w:r w:rsidRPr="001E2D57">
        <w:rPr>
          <w:rFonts w:ascii="Times New Roman" w:hAnsi="Times New Roman" w:cs="Times New Roman"/>
          <w:sz w:val="24"/>
          <w:szCs w:val="24"/>
        </w:rPr>
        <w:t>katru</w:t>
      </w:r>
      <w:proofErr w:type="spellEnd"/>
      <w:r w:rsidRPr="001E2D57">
        <w:rPr>
          <w:rFonts w:ascii="Times New Roman" w:hAnsi="Times New Roman" w:cs="Times New Roman"/>
          <w:sz w:val="24"/>
          <w:szCs w:val="24"/>
        </w:rPr>
        <w:t xml:space="preserve"> </w:t>
      </w:r>
      <w:proofErr w:type="spellStart"/>
      <w:r w:rsidRPr="001E2D57">
        <w:rPr>
          <w:rFonts w:ascii="Times New Roman" w:hAnsi="Times New Roman" w:cs="Times New Roman"/>
          <w:sz w:val="24"/>
          <w:szCs w:val="24"/>
        </w:rPr>
        <w:t>gadu</w:t>
      </w:r>
      <w:proofErr w:type="spellEnd"/>
      <w:r w:rsidRPr="001E2D57">
        <w:rPr>
          <w:rFonts w:ascii="Times New Roman" w:hAnsi="Times New Roman" w:cs="Times New Roman"/>
          <w:sz w:val="24"/>
          <w:szCs w:val="24"/>
        </w:rPr>
        <w:t xml:space="preserve"> </w:t>
      </w:r>
      <w:proofErr w:type="spellStart"/>
      <w:r w:rsidRPr="001E2D57">
        <w:rPr>
          <w:rFonts w:ascii="Times New Roman" w:hAnsi="Times New Roman" w:cs="Times New Roman"/>
          <w:sz w:val="24"/>
          <w:szCs w:val="24"/>
        </w:rPr>
        <w:t>darbības</w:t>
      </w:r>
      <w:proofErr w:type="spellEnd"/>
      <w:r w:rsidRPr="001E2D57">
        <w:rPr>
          <w:rFonts w:ascii="Times New Roman" w:hAnsi="Times New Roman" w:cs="Times New Roman"/>
          <w:sz w:val="24"/>
          <w:szCs w:val="24"/>
        </w:rPr>
        <w:t xml:space="preserve"> </w:t>
      </w:r>
      <w:proofErr w:type="spellStart"/>
      <w:r w:rsidRPr="001E2D57">
        <w:rPr>
          <w:rFonts w:ascii="Times New Roman" w:hAnsi="Times New Roman" w:cs="Times New Roman"/>
          <w:sz w:val="24"/>
          <w:szCs w:val="24"/>
        </w:rPr>
        <w:t>plānā</w:t>
      </w:r>
      <w:proofErr w:type="spellEnd"/>
      <w:r w:rsidRPr="001E2D57">
        <w:rPr>
          <w:rFonts w:ascii="Times New Roman" w:hAnsi="Times New Roman" w:cs="Times New Roman"/>
          <w:sz w:val="24"/>
          <w:szCs w:val="24"/>
        </w:rPr>
        <w:t xml:space="preserve"> </w:t>
      </w:r>
      <w:proofErr w:type="spellStart"/>
      <w:r w:rsidRPr="001E2D57">
        <w:rPr>
          <w:rFonts w:ascii="Times New Roman" w:hAnsi="Times New Roman" w:cs="Times New Roman"/>
          <w:sz w:val="24"/>
          <w:szCs w:val="24"/>
        </w:rPr>
        <w:t>tiks</w:t>
      </w:r>
      <w:proofErr w:type="spellEnd"/>
      <w:r w:rsidRPr="001E2D57">
        <w:rPr>
          <w:rFonts w:ascii="Times New Roman" w:hAnsi="Times New Roman" w:cs="Times New Roman"/>
          <w:sz w:val="24"/>
          <w:szCs w:val="24"/>
        </w:rPr>
        <w:t xml:space="preserve"> </w:t>
      </w:r>
      <w:proofErr w:type="spellStart"/>
      <w:r w:rsidRPr="001E2D57">
        <w:rPr>
          <w:rFonts w:ascii="Times New Roman" w:hAnsi="Times New Roman" w:cs="Times New Roman"/>
          <w:sz w:val="24"/>
          <w:szCs w:val="24"/>
        </w:rPr>
        <w:t>noteikti</w:t>
      </w:r>
      <w:proofErr w:type="spellEnd"/>
      <w:r w:rsidRPr="001E2D57">
        <w:rPr>
          <w:rFonts w:ascii="Times New Roman" w:hAnsi="Times New Roman" w:cs="Times New Roman"/>
          <w:sz w:val="24"/>
          <w:szCs w:val="24"/>
        </w:rPr>
        <w:t xml:space="preserve"> </w:t>
      </w:r>
      <w:proofErr w:type="spellStart"/>
      <w:r w:rsidRPr="001E2D57">
        <w:rPr>
          <w:rFonts w:ascii="Times New Roman" w:hAnsi="Times New Roman" w:cs="Times New Roman"/>
          <w:sz w:val="24"/>
          <w:szCs w:val="24"/>
        </w:rPr>
        <w:t>darbības</w:t>
      </w:r>
      <w:proofErr w:type="spellEnd"/>
      <w:r w:rsidRPr="001E2D57">
        <w:rPr>
          <w:rFonts w:ascii="Times New Roman" w:hAnsi="Times New Roman" w:cs="Times New Roman"/>
          <w:sz w:val="24"/>
          <w:szCs w:val="24"/>
        </w:rPr>
        <w:t xml:space="preserve"> </w:t>
      </w:r>
      <w:proofErr w:type="spellStart"/>
      <w:r w:rsidRPr="001E2D57">
        <w:rPr>
          <w:rFonts w:ascii="Times New Roman" w:hAnsi="Times New Roman" w:cs="Times New Roman"/>
          <w:sz w:val="24"/>
          <w:szCs w:val="24"/>
        </w:rPr>
        <w:t>procesi</w:t>
      </w:r>
      <w:proofErr w:type="spellEnd"/>
      <w:r w:rsidRPr="001E2D57">
        <w:rPr>
          <w:rFonts w:ascii="Times New Roman" w:hAnsi="Times New Roman" w:cs="Times New Roman"/>
          <w:sz w:val="24"/>
          <w:szCs w:val="24"/>
        </w:rPr>
        <w:t xml:space="preserve">, kuru </w:t>
      </w:r>
      <w:proofErr w:type="spellStart"/>
      <w:r w:rsidRPr="001E2D57">
        <w:rPr>
          <w:rFonts w:ascii="Times New Roman" w:hAnsi="Times New Roman" w:cs="Times New Roman"/>
          <w:sz w:val="24"/>
          <w:szCs w:val="24"/>
        </w:rPr>
        <w:t>īstenošanas</w:t>
      </w:r>
      <w:proofErr w:type="spellEnd"/>
      <w:r w:rsidRPr="001E2D57">
        <w:rPr>
          <w:rFonts w:ascii="Times New Roman" w:hAnsi="Times New Roman" w:cs="Times New Roman"/>
          <w:sz w:val="24"/>
          <w:szCs w:val="24"/>
        </w:rPr>
        <w:t xml:space="preserve"> </w:t>
      </w:r>
      <w:proofErr w:type="spellStart"/>
      <w:r w:rsidRPr="001E2D57">
        <w:rPr>
          <w:rFonts w:ascii="Times New Roman" w:hAnsi="Times New Roman" w:cs="Times New Roman"/>
          <w:sz w:val="24"/>
          <w:szCs w:val="24"/>
        </w:rPr>
        <w:t>kārtības</w:t>
      </w:r>
      <w:proofErr w:type="spellEnd"/>
      <w:r w:rsidRPr="001E2D57">
        <w:rPr>
          <w:rFonts w:ascii="Times New Roman" w:hAnsi="Times New Roman" w:cs="Times New Roman"/>
          <w:sz w:val="24"/>
          <w:szCs w:val="24"/>
        </w:rPr>
        <w:t xml:space="preserve"> </w:t>
      </w:r>
      <w:proofErr w:type="spellStart"/>
      <w:r w:rsidRPr="001E2D57">
        <w:rPr>
          <w:rFonts w:ascii="Times New Roman" w:hAnsi="Times New Roman" w:cs="Times New Roman"/>
          <w:sz w:val="24"/>
          <w:szCs w:val="24"/>
        </w:rPr>
        <w:t>ir</w:t>
      </w:r>
      <w:proofErr w:type="spellEnd"/>
      <w:r w:rsidRPr="001E2D57">
        <w:rPr>
          <w:rFonts w:ascii="Times New Roman" w:hAnsi="Times New Roman" w:cs="Times New Roman"/>
          <w:sz w:val="24"/>
          <w:szCs w:val="24"/>
        </w:rPr>
        <w:t xml:space="preserve"> </w:t>
      </w:r>
      <w:proofErr w:type="spellStart"/>
      <w:r w:rsidRPr="001E2D57">
        <w:rPr>
          <w:rFonts w:ascii="Times New Roman" w:hAnsi="Times New Roman" w:cs="Times New Roman"/>
          <w:sz w:val="24"/>
          <w:szCs w:val="24"/>
        </w:rPr>
        <w:t>jāizstrādā</w:t>
      </w:r>
      <w:proofErr w:type="spellEnd"/>
      <w:r w:rsidRPr="001E2D57">
        <w:rPr>
          <w:rFonts w:ascii="Times New Roman" w:hAnsi="Times New Roman" w:cs="Times New Roman"/>
          <w:sz w:val="24"/>
          <w:szCs w:val="24"/>
        </w:rPr>
        <w:t xml:space="preserve"> </w:t>
      </w:r>
      <w:proofErr w:type="spellStart"/>
      <w:r w:rsidRPr="001E2D57">
        <w:rPr>
          <w:rFonts w:ascii="Times New Roman" w:hAnsi="Times New Roman" w:cs="Times New Roman"/>
          <w:sz w:val="24"/>
          <w:szCs w:val="24"/>
        </w:rPr>
        <w:t>vai</w:t>
      </w:r>
      <w:proofErr w:type="spellEnd"/>
      <w:r w:rsidRPr="001E2D57">
        <w:rPr>
          <w:rFonts w:ascii="Times New Roman" w:hAnsi="Times New Roman" w:cs="Times New Roman"/>
          <w:sz w:val="24"/>
          <w:szCs w:val="24"/>
        </w:rPr>
        <w:t xml:space="preserve"> </w:t>
      </w:r>
      <w:proofErr w:type="spellStart"/>
      <w:r w:rsidRPr="001E2D57">
        <w:rPr>
          <w:rFonts w:ascii="Times New Roman" w:hAnsi="Times New Roman" w:cs="Times New Roman"/>
          <w:sz w:val="24"/>
          <w:szCs w:val="24"/>
        </w:rPr>
        <w:t>jāaktualizē</w:t>
      </w:r>
      <w:proofErr w:type="spellEnd"/>
      <w:r w:rsidRPr="001E2D57">
        <w:rPr>
          <w:rFonts w:ascii="Times New Roman" w:hAnsi="Times New Roman" w:cs="Times New Roman"/>
          <w:sz w:val="24"/>
          <w:szCs w:val="24"/>
        </w:rPr>
        <w:t>.</w:t>
      </w:r>
      <w:r w:rsidR="00245901" w:rsidRPr="001E2D57">
        <w:rPr>
          <w:rFonts w:ascii="Times New Roman" w:hAnsi="Times New Roman" w:cs="Times New Roman"/>
          <w:sz w:val="24"/>
          <w:szCs w:val="24"/>
        </w:rPr>
        <w:t xml:space="preserve"> </w:t>
      </w:r>
    </w:p>
    <w:p w14:paraId="61B1DCFE" w14:textId="2B3A9B39" w:rsidR="008E1C8C" w:rsidRPr="008E1C8C" w:rsidRDefault="009E16B5" w:rsidP="00D177DE">
      <w:pPr>
        <w:pStyle w:val="ListParagraph"/>
        <w:numPr>
          <w:ilvl w:val="0"/>
          <w:numId w:val="21"/>
        </w:numPr>
        <w:spacing w:after="120" w:line="360" w:lineRule="auto"/>
        <w:jc w:val="both"/>
        <w:rPr>
          <w:rFonts w:ascii="Times New Roman" w:hAnsi="Times New Roman" w:cs="Times New Roman"/>
          <w:sz w:val="24"/>
          <w:szCs w:val="24"/>
        </w:rPr>
      </w:pPr>
      <w:proofErr w:type="spellStart"/>
      <w:r w:rsidRPr="001E2D57">
        <w:rPr>
          <w:rFonts w:ascii="Times New Roman" w:hAnsi="Times New Roman" w:cs="Times New Roman"/>
          <w:color w:val="333333"/>
          <w:sz w:val="24"/>
          <w:szCs w:val="24"/>
          <w:shd w:val="clear" w:color="auto" w:fill="FFFFFF"/>
        </w:rPr>
        <w:t>Līdz</w:t>
      </w:r>
      <w:proofErr w:type="spellEnd"/>
      <w:r w:rsidRPr="001E2D57">
        <w:rPr>
          <w:rFonts w:ascii="Times New Roman" w:hAnsi="Times New Roman" w:cs="Times New Roman"/>
          <w:color w:val="333333"/>
          <w:sz w:val="24"/>
          <w:szCs w:val="24"/>
          <w:shd w:val="clear" w:color="auto" w:fill="FFFFFF"/>
        </w:rPr>
        <w:t xml:space="preserve"> 2024.gada </w:t>
      </w:r>
      <w:proofErr w:type="spellStart"/>
      <w:r w:rsidRPr="001E2D57">
        <w:rPr>
          <w:rFonts w:ascii="Times New Roman" w:hAnsi="Times New Roman" w:cs="Times New Roman"/>
          <w:color w:val="333333"/>
          <w:sz w:val="24"/>
          <w:szCs w:val="24"/>
          <w:shd w:val="clear" w:color="auto" w:fill="FFFFFF"/>
        </w:rPr>
        <w:t>beigām</w:t>
      </w:r>
      <w:proofErr w:type="spellEnd"/>
      <w:r w:rsidR="008E1C8C" w:rsidRPr="001E2D57">
        <w:rPr>
          <w:rFonts w:ascii="Times New Roman" w:hAnsi="Times New Roman" w:cs="Times New Roman"/>
          <w:color w:val="333333"/>
          <w:sz w:val="24"/>
          <w:szCs w:val="24"/>
          <w:shd w:val="clear" w:color="auto" w:fill="FFFFFF"/>
        </w:rPr>
        <w:t xml:space="preserve"> </w:t>
      </w:r>
      <w:proofErr w:type="spellStart"/>
      <w:r w:rsidRPr="001E2D57">
        <w:rPr>
          <w:rFonts w:ascii="Times New Roman" w:hAnsi="Times New Roman" w:cs="Times New Roman"/>
          <w:color w:val="333333"/>
          <w:sz w:val="24"/>
          <w:szCs w:val="24"/>
          <w:shd w:val="clear" w:color="auto" w:fill="FFFFFF"/>
        </w:rPr>
        <w:t>i</w:t>
      </w:r>
      <w:r w:rsidR="008E1C8C" w:rsidRPr="001E2D57">
        <w:rPr>
          <w:rFonts w:ascii="Times New Roman" w:hAnsi="Times New Roman" w:cs="Times New Roman"/>
          <w:color w:val="333333"/>
          <w:sz w:val="24"/>
          <w:szCs w:val="24"/>
          <w:shd w:val="clear" w:color="auto" w:fill="FFFFFF"/>
        </w:rPr>
        <w:t>zveidot</w:t>
      </w:r>
      <w:proofErr w:type="spellEnd"/>
      <w:r w:rsidR="008E1C8C" w:rsidRPr="001E2D57">
        <w:rPr>
          <w:rFonts w:ascii="Times New Roman" w:hAnsi="Times New Roman" w:cs="Times New Roman"/>
          <w:color w:val="333333"/>
          <w:sz w:val="24"/>
          <w:szCs w:val="24"/>
          <w:shd w:val="clear" w:color="auto" w:fill="FFFFFF"/>
        </w:rPr>
        <w:t xml:space="preserve"> </w:t>
      </w:r>
      <w:proofErr w:type="spellStart"/>
      <w:r w:rsidR="008E1C8C" w:rsidRPr="001E2D57">
        <w:rPr>
          <w:rFonts w:ascii="Times New Roman" w:hAnsi="Times New Roman" w:cs="Times New Roman"/>
          <w:color w:val="333333"/>
          <w:sz w:val="24"/>
          <w:szCs w:val="24"/>
          <w:shd w:val="clear" w:color="auto" w:fill="FFFFFF"/>
        </w:rPr>
        <w:t>atalgojumam</w:t>
      </w:r>
      <w:proofErr w:type="spellEnd"/>
      <w:r w:rsidR="008E1C8C" w:rsidRPr="001E2D57">
        <w:rPr>
          <w:rFonts w:ascii="Times New Roman" w:hAnsi="Times New Roman" w:cs="Times New Roman"/>
          <w:color w:val="333333"/>
          <w:sz w:val="24"/>
          <w:szCs w:val="24"/>
          <w:shd w:val="clear" w:color="auto" w:fill="FFFFFF"/>
        </w:rPr>
        <w:t xml:space="preserve"> </w:t>
      </w:r>
      <w:proofErr w:type="spellStart"/>
      <w:r w:rsidR="008E1C8C" w:rsidRPr="001E2D57">
        <w:rPr>
          <w:rFonts w:ascii="Times New Roman" w:hAnsi="Times New Roman" w:cs="Times New Roman"/>
          <w:color w:val="333333"/>
          <w:sz w:val="24"/>
          <w:szCs w:val="24"/>
          <w:shd w:val="clear" w:color="auto" w:fill="FFFFFF"/>
        </w:rPr>
        <w:t>nepieciešamo</w:t>
      </w:r>
      <w:proofErr w:type="spellEnd"/>
      <w:r w:rsidR="008E1C8C">
        <w:rPr>
          <w:rFonts w:ascii="Times New Roman" w:hAnsi="Times New Roman" w:cs="Times New Roman"/>
          <w:color w:val="333333"/>
          <w:sz w:val="24"/>
          <w:szCs w:val="24"/>
          <w:shd w:val="clear" w:color="auto" w:fill="FFFFFF"/>
        </w:rPr>
        <w:t xml:space="preserve"> </w:t>
      </w:r>
      <w:proofErr w:type="spellStart"/>
      <w:r w:rsidR="008E1C8C">
        <w:rPr>
          <w:rFonts w:ascii="Times New Roman" w:hAnsi="Times New Roman" w:cs="Times New Roman"/>
          <w:color w:val="333333"/>
          <w:sz w:val="24"/>
          <w:szCs w:val="24"/>
          <w:shd w:val="clear" w:color="auto" w:fill="FFFFFF"/>
        </w:rPr>
        <w:t>apgrozāmo</w:t>
      </w:r>
      <w:proofErr w:type="spellEnd"/>
      <w:r w:rsidR="008E1C8C">
        <w:rPr>
          <w:rFonts w:ascii="Times New Roman" w:hAnsi="Times New Roman" w:cs="Times New Roman"/>
          <w:color w:val="333333"/>
          <w:sz w:val="24"/>
          <w:szCs w:val="24"/>
          <w:shd w:val="clear" w:color="auto" w:fill="FFFFFF"/>
        </w:rPr>
        <w:t xml:space="preserve"> </w:t>
      </w:r>
      <w:proofErr w:type="spellStart"/>
      <w:r w:rsidR="008E1C8C">
        <w:rPr>
          <w:rFonts w:ascii="Times New Roman" w:hAnsi="Times New Roman" w:cs="Times New Roman"/>
          <w:color w:val="333333"/>
          <w:sz w:val="24"/>
          <w:szCs w:val="24"/>
          <w:shd w:val="clear" w:color="auto" w:fill="FFFFFF"/>
        </w:rPr>
        <w:t>līdzekļu</w:t>
      </w:r>
      <w:proofErr w:type="spellEnd"/>
      <w:r w:rsidR="008E1C8C" w:rsidRPr="008E1C8C">
        <w:rPr>
          <w:rFonts w:ascii="Times New Roman" w:hAnsi="Times New Roman" w:cs="Times New Roman"/>
          <w:color w:val="333333"/>
          <w:sz w:val="24"/>
          <w:szCs w:val="24"/>
          <w:shd w:val="clear" w:color="auto" w:fill="FFFFFF"/>
        </w:rPr>
        <w:t xml:space="preserve"> </w:t>
      </w:r>
      <w:proofErr w:type="spellStart"/>
      <w:r w:rsidR="008E1C8C">
        <w:rPr>
          <w:rFonts w:ascii="Times New Roman" w:hAnsi="Times New Roman" w:cs="Times New Roman"/>
          <w:color w:val="333333"/>
          <w:sz w:val="24"/>
          <w:szCs w:val="24"/>
          <w:shd w:val="clear" w:color="auto" w:fill="FFFFFF"/>
        </w:rPr>
        <w:t>uzkrājumu</w:t>
      </w:r>
      <w:proofErr w:type="spellEnd"/>
      <w:r w:rsidR="008E1C8C">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vismaz</w:t>
      </w:r>
      <w:proofErr w:type="spellEnd"/>
      <w:r>
        <w:rPr>
          <w:rFonts w:ascii="Times New Roman" w:hAnsi="Times New Roman" w:cs="Times New Roman"/>
          <w:color w:val="333333"/>
          <w:sz w:val="24"/>
          <w:szCs w:val="24"/>
          <w:shd w:val="clear" w:color="auto" w:fill="FFFFFF"/>
        </w:rPr>
        <w:t xml:space="preserve"> </w:t>
      </w:r>
      <w:proofErr w:type="spellStart"/>
      <w:r w:rsidR="008E1C8C" w:rsidRPr="008E1C8C">
        <w:rPr>
          <w:rFonts w:ascii="Times New Roman" w:hAnsi="Times New Roman" w:cs="Times New Roman"/>
          <w:color w:val="333333"/>
          <w:sz w:val="24"/>
          <w:szCs w:val="24"/>
          <w:shd w:val="clear" w:color="auto" w:fill="FFFFFF"/>
        </w:rPr>
        <w:t>mēneš</w:t>
      </w:r>
      <w:r>
        <w:rPr>
          <w:rFonts w:ascii="Times New Roman" w:hAnsi="Times New Roman" w:cs="Times New Roman"/>
          <w:color w:val="333333"/>
          <w:sz w:val="24"/>
          <w:szCs w:val="24"/>
          <w:shd w:val="clear" w:color="auto" w:fill="FFFFFF"/>
        </w:rPr>
        <w:t>a</w:t>
      </w:r>
      <w:proofErr w:type="spellEnd"/>
      <w:r w:rsidR="008E1C8C" w:rsidRPr="008E1C8C">
        <w:rPr>
          <w:rFonts w:ascii="Times New Roman" w:hAnsi="Times New Roman" w:cs="Times New Roman"/>
          <w:color w:val="333333"/>
          <w:sz w:val="24"/>
          <w:szCs w:val="24"/>
          <w:shd w:val="clear" w:color="auto" w:fill="FFFFFF"/>
        </w:rPr>
        <w:t xml:space="preserve"> </w:t>
      </w:r>
      <w:proofErr w:type="spellStart"/>
      <w:r w:rsidR="008E1C8C">
        <w:rPr>
          <w:rFonts w:ascii="Times New Roman" w:hAnsi="Times New Roman" w:cs="Times New Roman"/>
          <w:color w:val="333333"/>
          <w:sz w:val="24"/>
          <w:szCs w:val="24"/>
          <w:shd w:val="clear" w:color="auto" w:fill="FFFFFF"/>
        </w:rPr>
        <w:t>apjomā</w:t>
      </w:r>
      <w:proofErr w:type="spellEnd"/>
      <w:r w:rsidR="008E1C8C" w:rsidRPr="008E1C8C">
        <w:rPr>
          <w:rFonts w:ascii="Times New Roman" w:hAnsi="Times New Roman" w:cs="Times New Roman"/>
          <w:color w:val="333333"/>
          <w:sz w:val="24"/>
          <w:szCs w:val="24"/>
          <w:shd w:val="clear" w:color="auto" w:fill="FFFFFF"/>
        </w:rPr>
        <w:t>.</w:t>
      </w:r>
    </w:p>
    <w:p w14:paraId="7F77F5CE" w14:textId="77777777" w:rsidR="00823B10" w:rsidRDefault="00DA15A6" w:rsidP="004E2C06">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755FEEE" w14:textId="77777777" w:rsidR="002465C0" w:rsidRDefault="002465C0" w:rsidP="00AC613A">
      <w:pPr>
        <w:spacing w:after="120" w:line="360" w:lineRule="auto"/>
        <w:jc w:val="center"/>
        <w:rPr>
          <w:rFonts w:ascii="Times New Roman" w:hAnsi="Times New Roman" w:cs="Times New Roman"/>
          <w:b/>
          <w:sz w:val="28"/>
          <w:szCs w:val="28"/>
        </w:rPr>
      </w:pPr>
    </w:p>
    <w:p w14:paraId="6928308A" w14:textId="77777777" w:rsidR="002465C0" w:rsidRDefault="002465C0" w:rsidP="00AC613A">
      <w:pPr>
        <w:spacing w:after="120" w:line="360" w:lineRule="auto"/>
        <w:jc w:val="center"/>
        <w:rPr>
          <w:rFonts w:ascii="Times New Roman" w:hAnsi="Times New Roman" w:cs="Times New Roman"/>
          <w:b/>
          <w:sz w:val="28"/>
          <w:szCs w:val="28"/>
        </w:rPr>
      </w:pPr>
    </w:p>
    <w:p w14:paraId="01448523" w14:textId="77777777" w:rsidR="002465C0" w:rsidRDefault="002465C0" w:rsidP="00AC613A">
      <w:pPr>
        <w:spacing w:after="120" w:line="360" w:lineRule="auto"/>
        <w:jc w:val="center"/>
        <w:rPr>
          <w:rFonts w:ascii="Times New Roman" w:hAnsi="Times New Roman" w:cs="Times New Roman"/>
          <w:b/>
          <w:sz w:val="28"/>
          <w:szCs w:val="28"/>
        </w:rPr>
      </w:pPr>
    </w:p>
    <w:p w14:paraId="677D4343" w14:textId="77777777" w:rsidR="002465C0" w:rsidRDefault="002465C0" w:rsidP="00AC613A">
      <w:pPr>
        <w:spacing w:after="120" w:line="360" w:lineRule="auto"/>
        <w:jc w:val="center"/>
        <w:rPr>
          <w:rFonts w:ascii="Times New Roman" w:hAnsi="Times New Roman" w:cs="Times New Roman"/>
          <w:b/>
          <w:sz w:val="28"/>
          <w:szCs w:val="28"/>
        </w:rPr>
      </w:pPr>
    </w:p>
    <w:p w14:paraId="381DD181" w14:textId="3CB42F09" w:rsidR="003073D7" w:rsidRPr="007F2A4F" w:rsidRDefault="007F2A4F" w:rsidP="00AC613A">
      <w:pPr>
        <w:spacing w:after="120" w:line="360" w:lineRule="auto"/>
        <w:jc w:val="center"/>
        <w:rPr>
          <w:rFonts w:ascii="Times New Roman" w:hAnsi="Times New Roman" w:cs="Times New Roman"/>
          <w:b/>
          <w:sz w:val="28"/>
          <w:szCs w:val="28"/>
        </w:rPr>
      </w:pPr>
      <w:r w:rsidRPr="007F2A4F">
        <w:rPr>
          <w:rFonts w:ascii="Times New Roman" w:hAnsi="Times New Roman" w:cs="Times New Roman"/>
          <w:b/>
          <w:sz w:val="28"/>
          <w:szCs w:val="28"/>
        </w:rPr>
        <w:lastRenderedPageBreak/>
        <w:t>4</w:t>
      </w:r>
      <w:r w:rsidR="003073D7" w:rsidRPr="007F2A4F">
        <w:rPr>
          <w:rFonts w:ascii="Times New Roman" w:hAnsi="Times New Roman" w:cs="Times New Roman"/>
          <w:b/>
          <w:sz w:val="28"/>
          <w:szCs w:val="28"/>
        </w:rPr>
        <w:t xml:space="preserve">. </w:t>
      </w:r>
      <w:r w:rsidRPr="007F2A4F">
        <w:rPr>
          <w:rFonts w:ascii="Times New Roman" w:hAnsi="Times New Roman" w:cs="Times New Roman"/>
          <w:b/>
          <w:sz w:val="28"/>
          <w:szCs w:val="28"/>
          <w:lang w:val="lv-LV"/>
        </w:rPr>
        <w:t>Kapitālsabiedrības SVID un riska analīze</w:t>
      </w:r>
    </w:p>
    <w:p w14:paraId="6AFB0A77" w14:textId="77777777" w:rsidR="004E2C06" w:rsidRDefault="00423E41" w:rsidP="004E2C06">
      <w:pPr>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4.1. </w:t>
      </w:r>
      <w:proofErr w:type="spellStart"/>
      <w:r w:rsidRPr="0015628C">
        <w:rPr>
          <w:rFonts w:ascii="Times New Roman" w:hAnsi="Times New Roman" w:cs="Times New Roman"/>
          <w:b/>
          <w:sz w:val="24"/>
          <w:szCs w:val="24"/>
        </w:rPr>
        <w:t>Ārējo</w:t>
      </w:r>
      <w:proofErr w:type="spellEnd"/>
      <w:r w:rsidRPr="0015628C">
        <w:rPr>
          <w:rFonts w:ascii="Times New Roman" w:hAnsi="Times New Roman" w:cs="Times New Roman"/>
          <w:b/>
          <w:sz w:val="24"/>
          <w:szCs w:val="24"/>
        </w:rPr>
        <w:t xml:space="preserve"> </w:t>
      </w:r>
      <w:proofErr w:type="spellStart"/>
      <w:r w:rsidRPr="0015628C">
        <w:rPr>
          <w:rFonts w:ascii="Times New Roman" w:hAnsi="Times New Roman" w:cs="Times New Roman"/>
          <w:b/>
          <w:sz w:val="24"/>
          <w:szCs w:val="24"/>
        </w:rPr>
        <w:t>faktoru</w:t>
      </w:r>
      <w:proofErr w:type="spellEnd"/>
      <w:r w:rsidRPr="0015628C">
        <w:rPr>
          <w:rFonts w:ascii="Times New Roman" w:hAnsi="Times New Roman" w:cs="Times New Roman"/>
          <w:b/>
          <w:sz w:val="24"/>
          <w:szCs w:val="24"/>
        </w:rPr>
        <w:t xml:space="preserve"> </w:t>
      </w:r>
      <w:proofErr w:type="spellStart"/>
      <w:r w:rsidRPr="0015628C">
        <w:rPr>
          <w:rFonts w:ascii="Times New Roman" w:hAnsi="Times New Roman" w:cs="Times New Roman"/>
          <w:b/>
          <w:sz w:val="24"/>
          <w:szCs w:val="24"/>
        </w:rPr>
        <w:t>analīze</w:t>
      </w:r>
      <w:proofErr w:type="spellEnd"/>
    </w:p>
    <w:p w14:paraId="3BCD77CF" w14:textId="77777777" w:rsidR="00423E41" w:rsidRPr="004E2C06" w:rsidRDefault="00423E41" w:rsidP="00B21E30">
      <w:pPr>
        <w:pStyle w:val="ListParagraph"/>
        <w:numPr>
          <w:ilvl w:val="0"/>
          <w:numId w:val="18"/>
        </w:numPr>
        <w:spacing w:after="100" w:afterAutospacing="1" w:line="240" w:lineRule="auto"/>
        <w:rPr>
          <w:rFonts w:ascii="Times New Roman" w:hAnsi="Times New Roman" w:cs="Times New Roman"/>
          <w:b/>
          <w:sz w:val="24"/>
          <w:szCs w:val="24"/>
        </w:rPr>
      </w:pPr>
      <w:proofErr w:type="spellStart"/>
      <w:r w:rsidRPr="004E2C06">
        <w:rPr>
          <w:rFonts w:ascii="Times New Roman" w:hAnsi="Times New Roman" w:cs="Times New Roman"/>
          <w:b/>
          <w:sz w:val="24"/>
          <w:szCs w:val="24"/>
        </w:rPr>
        <w:t>Ekonomika</w:t>
      </w:r>
      <w:proofErr w:type="spellEnd"/>
      <w:r w:rsidRPr="004E2C06">
        <w:rPr>
          <w:rFonts w:ascii="Times New Roman" w:hAnsi="Times New Roman" w:cs="Times New Roman"/>
          <w:b/>
          <w:sz w:val="24"/>
          <w:szCs w:val="24"/>
        </w:rPr>
        <w:t xml:space="preserve">, </w:t>
      </w:r>
      <w:proofErr w:type="spellStart"/>
      <w:r w:rsidRPr="004E2C06">
        <w:rPr>
          <w:rFonts w:ascii="Times New Roman" w:hAnsi="Times New Roman" w:cs="Times New Roman"/>
          <w:b/>
          <w:sz w:val="24"/>
          <w:szCs w:val="24"/>
        </w:rPr>
        <w:t>veselības</w:t>
      </w:r>
      <w:proofErr w:type="spellEnd"/>
      <w:r w:rsidRPr="004E2C06">
        <w:rPr>
          <w:rFonts w:ascii="Times New Roman" w:hAnsi="Times New Roman" w:cs="Times New Roman"/>
          <w:b/>
          <w:sz w:val="24"/>
          <w:szCs w:val="24"/>
        </w:rPr>
        <w:t xml:space="preserve"> </w:t>
      </w:r>
      <w:proofErr w:type="spellStart"/>
      <w:r w:rsidRPr="004E2C06">
        <w:rPr>
          <w:rFonts w:ascii="Times New Roman" w:hAnsi="Times New Roman" w:cs="Times New Roman"/>
          <w:b/>
          <w:sz w:val="24"/>
          <w:szCs w:val="24"/>
        </w:rPr>
        <w:t>aprūpes</w:t>
      </w:r>
      <w:proofErr w:type="spellEnd"/>
      <w:r w:rsidRPr="004E2C06">
        <w:rPr>
          <w:rFonts w:ascii="Times New Roman" w:hAnsi="Times New Roman" w:cs="Times New Roman"/>
          <w:b/>
          <w:sz w:val="24"/>
          <w:szCs w:val="24"/>
        </w:rPr>
        <w:t xml:space="preserve"> </w:t>
      </w:r>
      <w:proofErr w:type="spellStart"/>
      <w:r w:rsidRPr="004E2C06">
        <w:rPr>
          <w:rFonts w:ascii="Times New Roman" w:hAnsi="Times New Roman" w:cs="Times New Roman"/>
          <w:b/>
          <w:sz w:val="24"/>
          <w:szCs w:val="24"/>
        </w:rPr>
        <w:t>budžets</w:t>
      </w:r>
      <w:proofErr w:type="spellEnd"/>
    </w:p>
    <w:p w14:paraId="547A0E59" w14:textId="77777777" w:rsidR="004E2C06" w:rsidRPr="000D45FB" w:rsidRDefault="00533FD4" w:rsidP="000D45FB">
      <w:pPr>
        <w:spacing w:after="0" w:line="360" w:lineRule="auto"/>
        <w:ind w:left="357"/>
        <w:rPr>
          <w:rFonts w:ascii="Times New Roman" w:hAnsi="Times New Roman" w:cs="Times New Roman"/>
          <w:sz w:val="24"/>
          <w:szCs w:val="24"/>
        </w:rPr>
      </w:pPr>
      <w:proofErr w:type="spellStart"/>
      <w:r w:rsidRPr="000D45FB">
        <w:rPr>
          <w:rFonts w:ascii="Times New Roman" w:hAnsi="Times New Roman" w:cs="Times New Roman"/>
          <w:sz w:val="24"/>
          <w:szCs w:val="24"/>
        </w:rPr>
        <w:t>Atbilstoši</w:t>
      </w:r>
      <w:proofErr w:type="spellEnd"/>
      <w:r w:rsidRPr="000D45FB">
        <w:rPr>
          <w:rFonts w:ascii="Times New Roman" w:hAnsi="Times New Roman" w:cs="Times New Roman"/>
          <w:sz w:val="24"/>
          <w:szCs w:val="24"/>
        </w:rPr>
        <w:t xml:space="preserve"> </w:t>
      </w:r>
      <w:proofErr w:type="spellStart"/>
      <w:r w:rsidRPr="000D45FB">
        <w:rPr>
          <w:rFonts w:ascii="Times New Roman" w:hAnsi="Times New Roman" w:cs="Times New Roman"/>
          <w:sz w:val="24"/>
          <w:szCs w:val="24"/>
        </w:rPr>
        <w:t>Finanšu</w:t>
      </w:r>
      <w:proofErr w:type="spellEnd"/>
      <w:r w:rsidRPr="000D45FB">
        <w:rPr>
          <w:rFonts w:ascii="Times New Roman" w:hAnsi="Times New Roman" w:cs="Times New Roman"/>
          <w:sz w:val="24"/>
          <w:szCs w:val="24"/>
        </w:rPr>
        <w:t xml:space="preserve"> </w:t>
      </w:r>
      <w:proofErr w:type="spellStart"/>
      <w:r w:rsidRPr="000D45FB">
        <w:rPr>
          <w:rFonts w:ascii="Times New Roman" w:hAnsi="Times New Roman" w:cs="Times New Roman"/>
          <w:sz w:val="24"/>
          <w:szCs w:val="24"/>
        </w:rPr>
        <w:t>ministrijas</w:t>
      </w:r>
      <w:proofErr w:type="spellEnd"/>
      <w:r w:rsidRPr="000D45FB">
        <w:rPr>
          <w:rFonts w:ascii="Times New Roman" w:hAnsi="Times New Roman" w:cs="Times New Roman"/>
          <w:sz w:val="24"/>
          <w:szCs w:val="24"/>
        </w:rPr>
        <w:t xml:space="preserve"> </w:t>
      </w:r>
      <w:proofErr w:type="spellStart"/>
      <w:r w:rsidRPr="000D45FB">
        <w:rPr>
          <w:rFonts w:ascii="Times New Roman" w:hAnsi="Times New Roman" w:cs="Times New Roman"/>
          <w:sz w:val="24"/>
          <w:szCs w:val="24"/>
        </w:rPr>
        <w:t>prognozei</w:t>
      </w:r>
      <w:proofErr w:type="spellEnd"/>
      <w:r w:rsidRPr="000D45FB">
        <w:rPr>
          <w:rFonts w:ascii="Times New Roman" w:hAnsi="Times New Roman" w:cs="Times New Roman"/>
          <w:sz w:val="24"/>
          <w:szCs w:val="24"/>
        </w:rPr>
        <w:t xml:space="preserve"> </w:t>
      </w:r>
      <w:proofErr w:type="spellStart"/>
      <w:r w:rsidRPr="000D45FB">
        <w:rPr>
          <w:rFonts w:ascii="Times New Roman" w:hAnsi="Times New Roman" w:cs="Times New Roman"/>
          <w:sz w:val="24"/>
          <w:szCs w:val="24"/>
        </w:rPr>
        <w:t>l</w:t>
      </w:r>
      <w:r w:rsidR="00423E41" w:rsidRPr="000D45FB">
        <w:rPr>
          <w:rFonts w:ascii="Times New Roman" w:hAnsi="Times New Roman" w:cs="Times New Roman"/>
          <w:sz w:val="24"/>
          <w:szCs w:val="24"/>
        </w:rPr>
        <w:t>aikā</w:t>
      </w:r>
      <w:proofErr w:type="spellEnd"/>
      <w:r w:rsidR="00423E41" w:rsidRPr="000D45FB">
        <w:rPr>
          <w:rFonts w:ascii="Times New Roman" w:hAnsi="Times New Roman" w:cs="Times New Roman"/>
          <w:sz w:val="24"/>
          <w:szCs w:val="24"/>
        </w:rPr>
        <w:t xml:space="preserve"> </w:t>
      </w:r>
      <w:proofErr w:type="spellStart"/>
      <w:r w:rsidR="00423E41" w:rsidRPr="000D45FB">
        <w:rPr>
          <w:rFonts w:ascii="Times New Roman" w:hAnsi="Times New Roman" w:cs="Times New Roman"/>
          <w:sz w:val="24"/>
          <w:szCs w:val="24"/>
        </w:rPr>
        <w:t>posmā</w:t>
      </w:r>
      <w:proofErr w:type="spellEnd"/>
      <w:r w:rsidR="00423E41" w:rsidRPr="000D45FB">
        <w:rPr>
          <w:rFonts w:ascii="Times New Roman" w:hAnsi="Times New Roman" w:cs="Times New Roman"/>
          <w:sz w:val="24"/>
          <w:szCs w:val="24"/>
        </w:rPr>
        <w:t xml:space="preserve"> no 2018.gada </w:t>
      </w:r>
      <w:proofErr w:type="spellStart"/>
      <w:r w:rsidR="00423E41" w:rsidRPr="000D45FB">
        <w:rPr>
          <w:rFonts w:ascii="Times New Roman" w:hAnsi="Times New Roman" w:cs="Times New Roman"/>
          <w:sz w:val="24"/>
          <w:szCs w:val="24"/>
        </w:rPr>
        <w:t>līdz</w:t>
      </w:r>
      <w:proofErr w:type="spellEnd"/>
      <w:r w:rsidR="00423E41" w:rsidRPr="000D45FB">
        <w:rPr>
          <w:rFonts w:ascii="Times New Roman" w:hAnsi="Times New Roman" w:cs="Times New Roman"/>
          <w:sz w:val="24"/>
          <w:szCs w:val="24"/>
        </w:rPr>
        <w:t xml:space="preserve"> 2021.gadam </w:t>
      </w:r>
      <w:proofErr w:type="spellStart"/>
      <w:r w:rsidR="00423E41" w:rsidRPr="000D45FB">
        <w:rPr>
          <w:rFonts w:ascii="Times New Roman" w:hAnsi="Times New Roman" w:cs="Times New Roman"/>
          <w:sz w:val="24"/>
          <w:szCs w:val="24"/>
        </w:rPr>
        <w:t>vērojams</w:t>
      </w:r>
      <w:proofErr w:type="spellEnd"/>
      <w:r w:rsidR="00423E41" w:rsidRPr="000D45FB">
        <w:rPr>
          <w:rFonts w:ascii="Times New Roman" w:hAnsi="Times New Roman" w:cs="Times New Roman"/>
          <w:sz w:val="24"/>
          <w:szCs w:val="24"/>
        </w:rPr>
        <w:t xml:space="preserve"> </w:t>
      </w:r>
      <w:proofErr w:type="spellStart"/>
      <w:r w:rsidR="00423E41" w:rsidRPr="000D45FB">
        <w:rPr>
          <w:rFonts w:ascii="Times New Roman" w:hAnsi="Times New Roman" w:cs="Times New Roman"/>
          <w:sz w:val="24"/>
          <w:szCs w:val="24"/>
        </w:rPr>
        <w:t>ekonomisko</w:t>
      </w:r>
      <w:proofErr w:type="spellEnd"/>
      <w:r w:rsidR="00423E41" w:rsidRPr="000D45FB">
        <w:rPr>
          <w:rFonts w:ascii="Times New Roman" w:hAnsi="Times New Roman" w:cs="Times New Roman"/>
          <w:sz w:val="24"/>
          <w:szCs w:val="24"/>
        </w:rPr>
        <w:t xml:space="preserve"> </w:t>
      </w:r>
      <w:proofErr w:type="spellStart"/>
      <w:r w:rsidR="00423E41" w:rsidRPr="000D45FB">
        <w:rPr>
          <w:rFonts w:ascii="Times New Roman" w:hAnsi="Times New Roman" w:cs="Times New Roman"/>
          <w:sz w:val="24"/>
          <w:szCs w:val="24"/>
        </w:rPr>
        <w:t>faktoru</w:t>
      </w:r>
      <w:proofErr w:type="spellEnd"/>
      <w:r w:rsidR="00423E41" w:rsidRPr="000D45FB">
        <w:rPr>
          <w:rFonts w:ascii="Times New Roman" w:hAnsi="Times New Roman" w:cs="Times New Roman"/>
          <w:sz w:val="24"/>
          <w:szCs w:val="24"/>
        </w:rPr>
        <w:t xml:space="preserve"> </w:t>
      </w:r>
      <w:proofErr w:type="spellStart"/>
      <w:r w:rsidR="00423E41" w:rsidRPr="000D45FB">
        <w:rPr>
          <w:rFonts w:ascii="Times New Roman" w:hAnsi="Times New Roman" w:cs="Times New Roman"/>
          <w:sz w:val="24"/>
          <w:szCs w:val="24"/>
        </w:rPr>
        <w:t>uzlabojums</w:t>
      </w:r>
      <w:proofErr w:type="spellEnd"/>
      <w:r w:rsidR="00423E41" w:rsidRPr="000D45FB">
        <w:rPr>
          <w:rFonts w:ascii="Times New Roman" w:hAnsi="Times New Roman" w:cs="Times New Roman"/>
          <w:sz w:val="24"/>
          <w:szCs w:val="24"/>
        </w:rPr>
        <w:t xml:space="preserve"> (</w:t>
      </w:r>
      <w:proofErr w:type="gramStart"/>
      <w:r w:rsidRPr="000D45FB">
        <w:rPr>
          <w:rFonts w:ascii="Times New Roman" w:hAnsi="Times New Roman" w:cs="Times New Roman"/>
          <w:sz w:val="24"/>
          <w:szCs w:val="24"/>
        </w:rPr>
        <w:t>4.</w:t>
      </w:r>
      <w:r w:rsidR="00423E41" w:rsidRPr="000D45FB">
        <w:rPr>
          <w:rFonts w:ascii="Times New Roman" w:hAnsi="Times New Roman" w:cs="Times New Roman"/>
          <w:sz w:val="24"/>
          <w:szCs w:val="24"/>
        </w:rPr>
        <w:t>tabula</w:t>
      </w:r>
      <w:proofErr w:type="gramEnd"/>
      <w:r w:rsidR="00423E41" w:rsidRPr="000D45FB">
        <w:rPr>
          <w:rFonts w:ascii="Times New Roman" w:hAnsi="Times New Roman" w:cs="Times New Roman"/>
          <w:sz w:val="24"/>
          <w:szCs w:val="24"/>
        </w:rPr>
        <w:t>)</w:t>
      </w:r>
      <w:r w:rsidR="00423E41" w:rsidRPr="000D45FB">
        <w:rPr>
          <w:rStyle w:val="FootnoteReference"/>
          <w:rFonts w:ascii="Times New Roman" w:hAnsi="Times New Roman" w:cs="Times New Roman"/>
          <w:sz w:val="24"/>
          <w:szCs w:val="24"/>
        </w:rPr>
        <w:footnoteReference w:id="2"/>
      </w:r>
      <w:r w:rsidR="00423E41" w:rsidRPr="000D45FB">
        <w:rPr>
          <w:rFonts w:ascii="Times New Roman" w:hAnsi="Times New Roman" w:cs="Times New Roman"/>
          <w:sz w:val="24"/>
          <w:szCs w:val="24"/>
          <w:vertAlign w:val="superscript"/>
        </w:rPr>
        <w:t xml:space="preserve"> </w:t>
      </w:r>
      <w:r w:rsidR="00423E41" w:rsidRPr="000D45FB">
        <w:rPr>
          <w:rFonts w:ascii="Times New Roman" w:hAnsi="Times New Roman" w:cs="Times New Roman"/>
          <w:sz w:val="24"/>
          <w:szCs w:val="24"/>
        </w:rPr>
        <w:t>:</w:t>
      </w:r>
    </w:p>
    <w:p w14:paraId="6985577A" w14:textId="77777777" w:rsidR="00423E41" w:rsidRPr="000D45FB" w:rsidRDefault="00423E41" w:rsidP="000D45FB">
      <w:pPr>
        <w:spacing w:after="0" w:line="360" w:lineRule="auto"/>
        <w:ind w:left="357"/>
        <w:rPr>
          <w:rFonts w:ascii="Times New Roman" w:hAnsi="Times New Roman" w:cs="Times New Roman"/>
          <w:sz w:val="24"/>
          <w:szCs w:val="24"/>
        </w:rPr>
      </w:pPr>
      <w:r w:rsidRPr="000D45FB">
        <w:rPr>
          <w:rFonts w:ascii="Times New Roman" w:hAnsi="Times New Roman" w:cs="Times New Roman"/>
          <w:sz w:val="24"/>
          <w:szCs w:val="24"/>
        </w:rPr>
        <w:t xml:space="preserve"> </w:t>
      </w:r>
      <w:r w:rsidRPr="000D45FB">
        <w:rPr>
          <w:rFonts w:ascii="Times New Roman" w:hAnsi="Times New Roman" w:cs="Times New Roman"/>
          <w:sz w:val="24"/>
          <w:szCs w:val="24"/>
        </w:rPr>
        <w:sym w:font="Symbol" w:char="F0B7"/>
      </w:r>
      <w:r w:rsidRPr="000D45FB">
        <w:rPr>
          <w:rFonts w:ascii="Times New Roman" w:hAnsi="Times New Roman" w:cs="Times New Roman"/>
          <w:sz w:val="24"/>
          <w:szCs w:val="24"/>
        </w:rPr>
        <w:t xml:space="preserve"> IKP </w:t>
      </w:r>
      <w:proofErr w:type="spellStart"/>
      <w:r w:rsidRPr="000D45FB">
        <w:rPr>
          <w:rFonts w:ascii="Times New Roman" w:hAnsi="Times New Roman" w:cs="Times New Roman"/>
          <w:sz w:val="24"/>
          <w:szCs w:val="24"/>
        </w:rPr>
        <w:t>pieaugums</w:t>
      </w:r>
      <w:proofErr w:type="spellEnd"/>
      <w:r w:rsidRPr="000D45FB">
        <w:rPr>
          <w:rFonts w:ascii="Times New Roman" w:hAnsi="Times New Roman" w:cs="Times New Roman"/>
          <w:sz w:val="24"/>
          <w:szCs w:val="24"/>
        </w:rPr>
        <w:t xml:space="preserve">; </w:t>
      </w:r>
    </w:p>
    <w:p w14:paraId="3B79D9C8" w14:textId="77777777" w:rsidR="00423E41" w:rsidRPr="000D45FB" w:rsidRDefault="00423E41" w:rsidP="000D45FB">
      <w:pPr>
        <w:spacing w:after="0" w:line="360" w:lineRule="auto"/>
        <w:ind w:left="357"/>
        <w:rPr>
          <w:rFonts w:ascii="Times New Roman" w:hAnsi="Times New Roman" w:cs="Times New Roman"/>
          <w:b/>
          <w:sz w:val="24"/>
          <w:szCs w:val="24"/>
        </w:rPr>
      </w:pPr>
      <w:r w:rsidRPr="000D45FB">
        <w:rPr>
          <w:rFonts w:ascii="Times New Roman" w:hAnsi="Times New Roman" w:cs="Times New Roman"/>
          <w:sz w:val="24"/>
          <w:szCs w:val="24"/>
        </w:rPr>
        <w:sym w:font="Symbol" w:char="F0B7"/>
      </w:r>
      <w:r w:rsidRPr="000D45FB">
        <w:rPr>
          <w:rFonts w:ascii="Times New Roman" w:hAnsi="Times New Roman" w:cs="Times New Roman"/>
          <w:sz w:val="24"/>
          <w:szCs w:val="24"/>
        </w:rPr>
        <w:t xml:space="preserve"> </w:t>
      </w:r>
      <w:proofErr w:type="spellStart"/>
      <w:r w:rsidRPr="000D45FB">
        <w:rPr>
          <w:rFonts w:ascii="Times New Roman" w:hAnsi="Times New Roman" w:cs="Times New Roman"/>
          <w:sz w:val="24"/>
          <w:szCs w:val="24"/>
        </w:rPr>
        <w:t>Nodarbinātības</w:t>
      </w:r>
      <w:proofErr w:type="spellEnd"/>
      <w:r w:rsidRPr="000D45FB">
        <w:rPr>
          <w:rFonts w:ascii="Times New Roman" w:hAnsi="Times New Roman" w:cs="Times New Roman"/>
          <w:sz w:val="24"/>
          <w:szCs w:val="24"/>
        </w:rPr>
        <w:t xml:space="preserve"> </w:t>
      </w:r>
      <w:proofErr w:type="spellStart"/>
      <w:r w:rsidRPr="000D45FB">
        <w:rPr>
          <w:rFonts w:ascii="Times New Roman" w:hAnsi="Times New Roman" w:cs="Times New Roman"/>
          <w:sz w:val="24"/>
          <w:szCs w:val="24"/>
        </w:rPr>
        <w:t>pieaugums</w:t>
      </w:r>
      <w:proofErr w:type="spellEnd"/>
      <w:r w:rsidRPr="000D45FB">
        <w:rPr>
          <w:rFonts w:ascii="Times New Roman" w:hAnsi="Times New Roman" w:cs="Times New Roman"/>
          <w:sz w:val="24"/>
          <w:szCs w:val="24"/>
        </w:rPr>
        <w:t xml:space="preserve"> un </w:t>
      </w:r>
      <w:proofErr w:type="spellStart"/>
      <w:r w:rsidRPr="000D45FB">
        <w:rPr>
          <w:rFonts w:ascii="Times New Roman" w:hAnsi="Times New Roman" w:cs="Times New Roman"/>
          <w:sz w:val="24"/>
          <w:szCs w:val="24"/>
        </w:rPr>
        <w:t>bezdarba</w:t>
      </w:r>
      <w:proofErr w:type="spellEnd"/>
      <w:r w:rsidRPr="000D45FB">
        <w:rPr>
          <w:rFonts w:ascii="Times New Roman" w:hAnsi="Times New Roman" w:cs="Times New Roman"/>
          <w:sz w:val="24"/>
          <w:szCs w:val="24"/>
        </w:rPr>
        <w:t xml:space="preserve"> </w:t>
      </w:r>
      <w:proofErr w:type="spellStart"/>
      <w:r w:rsidRPr="000D45FB">
        <w:rPr>
          <w:rFonts w:ascii="Times New Roman" w:hAnsi="Times New Roman" w:cs="Times New Roman"/>
          <w:sz w:val="24"/>
          <w:szCs w:val="24"/>
        </w:rPr>
        <w:t>līmeņa</w:t>
      </w:r>
      <w:proofErr w:type="spellEnd"/>
      <w:r w:rsidRPr="000D45FB">
        <w:rPr>
          <w:rFonts w:ascii="Times New Roman" w:hAnsi="Times New Roman" w:cs="Times New Roman"/>
          <w:sz w:val="24"/>
          <w:szCs w:val="24"/>
        </w:rPr>
        <w:t xml:space="preserve"> </w:t>
      </w:r>
      <w:proofErr w:type="spellStart"/>
      <w:r w:rsidRPr="000D45FB">
        <w:rPr>
          <w:rFonts w:ascii="Times New Roman" w:hAnsi="Times New Roman" w:cs="Times New Roman"/>
          <w:sz w:val="24"/>
          <w:szCs w:val="24"/>
        </w:rPr>
        <w:t>kritums</w:t>
      </w:r>
      <w:proofErr w:type="spellEnd"/>
      <w:r w:rsidRPr="000D45FB">
        <w:rPr>
          <w:rFonts w:ascii="Times New Roman" w:hAnsi="Times New Roman" w:cs="Times New Roman"/>
          <w:sz w:val="24"/>
          <w:szCs w:val="24"/>
        </w:rPr>
        <w:t>.</w:t>
      </w:r>
    </w:p>
    <w:p w14:paraId="4CA4AE2A" w14:textId="134A42FD" w:rsidR="00802276" w:rsidRDefault="00533FD4" w:rsidP="00533FD4">
      <w:pPr>
        <w:spacing w:after="0" w:line="360" w:lineRule="auto"/>
        <w:jc w:val="right"/>
        <w:rPr>
          <w:rFonts w:ascii="Times New Roman" w:hAnsi="Times New Roman" w:cs="Times New Roman"/>
          <w:sz w:val="24"/>
          <w:szCs w:val="24"/>
        </w:rPr>
      </w:pPr>
      <w:r w:rsidRPr="00967FCA">
        <w:rPr>
          <w:rFonts w:ascii="Times New Roman" w:hAnsi="Times New Roman" w:cs="Times New Roman"/>
          <w:sz w:val="24"/>
          <w:szCs w:val="24"/>
        </w:rPr>
        <w:t>4.tabula</w:t>
      </w:r>
    </w:p>
    <w:p w14:paraId="22F88D1F" w14:textId="3F361B07" w:rsidR="002465C0" w:rsidRPr="00967FCA" w:rsidRDefault="002465C0" w:rsidP="002465C0">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Latvijas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raksturojošie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faktori</w:t>
      </w:r>
      <w:proofErr w:type="spellEnd"/>
      <w:r>
        <w:rPr>
          <w:rFonts w:ascii="Times New Roman" w:hAnsi="Times New Roman" w:cs="Times New Roman"/>
          <w:sz w:val="24"/>
          <w:szCs w:val="24"/>
        </w:rPr>
        <w:t xml:space="preserve"> 2018-2021.gadiem</w:t>
      </w:r>
    </w:p>
    <w:tbl>
      <w:tblPr>
        <w:tblStyle w:val="TableGrid"/>
        <w:tblW w:w="0" w:type="auto"/>
        <w:tblLook w:val="04A0" w:firstRow="1" w:lastRow="0" w:firstColumn="1" w:lastColumn="0" w:noHBand="0" w:noVBand="1"/>
      </w:tblPr>
      <w:tblGrid>
        <w:gridCol w:w="4673"/>
        <w:gridCol w:w="1276"/>
        <w:gridCol w:w="1134"/>
        <w:gridCol w:w="1276"/>
        <w:gridCol w:w="1377"/>
      </w:tblGrid>
      <w:tr w:rsidR="00423E41" w:rsidRPr="00423E41" w14:paraId="73306164" w14:textId="77777777" w:rsidTr="00423E41">
        <w:tc>
          <w:tcPr>
            <w:tcW w:w="4673" w:type="dxa"/>
          </w:tcPr>
          <w:p w14:paraId="64BA594C" w14:textId="77777777" w:rsidR="00423E41" w:rsidRPr="004E2C06" w:rsidRDefault="00423E41" w:rsidP="004E2C06">
            <w:pPr>
              <w:jc w:val="both"/>
              <w:rPr>
                <w:rFonts w:ascii="Times New Roman" w:hAnsi="Times New Roman" w:cs="Times New Roman"/>
                <w:b/>
                <w:sz w:val="24"/>
                <w:szCs w:val="24"/>
              </w:rPr>
            </w:pPr>
          </w:p>
        </w:tc>
        <w:tc>
          <w:tcPr>
            <w:tcW w:w="1276" w:type="dxa"/>
          </w:tcPr>
          <w:p w14:paraId="5C00A2DB" w14:textId="77777777" w:rsidR="00423E41" w:rsidRPr="004E2C06" w:rsidRDefault="004E2C06" w:rsidP="004E2C06">
            <w:pPr>
              <w:jc w:val="both"/>
              <w:rPr>
                <w:rFonts w:ascii="Times New Roman" w:hAnsi="Times New Roman" w:cs="Times New Roman"/>
                <w:b/>
                <w:sz w:val="24"/>
                <w:szCs w:val="24"/>
              </w:rPr>
            </w:pPr>
            <w:r w:rsidRPr="004E2C06">
              <w:rPr>
                <w:rFonts w:ascii="Times New Roman" w:hAnsi="Times New Roman" w:cs="Times New Roman"/>
                <w:b/>
                <w:sz w:val="24"/>
                <w:szCs w:val="24"/>
              </w:rPr>
              <w:t>2018</w:t>
            </w:r>
          </w:p>
        </w:tc>
        <w:tc>
          <w:tcPr>
            <w:tcW w:w="1134" w:type="dxa"/>
          </w:tcPr>
          <w:p w14:paraId="1F749B21" w14:textId="77777777" w:rsidR="00423E41" w:rsidRPr="004E2C06" w:rsidRDefault="004E2C06" w:rsidP="004E2C06">
            <w:pPr>
              <w:jc w:val="both"/>
              <w:rPr>
                <w:rFonts w:ascii="Times New Roman" w:hAnsi="Times New Roman" w:cs="Times New Roman"/>
                <w:b/>
                <w:sz w:val="24"/>
                <w:szCs w:val="24"/>
              </w:rPr>
            </w:pPr>
            <w:r w:rsidRPr="004E2C06">
              <w:rPr>
                <w:rFonts w:ascii="Times New Roman" w:hAnsi="Times New Roman" w:cs="Times New Roman"/>
                <w:b/>
                <w:sz w:val="24"/>
                <w:szCs w:val="24"/>
              </w:rPr>
              <w:t>2019</w:t>
            </w:r>
          </w:p>
        </w:tc>
        <w:tc>
          <w:tcPr>
            <w:tcW w:w="1276" w:type="dxa"/>
          </w:tcPr>
          <w:p w14:paraId="57700639" w14:textId="77777777" w:rsidR="00423E41" w:rsidRPr="004E2C06" w:rsidRDefault="004E2C06" w:rsidP="004E2C06">
            <w:pPr>
              <w:jc w:val="both"/>
              <w:rPr>
                <w:rFonts w:ascii="Times New Roman" w:hAnsi="Times New Roman" w:cs="Times New Roman"/>
                <w:b/>
                <w:sz w:val="24"/>
                <w:szCs w:val="24"/>
              </w:rPr>
            </w:pPr>
            <w:r w:rsidRPr="004E2C06">
              <w:rPr>
                <w:rFonts w:ascii="Times New Roman" w:hAnsi="Times New Roman" w:cs="Times New Roman"/>
                <w:b/>
                <w:sz w:val="24"/>
                <w:szCs w:val="24"/>
              </w:rPr>
              <w:t>2020</w:t>
            </w:r>
          </w:p>
        </w:tc>
        <w:tc>
          <w:tcPr>
            <w:tcW w:w="1377" w:type="dxa"/>
          </w:tcPr>
          <w:p w14:paraId="7FAB8C40" w14:textId="77777777" w:rsidR="00423E41" w:rsidRPr="004E2C06" w:rsidRDefault="004E2C06" w:rsidP="004E2C06">
            <w:pPr>
              <w:jc w:val="both"/>
              <w:rPr>
                <w:rFonts w:ascii="Times New Roman" w:hAnsi="Times New Roman" w:cs="Times New Roman"/>
                <w:b/>
                <w:sz w:val="24"/>
                <w:szCs w:val="24"/>
              </w:rPr>
            </w:pPr>
            <w:r w:rsidRPr="004E2C06">
              <w:rPr>
                <w:rFonts w:ascii="Times New Roman" w:hAnsi="Times New Roman" w:cs="Times New Roman"/>
                <w:b/>
                <w:sz w:val="24"/>
                <w:szCs w:val="24"/>
              </w:rPr>
              <w:t>2021</w:t>
            </w:r>
          </w:p>
        </w:tc>
      </w:tr>
      <w:tr w:rsidR="00423E41" w:rsidRPr="00423E41" w14:paraId="6D850687" w14:textId="77777777" w:rsidTr="00423E41">
        <w:tc>
          <w:tcPr>
            <w:tcW w:w="4673" w:type="dxa"/>
          </w:tcPr>
          <w:p w14:paraId="22153A22" w14:textId="77777777" w:rsidR="00423E41" w:rsidRPr="004E2C06" w:rsidRDefault="00423E41" w:rsidP="004E2C06">
            <w:pPr>
              <w:jc w:val="both"/>
              <w:rPr>
                <w:rFonts w:ascii="Times New Roman" w:hAnsi="Times New Roman" w:cs="Times New Roman"/>
                <w:b/>
                <w:sz w:val="24"/>
                <w:szCs w:val="24"/>
              </w:rPr>
            </w:pPr>
            <w:proofErr w:type="spellStart"/>
            <w:r w:rsidRPr="004E2C06">
              <w:rPr>
                <w:rFonts w:ascii="Times New Roman" w:hAnsi="Times New Roman" w:cs="Times New Roman"/>
                <w:sz w:val="24"/>
                <w:szCs w:val="24"/>
              </w:rPr>
              <w:t>Iekšzemes</w:t>
            </w:r>
            <w:proofErr w:type="spellEnd"/>
            <w:r w:rsidRPr="004E2C06">
              <w:rPr>
                <w:rFonts w:ascii="Times New Roman" w:hAnsi="Times New Roman" w:cs="Times New Roman"/>
                <w:sz w:val="24"/>
                <w:szCs w:val="24"/>
              </w:rPr>
              <w:t xml:space="preserve"> </w:t>
            </w:r>
            <w:proofErr w:type="spellStart"/>
            <w:r w:rsidRPr="004E2C06">
              <w:rPr>
                <w:rFonts w:ascii="Times New Roman" w:hAnsi="Times New Roman" w:cs="Times New Roman"/>
                <w:sz w:val="24"/>
                <w:szCs w:val="24"/>
              </w:rPr>
              <w:t>kopprodukts</w:t>
            </w:r>
            <w:proofErr w:type="spellEnd"/>
            <w:r w:rsidRPr="004E2C06">
              <w:rPr>
                <w:rFonts w:ascii="Times New Roman" w:hAnsi="Times New Roman" w:cs="Times New Roman"/>
                <w:sz w:val="24"/>
                <w:szCs w:val="24"/>
              </w:rPr>
              <w:t xml:space="preserve"> (IKP), </w:t>
            </w:r>
            <w:proofErr w:type="spellStart"/>
            <w:r w:rsidRPr="004E2C06">
              <w:rPr>
                <w:rFonts w:ascii="Times New Roman" w:hAnsi="Times New Roman" w:cs="Times New Roman"/>
                <w:sz w:val="24"/>
                <w:szCs w:val="24"/>
              </w:rPr>
              <w:t>milj</w:t>
            </w:r>
            <w:proofErr w:type="spellEnd"/>
            <w:r w:rsidRPr="004E2C06">
              <w:rPr>
                <w:rFonts w:ascii="Times New Roman" w:hAnsi="Times New Roman" w:cs="Times New Roman"/>
                <w:sz w:val="24"/>
                <w:szCs w:val="24"/>
              </w:rPr>
              <w:t>. euro</w:t>
            </w:r>
          </w:p>
        </w:tc>
        <w:tc>
          <w:tcPr>
            <w:tcW w:w="1276" w:type="dxa"/>
          </w:tcPr>
          <w:p w14:paraId="2363E71F" w14:textId="77777777" w:rsidR="00423E41" w:rsidRPr="004E2C06" w:rsidRDefault="00423E41" w:rsidP="004E2C06">
            <w:pPr>
              <w:jc w:val="center"/>
              <w:rPr>
                <w:rFonts w:ascii="Times New Roman" w:hAnsi="Times New Roman" w:cs="Times New Roman"/>
                <w:b/>
                <w:sz w:val="24"/>
                <w:szCs w:val="24"/>
              </w:rPr>
            </w:pPr>
            <w:r w:rsidRPr="004E2C06">
              <w:rPr>
                <w:rFonts w:ascii="Times New Roman" w:hAnsi="Times New Roman" w:cs="Times New Roman"/>
                <w:sz w:val="24"/>
                <w:szCs w:val="24"/>
              </w:rPr>
              <w:t>29039</w:t>
            </w:r>
          </w:p>
        </w:tc>
        <w:tc>
          <w:tcPr>
            <w:tcW w:w="1134" w:type="dxa"/>
          </w:tcPr>
          <w:p w14:paraId="4AA64FA7" w14:textId="77777777" w:rsidR="00423E41" w:rsidRPr="004E2C06" w:rsidRDefault="00423E41" w:rsidP="004E2C06">
            <w:pPr>
              <w:jc w:val="center"/>
              <w:rPr>
                <w:rFonts w:ascii="Times New Roman" w:hAnsi="Times New Roman" w:cs="Times New Roman"/>
                <w:b/>
                <w:sz w:val="24"/>
                <w:szCs w:val="24"/>
              </w:rPr>
            </w:pPr>
            <w:r w:rsidRPr="004E2C06">
              <w:rPr>
                <w:rFonts w:ascii="Times New Roman" w:hAnsi="Times New Roman" w:cs="Times New Roman"/>
                <w:sz w:val="24"/>
                <w:szCs w:val="24"/>
              </w:rPr>
              <w:t>30841</w:t>
            </w:r>
          </w:p>
        </w:tc>
        <w:tc>
          <w:tcPr>
            <w:tcW w:w="1276" w:type="dxa"/>
          </w:tcPr>
          <w:p w14:paraId="694A86C4" w14:textId="77777777" w:rsidR="00423E41" w:rsidRPr="004E2C06" w:rsidRDefault="00423E41" w:rsidP="004E2C06">
            <w:pPr>
              <w:jc w:val="center"/>
              <w:rPr>
                <w:rFonts w:ascii="Times New Roman" w:hAnsi="Times New Roman" w:cs="Times New Roman"/>
                <w:b/>
                <w:sz w:val="24"/>
                <w:szCs w:val="24"/>
              </w:rPr>
            </w:pPr>
            <w:r w:rsidRPr="004E2C06">
              <w:rPr>
                <w:rFonts w:ascii="Times New Roman" w:hAnsi="Times New Roman" w:cs="Times New Roman"/>
                <w:sz w:val="24"/>
                <w:szCs w:val="24"/>
              </w:rPr>
              <w:t>32639</w:t>
            </w:r>
          </w:p>
        </w:tc>
        <w:tc>
          <w:tcPr>
            <w:tcW w:w="1377" w:type="dxa"/>
          </w:tcPr>
          <w:p w14:paraId="6B2109E2" w14:textId="77777777" w:rsidR="00423E41" w:rsidRPr="004E2C06" w:rsidRDefault="00423E41" w:rsidP="004E2C06">
            <w:pPr>
              <w:jc w:val="center"/>
              <w:rPr>
                <w:rFonts w:ascii="Times New Roman" w:hAnsi="Times New Roman" w:cs="Times New Roman"/>
                <w:b/>
                <w:sz w:val="24"/>
                <w:szCs w:val="24"/>
              </w:rPr>
            </w:pPr>
            <w:r w:rsidRPr="004E2C06">
              <w:rPr>
                <w:rFonts w:ascii="Times New Roman" w:hAnsi="Times New Roman" w:cs="Times New Roman"/>
                <w:sz w:val="24"/>
                <w:szCs w:val="24"/>
              </w:rPr>
              <w:t>34442</w:t>
            </w:r>
          </w:p>
        </w:tc>
      </w:tr>
      <w:tr w:rsidR="00423E41" w:rsidRPr="00423E41" w14:paraId="39EFB9D4" w14:textId="77777777" w:rsidTr="00423E41">
        <w:tc>
          <w:tcPr>
            <w:tcW w:w="4673" w:type="dxa"/>
          </w:tcPr>
          <w:p w14:paraId="23586ABF" w14:textId="77777777" w:rsidR="00423E41" w:rsidRPr="004E2C06" w:rsidRDefault="00423E41" w:rsidP="004E2C06">
            <w:pPr>
              <w:jc w:val="both"/>
              <w:rPr>
                <w:rFonts w:ascii="Times New Roman" w:hAnsi="Times New Roman" w:cs="Times New Roman"/>
                <w:b/>
                <w:sz w:val="24"/>
                <w:szCs w:val="24"/>
              </w:rPr>
            </w:pPr>
            <w:proofErr w:type="spellStart"/>
            <w:r w:rsidRPr="004E2C06">
              <w:rPr>
                <w:rFonts w:ascii="Times New Roman" w:hAnsi="Times New Roman" w:cs="Times New Roman"/>
                <w:sz w:val="24"/>
                <w:szCs w:val="24"/>
              </w:rPr>
              <w:t>pieaugums</w:t>
            </w:r>
            <w:proofErr w:type="spellEnd"/>
            <w:r w:rsidRPr="004E2C06">
              <w:rPr>
                <w:rFonts w:ascii="Times New Roman" w:hAnsi="Times New Roman" w:cs="Times New Roman"/>
                <w:sz w:val="24"/>
                <w:szCs w:val="24"/>
              </w:rPr>
              <w:t xml:space="preserve"> </w:t>
            </w:r>
            <w:proofErr w:type="spellStart"/>
            <w:r w:rsidRPr="004E2C06">
              <w:rPr>
                <w:rFonts w:ascii="Times New Roman" w:hAnsi="Times New Roman" w:cs="Times New Roman"/>
                <w:sz w:val="24"/>
                <w:szCs w:val="24"/>
              </w:rPr>
              <w:t>faktiskajās</w:t>
            </w:r>
            <w:proofErr w:type="spellEnd"/>
            <w:r w:rsidRPr="004E2C06">
              <w:rPr>
                <w:rFonts w:ascii="Times New Roman" w:hAnsi="Times New Roman" w:cs="Times New Roman"/>
                <w:sz w:val="24"/>
                <w:szCs w:val="24"/>
              </w:rPr>
              <w:t xml:space="preserve"> </w:t>
            </w:r>
            <w:proofErr w:type="spellStart"/>
            <w:proofErr w:type="gramStart"/>
            <w:r w:rsidRPr="004E2C06">
              <w:rPr>
                <w:rFonts w:ascii="Times New Roman" w:hAnsi="Times New Roman" w:cs="Times New Roman"/>
                <w:sz w:val="24"/>
                <w:szCs w:val="24"/>
              </w:rPr>
              <w:t>cenās</w:t>
            </w:r>
            <w:proofErr w:type="spellEnd"/>
            <w:r w:rsidRPr="004E2C06">
              <w:rPr>
                <w:rFonts w:ascii="Times New Roman" w:hAnsi="Times New Roman" w:cs="Times New Roman"/>
                <w:sz w:val="24"/>
                <w:szCs w:val="24"/>
              </w:rPr>
              <w:t xml:space="preserve"> ,</w:t>
            </w:r>
            <w:proofErr w:type="gramEnd"/>
            <w:r w:rsidRPr="004E2C06">
              <w:rPr>
                <w:rFonts w:ascii="Times New Roman" w:hAnsi="Times New Roman" w:cs="Times New Roman"/>
                <w:sz w:val="24"/>
                <w:szCs w:val="24"/>
              </w:rPr>
              <w:t xml:space="preserve"> %</w:t>
            </w:r>
          </w:p>
        </w:tc>
        <w:tc>
          <w:tcPr>
            <w:tcW w:w="1276" w:type="dxa"/>
          </w:tcPr>
          <w:p w14:paraId="1203E50D" w14:textId="77777777" w:rsidR="00423E41" w:rsidRPr="004E2C06" w:rsidRDefault="00423E41" w:rsidP="004E2C06">
            <w:pPr>
              <w:jc w:val="center"/>
              <w:rPr>
                <w:rFonts w:ascii="Times New Roman" w:hAnsi="Times New Roman" w:cs="Times New Roman"/>
                <w:sz w:val="24"/>
                <w:szCs w:val="24"/>
              </w:rPr>
            </w:pPr>
            <w:r w:rsidRPr="004E2C06">
              <w:rPr>
                <w:rFonts w:ascii="Times New Roman" w:hAnsi="Times New Roman" w:cs="Times New Roman"/>
                <w:sz w:val="24"/>
                <w:szCs w:val="24"/>
              </w:rPr>
              <w:t>7,4</w:t>
            </w:r>
          </w:p>
        </w:tc>
        <w:tc>
          <w:tcPr>
            <w:tcW w:w="1134" w:type="dxa"/>
          </w:tcPr>
          <w:p w14:paraId="3A76D806" w14:textId="77777777" w:rsidR="00423E41" w:rsidRPr="004E2C06" w:rsidRDefault="00423E41" w:rsidP="004E2C06">
            <w:pPr>
              <w:jc w:val="center"/>
              <w:rPr>
                <w:rFonts w:ascii="Times New Roman" w:hAnsi="Times New Roman" w:cs="Times New Roman"/>
                <w:sz w:val="24"/>
                <w:szCs w:val="24"/>
              </w:rPr>
            </w:pPr>
            <w:r w:rsidRPr="004E2C06">
              <w:rPr>
                <w:rFonts w:ascii="Times New Roman" w:hAnsi="Times New Roman" w:cs="Times New Roman"/>
                <w:sz w:val="24"/>
                <w:szCs w:val="24"/>
              </w:rPr>
              <w:t>6,2</w:t>
            </w:r>
          </w:p>
        </w:tc>
        <w:tc>
          <w:tcPr>
            <w:tcW w:w="1276" w:type="dxa"/>
          </w:tcPr>
          <w:p w14:paraId="7C4A2FC6" w14:textId="77777777" w:rsidR="00423E41" w:rsidRPr="004E2C06" w:rsidRDefault="00423E41" w:rsidP="004E2C06">
            <w:pPr>
              <w:jc w:val="center"/>
              <w:rPr>
                <w:rFonts w:ascii="Times New Roman" w:hAnsi="Times New Roman" w:cs="Times New Roman"/>
                <w:sz w:val="24"/>
                <w:szCs w:val="24"/>
              </w:rPr>
            </w:pPr>
            <w:r w:rsidRPr="004E2C06">
              <w:rPr>
                <w:rFonts w:ascii="Times New Roman" w:hAnsi="Times New Roman" w:cs="Times New Roman"/>
                <w:sz w:val="24"/>
                <w:szCs w:val="24"/>
              </w:rPr>
              <w:t>5,8</w:t>
            </w:r>
          </w:p>
        </w:tc>
        <w:tc>
          <w:tcPr>
            <w:tcW w:w="1377" w:type="dxa"/>
          </w:tcPr>
          <w:p w14:paraId="4517B7B7" w14:textId="77777777" w:rsidR="00423E41" w:rsidRPr="004E2C06" w:rsidRDefault="00423E41" w:rsidP="004E2C06">
            <w:pPr>
              <w:jc w:val="center"/>
              <w:rPr>
                <w:rFonts w:ascii="Times New Roman" w:hAnsi="Times New Roman" w:cs="Times New Roman"/>
                <w:sz w:val="24"/>
                <w:szCs w:val="24"/>
              </w:rPr>
            </w:pPr>
            <w:r w:rsidRPr="004E2C06">
              <w:rPr>
                <w:rFonts w:ascii="Times New Roman" w:hAnsi="Times New Roman" w:cs="Times New Roman"/>
                <w:sz w:val="24"/>
                <w:szCs w:val="24"/>
              </w:rPr>
              <w:t>5,5</w:t>
            </w:r>
          </w:p>
        </w:tc>
      </w:tr>
      <w:tr w:rsidR="00423E41" w:rsidRPr="00423E41" w14:paraId="54CE79CF" w14:textId="77777777" w:rsidTr="00423E41">
        <w:tc>
          <w:tcPr>
            <w:tcW w:w="4673" w:type="dxa"/>
          </w:tcPr>
          <w:p w14:paraId="3CB8C565" w14:textId="77777777" w:rsidR="00423E41" w:rsidRPr="004E2C06" w:rsidRDefault="00423E41" w:rsidP="004E2C06">
            <w:pPr>
              <w:jc w:val="both"/>
              <w:rPr>
                <w:rFonts w:ascii="Times New Roman" w:hAnsi="Times New Roman" w:cs="Times New Roman"/>
                <w:b/>
                <w:sz w:val="24"/>
                <w:szCs w:val="24"/>
              </w:rPr>
            </w:pPr>
            <w:proofErr w:type="spellStart"/>
            <w:r w:rsidRPr="004E2C06">
              <w:rPr>
                <w:rFonts w:ascii="Times New Roman" w:hAnsi="Times New Roman" w:cs="Times New Roman"/>
                <w:sz w:val="24"/>
                <w:szCs w:val="24"/>
              </w:rPr>
              <w:t>pieaugums</w:t>
            </w:r>
            <w:proofErr w:type="spellEnd"/>
            <w:r w:rsidRPr="004E2C06">
              <w:rPr>
                <w:rFonts w:ascii="Times New Roman" w:hAnsi="Times New Roman" w:cs="Times New Roman"/>
                <w:sz w:val="24"/>
                <w:szCs w:val="24"/>
              </w:rPr>
              <w:t xml:space="preserve"> </w:t>
            </w:r>
            <w:proofErr w:type="spellStart"/>
            <w:r w:rsidRPr="004E2C06">
              <w:rPr>
                <w:rFonts w:ascii="Times New Roman" w:hAnsi="Times New Roman" w:cs="Times New Roman"/>
                <w:sz w:val="24"/>
                <w:szCs w:val="24"/>
              </w:rPr>
              <w:t>salīdzināmās</w:t>
            </w:r>
            <w:proofErr w:type="spellEnd"/>
            <w:r w:rsidRPr="004E2C06">
              <w:rPr>
                <w:rFonts w:ascii="Times New Roman" w:hAnsi="Times New Roman" w:cs="Times New Roman"/>
                <w:sz w:val="24"/>
                <w:szCs w:val="24"/>
              </w:rPr>
              <w:t xml:space="preserve"> </w:t>
            </w:r>
            <w:proofErr w:type="spellStart"/>
            <w:r w:rsidRPr="004E2C06">
              <w:rPr>
                <w:rFonts w:ascii="Times New Roman" w:hAnsi="Times New Roman" w:cs="Times New Roman"/>
                <w:sz w:val="24"/>
                <w:szCs w:val="24"/>
              </w:rPr>
              <w:t>cenās</w:t>
            </w:r>
            <w:proofErr w:type="spellEnd"/>
            <w:r w:rsidRPr="004E2C06">
              <w:rPr>
                <w:rFonts w:ascii="Times New Roman" w:hAnsi="Times New Roman" w:cs="Times New Roman"/>
                <w:sz w:val="24"/>
                <w:szCs w:val="24"/>
              </w:rPr>
              <w:t>, %</w:t>
            </w:r>
          </w:p>
        </w:tc>
        <w:tc>
          <w:tcPr>
            <w:tcW w:w="1276" w:type="dxa"/>
          </w:tcPr>
          <w:p w14:paraId="17798331" w14:textId="77777777" w:rsidR="00423E41" w:rsidRPr="004E2C06" w:rsidRDefault="004E2C06" w:rsidP="004E2C06">
            <w:pPr>
              <w:jc w:val="center"/>
              <w:rPr>
                <w:rFonts w:ascii="Times New Roman" w:hAnsi="Times New Roman" w:cs="Times New Roman"/>
                <w:sz w:val="24"/>
                <w:szCs w:val="24"/>
              </w:rPr>
            </w:pPr>
            <w:r w:rsidRPr="004E2C06">
              <w:rPr>
                <w:rFonts w:ascii="Times New Roman" w:hAnsi="Times New Roman" w:cs="Times New Roman"/>
                <w:sz w:val="24"/>
                <w:szCs w:val="24"/>
              </w:rPr>
              <w:t>4,2</w:t>
            </w:r>
          </w:p>
        </w:tc>
        <w:tc>
          <w:tcPr>
            <w:tcW w:w="1134" w:type="dxa"/>
          </w:tcPr>
          <w:p w14:paraId="2BAABDED" w14:textId="77777777" w:rsidR="00423E41" w:rsidRPr="004E2C06" w:rsidRDefault="004E2C06" w:rsidP="004E2C06">
            <w:pPr>
              <w:jc w:val="center"/>
              <w:rPr>
                <w:rFonts w:ascii="Times New Roman" w:hAnsi="Times New Roman" w:cs="Times New Roman"/>
                <w:sz w:val="24"/>
                <w:szCs w:val="24"/>
              </w:rPr>
            </w:pPr>
            <w:r w:rsidRPr="004E2C06">
              <w:rPr>
                <w:rFonts w:ascii="Times New Roman" w:hAnsi="Times New Roman" w:cs="Times New Roman"/>
                <w:sz w:val="24"/>
                <w:szCs w:val="24"/>
              </w:rPr>
              <w:t>3,0</w:t>
            </w:r>
          </w:p>
        </w:tc>
        <w:tc>
          <w:tcPr>
            <w:tcW w:w="1276" w:type="dxa"/>
          </w:tcPr>
          <w:p w14:paraId="5044FFBE" w14:textId="77777777" w:rsidR="00423E41" w:rsidRPr="004E2C06" w:rsidRDefault="004E2C06" w:rsidP="004E2C06">
            <w:pPr>
              <w:jc w:val="center"/>
              <w:rPr>
                <w:rFonts w:ascii="Times New Roman" w:hAnsi="Times New Roman" w:cs="Times New Roman"/>
                <w:sz w:val="24"/>
                <w:szCs w:val="24"/>
              </w:rPr>
            </w:pPr>
            <w:r w:rsidRPr="004E2C06">
              <w:rPr>
                <w:rFonts w:ascii="Times New Roman" w:hAnsi="Times New Roman" w:cs="Times New Roman"/>
                <w:sz w:val="24"/>
                <w:szCs w:val="24"/>
              </w:rPr>
              <w:t>3,0</w:t>
            </w:r>
          </w:p>
        </w:tc>
        <w:tc>
          <w:tcPr>
            <w:tcW w:w="1377" w:type="dxa"/>
          </w:tcPr>
          <w:p w14:paraId="02140347" w14:textId="77777777" w:rsidR="00423E41" w:rsidRPr="004E2C06" w:rsidRDefault="004E2C06" w:rsidP="004E2C06">
            <w:pPr>
              <w:jc w:val="center"/>
              <w:rPr>
                <w:rFonts w:ascii="Times New Roman" w:hAnsi="Times New Roman" w:cs="Times New Roman"/>
                <w:sz w:val="24"/>
                <w:szCs w:val="24"/>
              </w:rPr>
            </w:pPr>
            <w:r w:rsidRPr="004E2C06">
              <w:rPr>
                <w:rFonts w:ascii="Times New Roman" w:hAnsi="Times New Roman" w:cs="Times New Roman"/>
                <w:sz w:val="24"/>
                <w:szCs w:val="24"/>
              </w:rPr>
              <w:t>2,9</w:t>
            </w:r>
          </w:p>
        </w:tc>
      </w:tr>
      <w:tr w:rsidR="004E2C06" w:rsidRPr="00423E41" w14:paraId="70CABB0D" w14:textId="77777777" w:rsidTr="00423E41">
        <w:tc>
          <w:tcPr>
            <w:tcW w:w="4673" w:type="dxa"/>
          </w:tcPr>
          <w:p w14:paraId="1023CAD4" w14:textId="77777777" w:rsidR="004E2C06" w:rsidRPr="004E2C06" w:rsidRDefault="004E2C06" w:rsidP="004E2C06">
            <w:pPr>
              <w:jc w:val="both"/>
              <w:rPr>
                <w:rFonts w:ascii="Times New Roman" w:hAnsi="Times New Roman" w:cs="Times New Roman"/>
                <w:sz w:val="24"/>
                <w:szCs w:val="24"/>
              </w:rPr>
            </w:pPr>
            <w:proofErr w:type="spellStart"/>
            <w:r w:rsidRPr="004E2C06">
              <w:rPr>
                <w:rFonts w:ascii="Times New Roman" w:hAnsi="Times New Roman" w:cs="Times New Roman"/>
                <w:sz w:val="24"/>
                <w:szCs w:val="24"/>
              </w:rPr>
              <w:t>Nodarbinātība</w:t>
            </w:r>
            <w:proofErr w:type="spellEnd"/>
            <w:r w:rsidRPr="004E2C06">
              <w:rPr>
                <w:rFonts w:ascii="Times New Roman" w:hAnsi="Times New Roman" w:cs="Times New Roman"/>
                <w:sz w:val="24"/>
                <w:szCs w:val="24"/>
              </w:rPr>
              <w:t xml:space="preserve">, </w:t>
            </w:r>
            <w:proofErr w:type="spellStart"/>
            <w:r w:rsidRPr="004E2C06">
              <w:rPr>
                <w:rFonts w:ascii="Times New Roman" w:hAnsi="Times New Roman" w:cs="Times New Roman"/>
                <w:sz w:val="24"/>
                <w:szCs w:val="24"/>
              </w:rPr>
              <w:t>tūkst</w:t>
            </w:r>
            <w:proofErr w:type="spellEnd"/>
            <w:r w:rsidRPr="004E2C06">
              <w:rPr>
                <w:rFonts w:ascii="Times New Roman" w:hAnsi="Times New Roman" w:cs="Times New Roman"/>
                <w:sz w:val="24"/>
                <w:szCs w:val="24"/>
              </w:rPr>
              <w:t xml:space="preserve">. </w:t>
            </w:r>
            <w:proofErr w:type="spellStart"/>
            <w:r w:rsidRPr="004E2C06">
              <w:rPr>
                <w:rFonts w:ascii="Times New Roman" w:hAnsi="Times New Roman" w:cs="Times New Roman"/>
                <w:sz w:val="24"/>
                <w:szCs w:val="24"/>
              </w:rPr>
              <w:t>iedzīvotāju</w:t>
            </w:r>
            <w:proofErr w:type="spellEnd"/>
            <w:r w:rsidRPr="004E2C06">
              <w:rPr>
                <w:rFonts w:ascii="Times New Roman" w:hAnsi="Times New Roman" w:cs="Times New Roman"/>
                <w:sz w:val="24"/>
                <w:szCs w:val="24"/>
              </w:rPr>
              <w:t xml:space="preserve"> (</w:t>
            </w:r>
            <w:proofErr w:type="spellStart"/>
            <w:r w:rsidRPr="004E2C06">
              <w:rPr>
                <w:rFonts w:ascii="Times New Roman" w:hAnsi="Times New Roman" w:cs="Times New Roman"/>
                <w:sz w:val="24"/>
                <w:szCs w:val="24"/>
              </w:rPr>
              <w:t>atbilstoši</w:t>
            </w:r>
            <w:proofErr w:type="spellEnd"/>
            <w:r w:rsidRPr="004E2C06">
              <w:rPr>
                <w:rFonts w:ascii="Times New Roman" w:hAnsi="Times New Roman" w:cs="Times New Roman"/>
                <w:sz w:val="24"/>
                <w:szCs w:val="24"/>
              </w:rPr>
              <w:t xml:space="preserve"> </w:t>
            </w:r>
            <w:proofErr w:type="spellStart"/>
            <w:r w:rsidRPr="004E2C06">
              <w:rPr>
                <w:rFonts w:ascii="Times New Roman" w:hAnsi="Times New Roman" w:cs="Times New Roman"/>
                <w:sz w:val="24"/>
                <w:szCs w:val="24"/>
              </w:rPr>
              <w:t>darbaspēka</w:t>
            </w:r>
            <w:proofErr w:type="spellEnd"/>
            <w:r w:rsidRPr="004E2C06">
              <w:rPr>
                <w:rFonts w:ascii="Times New Roman" w:hAnsi="Times New Roman" w:cs="Times New Roman"/>
                <w:sz w:val="24"/>
                <w:szCs w:val="24"/>
              </w:rPr>
              <w:t xml:space="preserve"> </w:t>
            </w:r>
            <w:proofErr w:type="spellStart"/>
            <w:r w:rsidRPr="004E2C06">
              <w:rPr>
                <w:rFonts w:ascii="Times New Roman" w:hAnsi="Times New Roman" w:cs="Times New Roman"/>
                <w:sz w:val="24"/>
                <w:szCs w:val="24"/>
              </w:rPr>
              <w:t>apsekojumiem</w:t>
            </w:r>
            <w:proofErr w:type="spellEnd"/>
            <w:r w:rsidRPr="004E2C06">
              <w:rPr>
                <w:rFonts w:ascii="Times New Roman" w:hAnsi="Times New Roman" w:cs="Times New Roman"/>
                <w:sz w:val="24"/>
                <w:szCs w:val="24"/>
              </w:rPr>
              <w:t>)</w:t>
            </w:r>
          </w:p>
        </w:tc>
        <w:tc>
          <w:tcPr>
            <w:tcW w:w="1276" w:type="dxa"/>
          </w:tcPr>
          <w:p w14:paraId="4828DC37" w14:textId="77777777" w:rsidR="004E2C06" w:rsidRPr="004E2C06" w:rsidRDefault="004E2C06" w:rsidP="004E2C06">
            <w:pPr>
              <w:jc w:val="center"/>
              <w:rPr>
                <w:rFonts w:ascii="Times New Roman" w:hAnsi="Times New Roman" w:cs="Times New Roman"/>
                <w:b/>
                <w:sz w:val="24"/>
                <w:szCs w:val="24"/>
              </w:rPr>
            </w:pPr>
            <w:r w:rsidRPr="004E2C06">
              <w:rPr>
                <w:rFonts w:ascii="Times New Roman" w:hAnsi="Times New Roman" w:cs="Times New Roman"/>
                <w:sz w:val="24"/>
                <w:szCs w:val="24"/>
              </w:rPr>
              <w:t>905,5</w:t>
            </w:r>
          </w:p>
        </w:tc>
        <w:tc>
          <w:tcPr>
            <w:tcW w:w="1134" w:type="dxa"/>
          </w:tcPr>
          <w:p w14:paraId="62950278" w14:textId="77777777" w:rsidR="004E2C06" w:rsidRPr="004E2C06" w:rsidRDefault="004E2C06" w:rsidP="004E2C06">
            <w:pPr>
              <w:jc w:val="center"/>
              <w:rPr>
                <w:rFonts w:ascii="Times New Roman" w:hAnsi="Times New Roman" w:cs="Times New Roman"/>
                <w:b/>
                <w:sz w:val="24"/>
                <w:szCs w:val="24"/>
              </w:rPr>
            </w:pPr>
            <w:r w:rsidRPr="004E2C06">
              <w:rPr>
                <w:rFonts w:ascii="Times New Roman" w:hAnsi="Times New Roman" w:cs="Times New Roman"/>
                <w:sz w:val="24"/>
                <w:szCs w:val="24"/>
              </w:rPr>
              <w:t>906,4</w:t>
            </w:r>
          </w:p>
        </w:tc>
        <w:tc>
          <w:tcPr>
            <w:tcW w:w="1276" w:type="dxa"/>
          </w:tcPr>
          <w:p w14:paraId="098CA34B" w14:textId="77777777" w:rsidR="004E2C06" w:rsidRPr="004E2C06" w:rsidRDefault="004E2C06" w:rsidP="004E2C06">
            <w:pPr>
              <w:jc w:val="center"/>
              <w:rPr>
                <w:rFonts w:ascii="Times New Roman" w:hAnsi="Times New Roman" w:cs="Times New Roman"/>
                <w:b/>
                <w:sz w:val="24"/>
                <w:szCs w:val="24"/>
              </w:rPr>
            </w:pPr>
            <w:r w:rsidRPr="004E2C06">
              <w:rPr>
                <w:rFonts w:ascii="Times New Roman" w:hAnsi="Times New Roman" w:cs="Times New Roman"/>
                <w:sz w:val="24"/>
                <w:szCs w:val="24"/>
              </w:rPr>
              <w:t>906,4</w:t>
            </w:r>
          </w:p>
        </w:tc>
        <w:tc>
          <w:tcPr>
            <w:tcW w:w="1377" w:type="dxa"/>
          </w:tcPr>
          <w:p w14:paraId="736124B9" w14:textId="77777777" w:rsidR="004E2C06" w:rsidRPr="004E2C06" w:rsidRDefault="004E2C06" w:rsidP="004E2C06">
            <w:pPr>
              <w:jc w:val="center"/>
              <w:rPr>
                <w:rFonts w:ascii="Times New Roman" w:hAnsi="Times New Roman" w:cs="Times New Roman"/>
                <w:b/>
                <w:sz w:val="24"/>
                <w:szCs w:val="24"/>
              </w:rPr>
            </w:pPr>
            <w:r w:rsidRPr="004E2C06">
              <w:rPr>
                <w:rFonts w:ascii="Times New Roman" w:hAnsi="Times New Roman" w:cs="Times New Roman"/>
                <w:sz w:val="24"/>
                <w:szCs w:val="24"/>
              </w:rPr>
              <w:t>905,5</w:t>
            </w:r>
          </w:p>
        </w:tc>
      </w:tr>
      <w:tr w:rsidR="004E2C06" w:rsidRPr="00423E41" w14:paraId="26A4DED7" w14:textId="77777777" w:rsidTr="00423E41">
        <w:tc>
          <w:tcPr>
            <w:tcW w:w="4673" w:type="dxa"/>
          </w:tcPr>
          <w:p w14:paraId="2C76C6A7" w14:textId="77777777" w:rsidR="004E2C06" w:rsidRPr="004E2C06" w:rsidRDefault="004E2C06" w:rsidP="004E2C06">
            <w:pPr>
              <w:jc w:val="both"/>
              <w:rPr>
                <w:rFonts w:ascii="Times New Roman" w:hAnsi="Times New Roman" w:cs="Times New Roman"/>
                <w:sz w:val="24"/>
                <w:szCs w:val="24"/>
              </w:rPr>
            </w:pPr>
            <w:proofErr w:type="spellStart"/>
            <w:r w:rsidRPr="004E2C06">
              <w:rPr>
                <w:rFonts w:ascii="Times New Roman" w:hAnsi="Times New Roman" w:cs="Times New Roman"/>
                <w:sz w:val="24"/>
                <w:szCs w:val="24"/>
              </w:rPr>
              <w:t>pieaugums</w:t>
            </w:r>
            <w:proofErr w:type="spellEnd"/>
            <w:r w:rsidRPr="004E2C06">
              <w:rPr>
                <w:rFonts w:ascii="Times New Roman" w:hAnsi="Times New Roman" w:cs="Times New Roman"/>
                <w:sz w:val="24"/>
                <w:szCs w:val="24"/>
              </w:rPr>
              <w:t>, %</w:t>
            </w:r>
          </w:p>
        </w:tc>
        <w:tc>
          <w:tcPr>
            <w:tcW w:w="1276" w:type="dxa"/>
          </w:tcPr>
          <w:p w14:paraId="63AFC1EB" w14:textId="77777777" w:rsidR="004E2C06" w:rsidRPr="004E2C06" w:rsidRDefault="004E2C06" w:rsidP="004E2C06">
            <w:pPr>
              <w:jc w:val="center"/>
              <w:rPr>
                <w:rFonts w:ascii="Times New Roman" w:hAnsi="Times New Roman" w:cs="Times New Roman"/>
                <w:sz w:val="24"/>
                <w:szCs w:val="24"/>
              </w:rPr>
            </w:pPr>
            <w:r w:rsidRPr="004E2C06">
              <w:rPr>
                <w:rFonts w:ascii="Times New Roman" w:hAnsi="Times New Roman" w:cs="Times New Roman"/>
                <w:sz w:val="24"/>
                <w:szCs w:val="24"/>
              </w:rPr>
              <w:t>1,2</w:t>
            </w:r>
          </w:p>
        </w:tc>
        <w:tc>
          <w:tcPr>
            <w:tcW w:w="1134" w:type="dxa"/>
          </w:tcPr>
          <w:p w14:paraId="68AF389F" w14:textId="77777777" w:rsidR="004E2C06" w:rsidRPr="004E2C06" w:rsidRDefault="004E2C06" w:rsidP="004E2C06">
            <w:pPr>
              <w:jc w:val="center"/>
              <w:rPr>
                <w:rFonts w:ascii="Times New Roman" w:hAnsi="Times New Roman" w:cs="Times New Roman"/>
                <w:sz w:val="24"/>
                <w:szCs w:val="24"/>
              </w:rPr>
            </w:pPr>
            <w:r w:rsidRPr="004E2C06">
              <w:rPr>
                <w:rFonts w:ascii="Times New Roman" w:hAnsi="Times New Roman" w:cs="Times New Roman"/>
                <w:sz w:val="24"/>
                <w:szCs w:val="24"/>
              </w:rPr>
              <w:t>01,</w:t>
            </w:r>
          </w:p>
        </w:tc>
        <w:tc>
          <w:tcPr>
            <w:tcW w:w="1276" w:type="dxa"/>
          </w:tcPr>
          <w:p w14:paraId="251C2D51" w14:textId="77777777" w:rsidR="004E2C06" w:rsidRPr="004E2C06" w:rsidRDefault="004E2C06" w:rsidP="004E2C06">
            <w:pPr>
              <w:jc w:val="center"/>
              <w:rPr>
                <w:rFonts w:ascii="Times New Roman" w:hAnsi="Times New Roman" w:cs="Times New Roman"/>
                <w:sz w:val="24"/>
                <w:szCs w:val="24"/>
              </w:rPr>
            </w:pPr>
            <w:r w:rsidRPr="004E2C06">
              <w:rPr>
                <w:rFonts w:ascii="Times New Roman" w:hAnsi="Times New Roman" w:cs="Times New Roman"/>
                <w:sz w:val="24"/>
                <w:szCs w:val="24"/>
              </w:rPr>
              <w:t>0</w:t>
            </w:r>
          </w:p>
        </w:tc>
        <w:tc>
          <w:tcPr>
            <w:tcW w:w="1377" w:type="dxa"/>
          </w:tcPr>
          <w:p w14:paraId="45033213" w14:textId="77777777" w:rsidR="004E2C06" w:rsidRPr="004E2C06" w:rsidRDefault="004E2C06" w:rsidP="004E2C06">
            <w:pPr>
              <w:jc w:val="center"/>
              <w:rPr>
                <w:rFonts w:ascii="Times New Roman" w:hAnsi="Times New Roman" w:cs="Times New Roman"/>
                <w:sz w:val="24"/>
                <w:szCs w:val="24"/>
              </w:rPr>
            </w:pPr>
            <w:r w:rsidRPr="004E2C06">
              <w:rPr>
                <w:rFonts w:ascii="Times New Roman" w:hAnsi="Times New Roman" w:cs="Times New Roman"/>
                <w:sz w:val="24"/>
                <w:szCs w:val="24"/>
              </w:rPr>
              <w:t>-0,1</w:t>
            </w:r>
          </w:p>
        </w:tc>
      </w:tr>
      <w:tr w:rsidR="004E2C06" w:rsidRPr="00423E41" w14:paraId="7241FB20" w14:textId="77777777" w:rsidTr="00423E41">
        <w:tc>
          <w:tcPr>
            <w:tcW w:w="4673" w:type="dxa"/>
          </w:tcPr>
          <w:p w14:paraId="1E05B314" w14:textId="77777777" w:rsidR="004E2C06" w:rsidRPr="004E2C06" w:rsidRDefault="004E2C06" w:rsidP="004E2C06">
            <w:pPr>
              <w:jc w:val="both"/>
              <w:rPr>
                <w:rFonts w:ascii="Times New Roman" w:hAnsi="Times New Roman" w:cs="Times New Roman"/>
                <w:sz w:val="24"/>
                <w:szCs w:val="24"/>
              </w:rPr>
            </w:pPr>
            <w:proofErr w:type="spellStart"/>
            <w:r w:rsidRPr="004E2C06">
              <w:rPr>
                <w:rFonts w:ascii="Times New Roman" w:hAnsi="Times New Roman" w:cs="Times New Roman"/>
                <w:sz w:val="24"/>
                <w:szCs w:val="24"/>
              </w:rPr>
              <w:t>Bezdarba</w:t>
            </w:r>
            <w:proofErr w:type="spellEnd"/>
            <w:r w:rsidRPr="004E2C06">
              <w:rPr>
                <w:rFonts w:ascii="Times New Roman" w:hAnsi="Times New Roman" w:cs="Times New Roman"/>
                <w:sz w:val="24"/>
                <w:szCs w:val="24"/>
              </w:rPr>
              <w:t xml:space="preserve"> </w:t>
            </w:r>
            <w:proofErr w:type="spellStart"/>
            <w:r w:rsidRPr="004E2C06">
              <w:rPr>
                <w:rFonts w:ascii="Times New Roman" w:hAnsi="Times New Roman" w:cs="Times New Roman"/>
                <w:sz w:val="24"/>
                <w:szCs w:val="24"/>
              </w:rPr>
              <w:t>līmenis</w:t>
            </w:r>
            <w:proofErr w:type="spellEnd"/>
            <w:r w:rsidRPr="004E2C06">
              <w:rPr>
                <w:rFonts w:ascii="Times New Roman" w:hAnsi="Times New Roman" w:cs="Times New Roman"/>
                <w:sz w:val="24"/>
                <w:szCs w:val="24"/>
              </w:rPr>
              <w:t xml:space="preserve"> (</w:t>
            </w:r>
            <w:proofErr w:type="spellStart"/>
            <w:r w:rsidRPr="004E2C06">
              <w:rPr>
                <w:rFonts w:ascii="Times New Roman" w:hAnsi="Times New Roman" w:cs="Times New Roman"/>
                <w:sz w:val="24"/>
                <w:szCs w:val="24"/>
              </w:rPr>
              <w:t>gada</w:t>
            </w:r>
            <w:proofErr w:type="spellEnd"/>
            <w:r w:rsidRPr="004E2C06">
              <w:rPr>
                <w:rFonts w:ascii="Times New Roman" w:hAnsi="Times New Roman" w:cs="Times New Roman"/>
                <w:sz w:val="24"/>
                <w:szCs w:val="24"/>
              </w:rPr>
              <w:t xml:space="preserve"> </w:t>
            </w:r>
            <w:proofErr w:type="spellStart"/>
            <w:r w:rsidRPr="004E2C06">
              <w:rPr>
                <w:rFonts w:ascii="Times New Roman" w:hAnsi="Times New Roman" w:cs="Times New Roman"/>
                <w:sz w:val="24"/>
                <w:szCs w:val="24"/>
              </w:rPr>
              <w:t>vidējais</w:t>
            </w:r>
            <w:proofErr w:type="spellEnd"/>
            <w:r w:rsidRPr="004E2C06">
              <w:rPr>
                <w:rFonts w:ascii="Times New Roman" w:hAnsi="Times New Roman" w:cs="Times New Roman"/>
                <w:sz w:val="24"/>
                <w:szCs w:val="24"/>
              </w:rPr>
              <w:t xml:space="preserve">), % no </w:t>
            </w:r>
            <w:proofErr w:type="spellStart"/>
            <w:r w:rsidRPr="004E2C06">
              <w:rPr>
                <w:rFonts w:ascii="Times New Roman" w:hAnsi="Times New Roman" w:cs="Times New Roman"/>
                <w:sz w:val="24"/>
                <w:szCs w:val="24"/>
              </w:rPr>
              <w:t>ekon</w:t>
            </w:r>
            <w:proofErr w:type="spellEnd"/>
            <w:r w:rsidRPr="004E2C06">
              <w:rPr>
                <w:rFonts w:ascii="Times New Roman" w:hAnsi="Times New Roman" w:cs="Times New Roman"/>
                <w:sz w:val="24"/>
                <w:szCs w:val="24"/>
              </w:rPr>
              <w:t xml:space="preserve">. </w:t>
            </w:r>
            <w:proofErr w:type="spellStart"/>
            <w:r w:rsidRPr="004E2C06">
              <w:rPr>
                <w:rFonts w:ascii="Times New Roman" w:hAnsi="Times New Roman" w:cs="Times New Roman"/>
                <w:sz w:val="24"/>
                <w:szCs w:val="24"/>
              </w:rPr>
              <w:t>aktīviem</w:t>
            </w:r>
            <w:proofErr w:type="spellEnd"/>
            <w:r w:rsidRPr="004E2C06">
              <w:rPr>
                <w:rFonts w:ascii="Times New Roman" w:hAnsi="Times New Roman" w:cs="Times New Roman"/>
                <w:sz w:val="24"/>
                <w:szCs w:val="24"/>
              </w:rPr>
              <w:t xml:space="preserve"> </w:t>
            </w:r>
            <w:proofErr w:type="spellStart"/>
            <w:r w:rsidRPr="004E2C06">
              <w:rPr>
                <w:rFonts w:ascii="Times New Roman" w:hAnsi="Times New Roman" w:cs="Times New Roman"/>
                <w:sz w:val="24"/>
                <w:szCs w:val="24"/>
              </w:rPr>
              <w:t>iedzīv</w:t>
            </w:r>
            <w:proofErr w:type="spellEnd"/>
            <w:r>
              <w:rPr>
                <w:rFonts w:ascii="Times New Roman" w:hAnsi="Times New Roman" w:cs="Times New Roman"/>
                <w:sz w:val="24"/>
                <w:szCs w:val="24"/>
              </w:rPr>
              <w:t>.</w:t>
            </w:r>
          </w:p>
        </w:tc>
        <w:tc>
          <w:tcPr>
            <w:tcW w:w="1276" w:type="dxa"/>
          </w:tcPr>
          <w:p w14:paraId="5BB3B8FE" w14:textId="77777777" w:rsidR="004E2C06" w:rsidRPr="004E2C06" w:rsidRDefault="004E2C06" w:rsidP="004E2C06">
            <w:pPr>
              <w:jc w:val="center"/>
              <w:rPr>
                <w:rFonts w:ascii="Times New Roman" w:hAnsi="Times New Roman" w:cs="Times New Roman"/>
                <w:sz w:val="24"/>
                <w:szCs w:val="24"/>
              </w:rPr>
            </w:pPr>
            <w:r w:rsidRPr="004E2C06">
              <w:rPr>
                <w:rFonts w:ascii="Times New Roman" w:hAnsi="Times New Roman" w:cs="Times New Roman"/>
                <w:sz w:val="24"/>
                <w:szCs w:val="24"/>
              </w:rPr>
              <w:t>7,7</w:t>
            </w:r>
          </w:p>
        </w:tc>
        <w:tc>
          <w:tcPr>
            <w:tcW w:w="1134" w:type="dxa"/>
          </w:tcPr>
          <w:p w14:paraId="18CCC0FE" w14:textId="77777777" w:rsidR="004E2C06" w:rsidRPr="004E2C06" w:rsidRDefault="004E2C06" w:rsidP="004E2C06">
            <w:pPr>
              <w:jc w:val="center"/>
              <w:rPr>
                <w:rFonts w:ascii="Times New Roman" w:hAnsi="Times New Roman" w:cs="Times New Roman"/>
                <w:sz w:val="24"/>
                <w:szCs w:val="24"/>
              </w:rPr>
            </w:pPr>
            <w:r w:rsidRPr="004E2C06">
              <w:rPr>
                <w:rFonts w:ascii="Times New Roman" w:hAnsi="Times New Roman" w:cs="Times New Roman"/>
                <w:sz w:val="24"/>
                <w:szCs w:val="24"/>
              </w:rPr>
              <w:t>7,4</w:t>
            </w:r>
          </w:p>
        </w:tc>
        <w:tc>
          <w:tcPr>
            <w:tcW w:w="1276" w:type="dxa"/>
          </w:tcPr>
          <w:p w14:paraId="02148627" w14:textId="77777777" w:rsidR="004E2C06" w:rsidRPr="004E2C06" w:rsidRDefault="004E2C06" w:rsidP="004E2C06">
            <w:pPr>
              <w:jc w:val="center"/>
              <w:rPr>
                <w:rFonts w:ascii="Times New Roman" w:hAnsi="Times New Roman" w:cs="Times New Roman"/>
                <w:sz w:val="24"/>
                <w:szCs w:val="24"/>
              </w:rPr>
            </w:pPr>
            <w:r w:rsidRPr="004E2C06">
              <w:rPr>
                <w:rFonts w:ascii="Times New Roman" w:hAnsi="Times New Roman" w:cs="Times New Roman"/>
                <w:sz w:val="24"/>
                <w:szCs w:val="24"/>
              </w:rPr>
              <w:t>7,0</w:t>
            </w:r>
          </w:p>
        </w:tc>
        <w:tc>
          <w:tcPr>
            <w:tcW w:w="1377" w:type="dxa"/>
          </w:tcPr>
          <w:p w14:paraId="686B2A48" w14:textId="77777777" w:rsidR="004E2C06" w:rsidRPr="004E2C06" w:rsidRDefault="004E2C06" w:rsidP="004E2C06">
            <w:pPr>
              <w:jc w:val="center"/>
              <w:rPr>
                <w:rFonts w:ascii="Times New Roman" w:hAnsi="Times New Roman" w:cs="Times New Roman"/>
                <w:sz w:val="24"/>
                <w:szCs w:val="24"/>
              </w:rPr>
            </w:pPr>
            <w:r w:rsidRPr="004E2C06">
              <w:rPr>
                <w:rFonts w:ascii="Times New Roman" w:hAnsi="Times New Roman" w:cs="Times New Roman"/>
                <w:sz w:val="24"/>
                <w:szCs w:val="24"/>
              </w:rPr>
              <w:t>6,8</w:t>
            </w:r>
          </w:p>
        </w:tc>
      </w:tr>
    </w:tbl>
    <w:p w14:paraId="684BEBD7" w14:textId="77777777" w:rsidR="00423E41" w:rsidRDefault="00423E41" w:rsidP="00423E41">
      <w:pPr>
        <w:spacing w:after="0" w:line="240" w:lineRule="auto"/>
        <w:jc w:val="both"/>
        <w:rPr>
          <w:rFonts w:ascii="Times New Roman" w:hAnsi="Times New Roman" w:cs="Times New Roman"/>
          <w:b/>
          <w:sz w:val="24"/>
          <w:szCs w:val="24"/>
        </w:rPr>
      </w:pPr>
    </w:p>
    <w:p w14:paraId="26793746" w14:textId="77777777" w:rsidR="002465C0" w:rsidRDefault="002465C0" w:rsidP="002F05D2">
      <w:pPr>
        <w:spacing w:after="0" w:line="360" w:lineRule="auto"/>
        <w:ind w:firstLine="720"/>
        <w:jc w:val="both"/>
        <w:rPr>
          <w:rFonts w:ascii="Times New Roman" w:hAnsi="Times New Roman" w:cs="Times New Roman"/>
          <w:sz w:val="24"/>
          <w:szCs w:val="24"/>
        </w:rPr>
      </w:pPr>
    </w:p>
    <w:p w14:paraId="43A382A1" w14:textId="0A5CD58D" w:rsidR="00533FD4" w:rsidRDefault="00533FD4" w:rsidP="002F05D2">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Atbilstoši</w:t>
      </w:r>
      <w:proofErr w:type="spellEnd"/>
      <w:r>
        <w:rPr>
          <w:rFonts w:ascii="Times New Roman" w:hAnsi="Times New Roman" w:cs="Times New Roman"/>
          <w:sz w:val="24"/>
          <w:szCs w:val="24"/>
        </w:rPr>
        <w:t xml:space="preserve"> VM </w:t>
      </w:r>
      <w:proofErr w:type="spellStart"/>
      <w:r>
        <w:rPr>
          <w:rFonts w:ascii="Times New Roman" w:hAnsi="Times New Roman" w:cs="Times New Roman"/>
          <w:sz w:val="24"/>
          <w:szCs w:val="24"/>
        </w:rPr>
        <w:t>prognozēm</w:t>
      </w:r>
      <w:proofErr w:type="spellEnd"/>
      <w:r w:rsidR="00D23102">
        <w:rPr>
          <w:rFonts w:ascii="Times New Roman" w:hAnsi="Times New Roman" w:cs="Times New Roman"/>
          <w:sz w:val="24"/>
          <w:szCs w:val="24"/>
        </w:rPr>
        <w:t xml:space="preserve"> (5. tabula) </w:t>
      </w:r>
      <w:proofErr w:type="spellStart"/>
      <w:r>
        <w:rPr>
          <w:rFonts w:ascii="Times New Roman" w:hAnsi="Times New Roman" w:cs="Times New Roman"/>
          <w:sz w:val="24"/>
          <w:szCs w:val="24"/>
        </w:rPr>
        <w:t>laika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posmā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līdz</w:t>
      </w:r>
      <w:proofErr w:type="spellEnd"/>
      <w:r>
        <w:rPr>
          <w:rFonts w:ascii="Times New Roman" w:hAnsi="Times New Roman" w:cs="Times New Roman"/>
          <w:sz w:val="24"/>
          <w:szCs w:val="24"/>
        </w:rPr>
        <w:t xml:space="preserve"> 2023.gadam</w:t>
      </w:r>
      <w:r w:rsidR="00D2310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3E779F">
        <w:rPr>
          <w:rFonts w:ascii="Times New Roman" w:hAnsi="Times New Roman" w:cs="Times New Roman"/>
          <w:sz w:val="24"/>
          <w:szCs w:val="24"/>
        </w:rPr>
        <w:t>plānotais</w:t>
      </w:r>
      <w:proofErr w:type="spellEnd"/>
      <w:r w:rsidR="00D23102">
        <w:rPr>
          <w:rFonts w:ascii="Times New Roman" w:hAnsi="Times New Roman" w:cs="Times New Roman"/>
          <w:sz w:val="24"/>
          <w:szCs w:val="24"/>
        </w:rPr>
        <w:t xml:space="preserve"> </w:t>
      </w:r>
      <w:proofErr w:type="spellStart"/>
      <w:r w:rsidR="00D23102">
        <w:rPr>
          <w:rFonts w:ascii="Times New Roman" w:hAnsi="Times New Roman" w:cs="Times New Roman"/>
          <w:sz w:val="24"/>
          <w:szCs w:val="24"/>
        </w:rPr>
        <w:t>veselības</w:t>
      </w:r>
      <w:proofErr w:type="spellEnd"/>
      <w:r w:rsidR="00D23102">
        <w:rPr>
          <w:rFonts w:ascii="Times New Roman" w:hAnsi="Times New Roman" w:cs="Times New Roman"/>
          <w:sz w:val="24"/>
          <w:szCs w:val="24"/>
        </w:rPr>
        <w:t xml:space="preserve"> </w:t>
      </w:r>
      <w:proofErr w:type="spellStart"/>
      <w:r w:rsidR="00D23102">
        <w:rPr>
          <w:rFonts w:ascii="Times New Roman" w:hAnsi="Times New Roman" w:cs="Times New Roman"/>
          <w:sz w:val="24"/>
          <w:szCs w:val="24"/>
        </w:rPr>
        <w:t>nozares</w:t>
      </w:r>
      <w:proofErr w:type="spellEnd"/>
      <w:r w:rsidR="003E779F">
        <w:rPr>
          <w:rFonts w:ascii="Times New Roman" w:hAnsi="Times New Roman" w:cs="Times New Roman"/>
          <w:sz w:val="24"/>
          <w:szCs w:val="24"/>
        </w:rPr>
        <w:t xml:space="preserve"> </w:t>
      </w:r>
      <w:proofErr w:type="spellStart"/>
      <w:r w:rsidR="003E779F">
        <w:rPr>
          <w:rFonts w:ascii="Times New Roman" w:hAnsi="Times New Roman" w:cs="Times New Roman"/>
          <w:sz w:val="24"/>
          <w:szCs w:val="24"/>
        </w:rPr>
        <w:t>reform</w:t>
      </w:r>
      <w:r w:rsidR="00D23102">
        <w:rPr>
          <w:rFonts w:ascii="Times New Roman" w:hAnsi="Times New Roman" w:cs="Times New Roman"/>
          <w:sz w:val="24"/>
          <w:szCs w:val="24"/>
        </w:rPr>
        <w:t>u</w:t>
      </w:r>
      <w:proofErr w:type="spellEnd"/>
      <w:r w:rsidR="003E779F">
        <w:rPr>
          <w:rFonts w:ascii="Times New Roman" w:hAnsi="Times New Roman" w:cs="Times New Roman"/>
          <w:sz w:val="24"/>
          <w:szCs w:val="24"/>
        </w:rPr>
        <w:t xml:space="preserve"> </w:t>
      </w:r>
      <w:proofErr w:type="spellStart"/>
      <w:r w:rsidR="003E779F">
        <w:rPr>
          <w:rFonts w:ascii="Times New Roman" w:hAnsi="Times New Roman" w:cs="Times New Roman"/>
          <w:sz w:val="24"/>
          <w:szCs w:val="24"/>
        </w:rPr>
        <w:t>budžets</w:t>
      </w:r>
      <w:proofErr w:type="spellEnd"/>
      <w:r w:rsidR="003E779F">
        <w:rPr>
          <w:rFonts w:ascii="Times New Roman" w:hAnsi="Times New Roman" w:cs="Times New Roman"/>
          <w:sz w:val="24"/>
          <w:szCs w:val="24"/>
        </w:rPr>
        <w:t xml:space="preserve"> – </w:t>
      </w:r>
      <w:r w:rsidR="00D23102">
        <w:rPr>
          <w:rFonts w:ascii="Times New Roman" w:hAnsi="Times New Roman" w:cs="Times New Roman"/>
          <w:sz w:val="24"/>
          <w:szCs w:val="24"/>
        </w:rPr>
        <w:t xml:space="preserve">2022.gadam – 1578,7, bet 2023.gadam – </w:t>
      </w:r>
      <w:r w:rsidR="003E779F">
        <w:rPr>
          <w:rFonts w:ascii="Times New Roman" w:hAnsi="Times New Roman" w:cs="Times New Roman"/>
          <w:sz w:val="24"/>
          <w:szCs w:val="24"/>
        </w:rPr>
        <w:t xml:space="preserve">1687,1 </w:t>
      </w:r>
      <w:proofErr w:type="spellStart"/>
      <w:r w:rsidR="003E779F">
        <w:rPr>
          <w:rFonts w:ascii="Times New Roman" w:hAnsi="Times New Roman" w:cs="Times New Roman"/>
          <w:sz w:val="24"/>
          <w:szCs w:val="24"/>
        </w:rPr>
        <w:t>milj.EUR</w:t>
      </w:r>
      <w:proofErr w:type="spellEnd"/>
      <w:r w:rsidR="00D23102">
        <w:rPr>
          <w:rFonts w:ascii="Times New Roman" w:hAnsi="Times New Roman" w:cs="Times New Roman"/>
          <w:sz w:val="24"/>
          <w:szCs w:val="24"/>
        </w:rPr>
        <w:t xml:space="preserve">. </w:t>
      </w:r>
      <w:proofErr w:type="spellStart"/>
      <w:r w:rsidR="00D23102">
        <w:rPr>
          <w:rFonts w:ascii="Times New Roman" w:hAnsi="Times New Roman" w:cs="Times New Roman"/>
          <w:sz w:val="24"/>
          <w:szCs w:val="24"/>
        </w:rPr>
        <w:t>F</w:t>
      </w:r>
      <w:r w:rsidR="003E779F">
        <w:rPr>
          <w:rFonts w:ascii="Times New Roman" w:hAnsi="Times New Roman" w:cs="Times New Roman"/>
          <w:sz w:val="24"/>
          <w:szCs w:val="24"/>
        </w:rPr>
        <w:t>aktiski</w:t>
      </w:r>
      <w:proofErr w:type="spellEnd"/>
      <w:r w:rsidR="003E779F">
        <w:rPr>
          <w:rFonts w:ascii="Times New Roman" w:hAnsi="Times New Roman" w:cs="Times New Roman"/>
          <w:sz w:val="24"/>
          <w:szCs w:val="24"/>
        </w:rPr>
        <w:t xml:space="preserve"> </w:t>
      </w:r>
      <w:proofErr w:type="spellStart"/>
      <w:r w:rsidR="003E779F">
        <w:rPr>
          <w:rFonts w:ascii="Times New Roman" w:hAnsi="Times New Roman" w:cs="Times New Roman"/>
          <w:sz w:val="24"/>
          <w:szCs w:val="24"/>
        </w:rPr>
        <w:t>apstiprinātais</w:t>
      </w:r>
      <w:proofErr w:type="spellEnd"/>
      <w:r w:rsidR="003E779F">
        <w:rPr>
          <w:rFonts w:ascii="Times New Roman" w:hAnsi="Times New Roman" w:cs="Times New Roman"/>
          <w:sz w:val="24"/>
          <w:szCs w:val="24"/>
        </w:rPr>
        <w:t xml:space="preserve"> </w:t>
      </w:r>
      <w:proofErr w:type="spellStart"/>
      <w:r w:rsidR="003E779F">
        <w:rPr>
          <w:rFonts w:ascii="Times New Roman" w:hAnsi="Times New Roman" w:cs="Times New Roman"/>
          <w:sz w:val="24"/>
          <w:szCs w:val="24"/>
        </w:rPr>
        <w:t>budžets</w:t>
      </w:r>
      <w:proofErr w:type="spellEnd"/>
      <w:r w:rsidR="00D23102">
        <w:rPr>
          <w:rFonts w:ascii="Times New Roman" w:hAnsi="Times New Roman" w:cs="Times New Roman"/>
          <w:sz w:val="24"/>
          <w:szCs w:val="24"/>
        </w:rPr>
        <w:t xml:space="preserve"> 2022.gadam – 1202,7 </w:t>
      </w:r>
      <w:proofErr w:type="spellStart"/>
      <w:r w:rsidR="00D23102">
        <w:rPr>
          <w:rFonts w:ascii="Times New Roman" w:hAnsi="Times New Roman" w:cs="Times New Roman"/>
          <w:sz w:val="24"/>
          <w:szCs w:val="24"/>
        </w:rPr>
        <w:t>milj.EUR</w:t>
      </w:r>
      <w:proofErr w:type="spellEnd"/>
      <w:r w:rsidR="00D23102">
        <w:rPr>
          <w:rFonts w:ascii="Times New Roman" w:hAnsi="Times New Roman" w:cs="Times New Roman"/>
          <w:sz w:val="24"/>
          <w:szCs w:val="24"/>
        </w:rPr>
        <w:t xml:space="preserve"> </w:t>
      </w:r>
      <w:r w:rsidR="003E779F">
        <w:rPr>
          <w:rFonts w:ascii="Times New Roman" w:hAnsi="Times New Roman" w:cs="Times New Roman"/>
          <w:sz w:val="24"/>
          <w:szCs w:val="24"/>
        </w:rPr>
        <w:t xml:space="preserve">un </w:t>
      </w:r>
      <w:proofErr w:type="spellStart"/>
      <w:r w:rsidR="00D23102">
        <w:rPr>
          <w:rFonts w:ascii="Times New Roman" w:hAnsi="Times New Roman" w:cs="Times New Roman"/>
          <w:sz w:val="24"/>
          <w:szCs w:val="24"/>
        </w:rPr>
        <w:t>papildus</w:t>
      </w:r>
      <w:proofErr w:type="spellEnd"/>
      <w:r w:rsidR="00D23102">
        <w:rPr>
          <w:rFonts w:ascii="Times New Roman" w:hAnsi="Times New Roman" w:cs="Times New Roman"/>
          <w:sz w:val="24"/>
          <w:szCs w:val="24"/>
        </w:rPr>
        <w:t xml:space="preserve"> </w:t>
      </w:r>
      <w:proofErr w:type="spellStart"/>
      <w:r w:rsidR="00D23102">
        <w:rPr>
          <w:rFonts w:ascii="Times New Roman" w:hAnsi="Times New Roman" w:cs="Times New Roman"/>
          <w:sz w:val="24"/>
          <w:szCs w:val="24"/>
        </w:rPr>
        <w:t>pieprasītais</w:t>
      </w:r>
      <w:proofErr w:type="spellEnd"/>
      <w:r w:rsidR="00D23102">
        <w:rPr>
          <w:rFonts w:ascii="Times New Roman" w:hAnsi="Times New Roman" w:cs="Times New Roman"/>
          <w:sz w:val="24"/>
          <w:szCs w:val="24"/>
        </w:rPr>
        <w:t xml:space="preserve"> – </w:t>
      </w:r>
      <w:r w:rsidR="003E779F">
        <w:rPr>
          <w:rFonts w:ascii="Times New Roman" w:hAnsi="Times New Roman" w:cs="Times New Roman"/>
          <w:sz w:val="24"/>
          <w:szCs w:val="24"/>
        </w:rPr>
        <w:t xml:space="preserve">606,8 </w:t>
      </w:r>
      <w:proofErr w:type="spellStart"/>
      <w:r w:rsidR="003E779F">
        <w:rPr>
          <w:rFonts w:ascii="Times New Roman" w:hAnsi="Times New Roman" w:cs="Times New Roman"/>
          <w:sz w:val="24"/>
          <w:szCs w:val="24"/>
        </w:rPr>
        <w:t>milj.EUR</w:t>
      </w:r>
      <w:proofErr w:type="spellEnd"/>
      <w:r w:rsidR="00D23102">
        <w:rPr>
          <w:rFonts w:ascii="Times New Roman" w:hAnsi="Times New Roman" w:cs="Times New Roman"/>
          <w:sz w:val="24"/>
          <w:szCs w:val="24"/>
        </w:rPr>
        <w:t xml:space="preserve">. </w:t>
      </w:r>
      <w:proofErr w:type="spellStart"/>
      <w:r w:rsidR="00D23102" w:rsidRPr="00343701">
        <w:rPr>
          <w:rFonts w:ascii="Times New Roman" w:hAnsi="Times New Roman" w:cs="Times New Roman"/>
          <w:sz w:val="24"/>
          <w:szCs w:val="24"/>
        </w:rPr>
        <w:t>Finansējuma</w:t>
      </w:r>
      <w:proofErr w:type="spellEnd"/>
      <w:r w:rsidR="00D23102" w:rsidRPr="00343701">
        <w:rPr>
          <w:rFonts w:ascii="Times New Roman" w:hAnsi="Times New Roman" w:cs="Times New Roman"/>
          <w:sz w:val="24"/>
          <w:szCs w:val="24"/>
        </w:rPr>
        <w:t xml:space="preserve"> </w:t>
      </w:r>
      <w:proofErr w:type="spellStart"/>
      <w:r w:rsidR="00D23102" w:rsidRPr="00343701">
        <w:rPr>
          <w:rFonts w:ascii="Times New Roman" w:hAnsi="Times New Roman" w:cs="Times New Roman"/>
          <w:sz w:val="24"/>
          <w:szCs w:val="24"/>
        </w:rPr>
        <w:t>pieejamība</w:t>
      </w:r>
      <w:proofErr w:type="spellEnd"/>
      <w:r w:rsidR="00D23102" w:rsidRPr="00343701">
        <w:rPr>
          <w:rFonts w:ascii="Times New Roman" w:hAnsi="Times New Roman" w:cs="Times New Roman"/>
          <w:sz w:val="24"/>
          <w:szCs w:val="24"/>
        </w:rPr>
        <w:t xml:space="preserve"> </w:t>
      </w:r>
      <w:proofErr w:type="spellStart"/>
      <w:r w:rsidR="00D23102" w:rsidRPr="00343701">
        <w:rPr>
          <w:rFonts w:ascii="Times New Roman" w:hAnsi="Times New Roman" w:cs="Times New Roman"/>
          <w:sz w:val="24"/>
          <w:szCs w:val="24"/>
        </w:rPr>
        <w:t>ārstniecības</w:t>
      </w:r>
      <w:proofErr w:type="spellEnd"/>
      <w:r w:rsidR="00D23102" w:rsidRPr="00343701">
        <w:rPr>
          <w:rFonts w:ascii="Times New Roman" w:hAnsi="Times New Roman" w:cs="Times New Roman"/>
          <w:sz w:val="24"/>
          <w:szCs w:val="24"/>
        </w:rPr>
        <w:t xml:space="preserve"> </w:t>
      </w:r>
      <w:proofErr w:type="spellStart"/>
      <w:r w:rsidR="00D23102" w:rsidRPr="00343701">
        <w:rPr>
          <w:rFonts w:ascii="Times New Roman" w:hAnsi="Times New Roman" w:cs="Times New Roman"/>
          <w:sz w:val="24"/>
          <w:szCs w:val="24"/>
        </w:rPr>
        <w:t>iestādēm</w:t>
      </w:r>
      <w:proofErr w:type="spellEnd"/>
      <w:r w:rsidR="00D23102" w:rsidRPr="00343701">
        <w:rPr>
          <w:rFonts w:ascii="Times New Roman" w:hAnsi="Times New Roman" w:cs="Times New Roman"/>
          <w:sz w:val="24"/>
          <w:szCs w:val="24"/>
        </w:rPr>
        <w:t xml:space="preserve"> </w:t>
      </w:r>
      <w:proofErr w:type="spellStart"/>
      <w:r w:rsidR="00D23102" w:rsidRPr="00343701">
        <w:rPr>
          <w:rFonts w:ascii="Times New Roman" w:hAnsi="Times New Roman" w:cs="Times New Roman"/>
          <w:sz w:val="24"/>
          <w:szCs w:val="24"/>
        </w:rPr>
        <w:t>ļauj</w:t>
      </w:r>
      <w:proofErr w:type="spellEnd"/>
      <w:r w:rsidR="00D23102" w:rsidRPr="00343701">
        <w:rPr>
          <w:rFonts w:ascii="Times New Roman" w:hAnsi="Times New Roman" w:cs="Times New Roman"/>
          <w:sz w:val="24"/>
          <w:szCs w:val="24"/>
        </w:rPr>
        <w:t xml:space="preserve"> </w:t>
      </w:r>
      <w:proofErr w:type="spellStart"/>
      <w:r w:rsidR="00D23102" w:rsidRPr="00343701">
        <w:rPr>
          <w:rFonts w:ascii="Times New Roman" w:hAnsi="Times New Roman" w:cs="Times New Roman"/>
          <w:sz w:val="24"/>
          <w:szCs w:val="24"/>
        </w:rPr>
        <w:t>palielināt</w:t>
      </w:r>
      <w:proofErr w:type="spellEnd"/>
      <w:r w:rsidR="00D23102" w:rsidRPr="00343701">
        <w:rPr>
          <w:rFonts w:ascii="Times New Roman" w:hAnsi="Times New Roman" w:cs="Times New Roman"/>
          <w:sz w:val="24"/>
          <w:szCs w:val="24"/>
        </w:rPr>
        <w:t xml:space="preserve"> </w:t>
      </w:r>
      <w:proofErr w:type="spellStart"/>
      <w:r w:rsidR="00D23102" w:rsidRPr="00343701">
        <w:rPr>
          <w:rFonts w:ascii="Times New Roman" w:hAnsi="Times New Roman" w:cs="Times New Roman"/>
          <w:sz w:val="24"/>
          <w:szCs w:val="24"/>
        </w:rPr>
        <w:t>valsts</w:t>
      </w:r>
      <w:proofErr w:type="spellEnd"/>
      <w:r w:rsidR="00D23102" w:rsidRPr="00343701">
        <w:rPr>
          <w:rFonts w:ascii="Times New Roman" w:hAnsi="Times New Roman" w:cs="Times New Roman"/>
          <w:sz w:val="24"/>
          <w:szCs w:val="24"/>
        </w:rPr>
        <w:t xml:space="preserve"> </w:t>
      </w:r>
      <w:proofErr w:type="spellStart"/>
      <w:r w:rsidR="00D23102" w:rsidRPr="00343701">
        <w:rPr>
          <w:rFonts w:ascii="Times New Roman" w:hAnsi="Times New Roman" w:cs="Times New Roman"/>
          <w:sz w:val="24"/>
          <w:szCs w:val="24"/>
        </w:rPr>
        <w:t>apmaksāto</w:t>
      </w:r>
      <w:proofErr w:type="spellEnd"/>
      <w:r w:rsidR="00D23102" w:rsidRPr="00343701">
        <w:rPr>
          <w:rFonts w:ascii="Times New Roman" w:hAnsi="Times New Roman" w:cs="Times New Roman"/>
          <w:sz w:val="24"/>
          <w:szCs w:val="24"/>
        </w:rPr>
        <w:t xml:space="preserve"> </w:t>
      </w:r>
      <w:proofErr w:type="spellStart"/>
      <w:r w:rsidR="00D23102" w:rsidRPr="00343701">
        <w:rPr>
          <w:rFonts w:ascii="Times New Roman" w:hAnsi="Times New Roman" w:cs="Times New Roman"/>
          <w:sz w:val="24"/>
          <w:szCs w:val="24"/>
        </w:rPr>
        <w:t>pakalpojumu</w:t>
      </w:r>
      <w:proofErr w:type="spellEnd"/>
      <w:r w:rsidR="00D23102" w:rsidRPr="00343701">
        <w:rPr>
          <w:rFonts w:ascii="Times New Roman" w:hAnsi="Times New Roman" w:cs="Times New Roman"/>
          <w:sz w:val="24"/>
          <w:szCs w:val="24"/>
        </w:rPr>
        <w:t xml:space="preserve"> </w:t>
      </w:r>
      <w:proofErr w:type="spellStart"/>
      <w:r w:rsidR="00D23102" w:rsidRPr="00343701">
        <w:rPr>
          <w:rFonts w:ascii="Times New Roman" w:hAnsi="Times New Roman" w:cs="Times New Roman"/>
          <w:sz w:val="24"/>
          <w:szCs w:val="24"/>
        </w:rPr>
        <w:t>apjomu</w:t>
      </w:r>
      <w:proofErr w:type="spellEnd"/>
      <w:r w:rsidR="00D23102" w:rsidRPr="00343701">
        <w:rPr>
          <w:rFonts w:ascii="Times New Roman" w:hAnsi="Times New Roman" w:cs="Times New Roman"/>
          <w:sz w:val="24"/>
          <w:szCs w:val="24"/>
        </w:rPr>
        <w:t>.</w:t>
      </w:r>
    </w:p>
    <w:p w14:paraId="01FCC043" w14:textId="77777777" w:rsidR="009E16B5" w:rsidRDefault="00843263" w:rsidP="009E16B5">
      <w:pPr>
        <w:spacing w:after="0" w:line="360" w:lineRule="auto"/>
        <w:ind w:firstLine="720"/>
        <w:jc w:val="both"/>
        <w:rPr>
          <w:rFonts w:ascii="Times New Roman" w:hAnsi="Times New Roman" w:cs="Times New Roman"/>
          <w:sz w:val="24"/>
          <w:szCs w:val="24"/>
        </w:rPr>
      </w:pPr>
      <w:proofErr w:type="spellStart"/>
      <w:r w:rsidRPr="00343701">
        <w:rPr>
          <w:rFonts w:ascii="Times New Roman" w:hAnsi="Times New Roman" w:cs="Times New Roman"/>
          <w:sz w:val="24"/>
          <w:szCs w:val="24"/>
        </w:rPr>
        <w:t>Sniegto</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pakalpojumu</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palielināšanās</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ārstniecības</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iestādē</w:t>
      </w:r>
      <w:proofErr w:type="spellEnd"/>
      <w:r w:rsidRPr="00343701">
        <w:rPr>
          <w:rFonts w:ascii="Times New Roman" w:hAnsi="Times New Roman" w:cs="Times New Roman"/>
          <w:sz w:val="24"/>
          <w:szCs w:val="24"/>
        </w:rPr>
        <w:t xml:space="preserve">, bet </w:t>
      </w:r>
      <w:proofErr w:type="spellStart"/>
      <w:r w:rsidRPr="00343701">
        <w:rPr>
          <w:rFonts w:ascii="Times New Roman" w:hAnsi="Times New Roman" w:cs="Times New Roman"/>
          <w:sz w:val="24"/>
          <w:szCs w:val="24"/>
        </w:rPr>
        <w:t>rindu</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nemazināšanās</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rāda</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pieprasījuma</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pali</w:t>
      </w:r>
      <w:r w:rsidR="00867A90">
        <w:rPr>
          <w:rFonts w:ascii="Times New Roman" w:hAnsi="Times New Roman" w:cs="Times New Roman"/>
          <w:sz w:val="24"/>
          <w:szCs w:val="24"/>
        </w:rPr>
        <w:t>elināšanos</w:t>
      </w:r>
      <w:proofErr w:type="spellEnd"/>
      <w:r w:rsidR="00867A90">
        <w:rPr>
          <w:rFonts w:ascii="Times New Roman" w:hAnsi="Times New Roman" w:cs="Times New Roman"/>
          <w:sz w:val="24"/>
          <w:szCs w:val="24"/>
        </w:rPr>
        <w:t xml:space="preserve"> </w:t>
      </w:r>
      <w:proofErr w:type="spellStart"/>
      <w:r w:rsidR="00867A90">
        <w:rPr>
          <w:rFonts w:ascii="Times New Roman" w:hAnsi="Times New Roman" w:cs="Times New Roman"/>
          <w:sz w:val="24"/>
          <w:szCs w:val="24"/>
        </w:rPr>
        <w:t>konkrētā</w:t>
      </w:r>
      <w:proofErr w:type="spellEnd"/>
      <w:r w:rsidR="00867A90">
        <w:rPr>
          <w:rFonts w:ascii="Times New Roman" w:hAnsi="Times New Roman" w:cs="Times New Roman"/>
          <w:sz w:val="24"/>
          <w:szCs w:val="24"/>
        </w:rPr>
        <w:t xml:space="preserve"> </w:t>
      </w:r>
      <w:proofErr w:type="spellStart"/>
      <w:r w:rsidR="00867A90">
        <w:rPr>
          <w:rFonts w:ascii="Times New Roman" w:hAnsi="Times New Roman" w:cs="Times New Roman"/>
          <w:sz w:val="24"/>
          <w:szCs w:val="24"/>
        </w:rPr>
        <w:t>iestādē</w:t>
      </w:r>
      <w:proofErr w:type="spellEnd"/>
      <w:r w:rsidR="00867A90">
        <w:rPr>
          <w:rFonts w:ascii="Times New Roman" w:hAnsi="Times New Roman" w:cs="Times New Roman"/>
          <w:sz w:val="24"/>
          <w:szCs w:val="24"/>
        </w:rPr>
        <w:t xml:space="preserve">, </w:t>
      </w:r>
      <w:proofErr w:type="spellStart"/>
      <w:r w:rsidR="00867A90">
        <w:rPr>
          <w:rFonts w:ascii="Times New Roman" w:hAnsi="Times New Roman" w:cs="Times New Roman"/>
          <w:sz w:val="24"/>
          <w:szCs w:val="24"/>
        </w:rPr>
        <w:t>tomēr</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neraksturo</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kopējo</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rindu</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situāciju</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valstī</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Ambulatorajā</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veselības</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aprūpē</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viens</w:t>
      </w:r>
      <w:proofErr w:type="spellEnd"/>
      <w:r w:rsidRPr="00343701">
        <w:rPr>
          <w:rFonts w:ascii="Times New Roman" w:hAnsi="Times New Roman" w:cs="Times New Roman"/>
          <w:sz w:val="24"/>
          <w:szCs w:val="24"/>
        </w:rPr>
        <w:t xml:space="preserve"> no </w:t>
      </w:r>
      <w:proofErr w:type="spellStart"/>
      <w:r w:rsidRPr="00343701">
        <w:rPr>
          <w:rFonts w:ascii="Times New Roman" w:hAnsi="Times New Roman" w:cs="Times New Roman"/>
          <w:sz w:val="24"/>
          <w:szCs w:val="24"/>
        </w:rPr>
        <w:t>rindu</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veidošanās</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iemesliem</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ir</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zemie</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valsts</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apmaksāto</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pakalpojumu</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tarifi</w:t>
      </w:r>
      <w:proofErr w:type="spellEnd"/>
      <w:r w:rsidR="00D23102">
        <w:rPr>
          <w:rFonts w:ascii="Times New Roman" w:hAnsi="Times New Roman" w:cs="Times New Roman"/>
          <w:sz w:val="24"/>
          <w:szCs w:val="24"/>
        </w:rPr>
        <w:t xml:space="preserve">, kuru </w:t>
      </w:r>
      <w:proofErr w:type="spellStart"/>
      <w:r w:rsidR="00D23102">
        <w:rPr>
          <w:rFonts w:ascii="Times New Roman" w:hAnsi="Times New Roman" w:cs="Times New Roman"/>
          <w:sz w:val="24"/>
          <w:szCs w:val="24"/>
        </w:rPr>
        <w:t>rezultātā</w:t>
      </w:r>
      <w:proofErr w:type="spellEnd"/>
      <w:r w:rsidR="00967FCA">
        <w:rPr>
          <w:rFonts w:ascii="Times New Roman" w:hAnsi="Times New Roman" w:cs="Times New Roman"/>
          <w:sz w:val="24"/>
          <w:szCs w:val="24"/>
        </w:rPr>
        <w:t xml:space="preserve"> </w:t>
      </w:r>
      <w:proofErr w:type="spellStart"/>
      <w:r w:rsidR="00967FCA">
        <w:rPr>
          <w:rFonts w:ascii="Times New Roman" w:hAnsi="Times New Roman" w:cs="Times New Roman"/>
          <w:sz w:val="24"/>
          <w:szCs w:val="24"/>
        </w:rPr>
        <w:t>ārstniecības</w:t>
      </w:r>
      <w:proofErr w:type="spellEnd"/>
      <w:r w:rsidR="00967FCA">
        <w:rPr>
          <w:rFonts w:ascii="Times New Roman" w:hAnsi="Times New Roman" w:cs="Times New Roman"/>
          <w:sz w:val="24"/>
          <w:szCs w:val="24"/>
        </w:rPr>
        <w:t xml:space="preserve"> </w:t>
      </w:r>
      <w:proofErr w:type="spellStart"/>
      <w:r w:rsidR="00967FCA">
        <w:rPr>
          <w:rFonts w:ascii="Times New Roman" w:hAnsi="Times New Roman" w:cs="Times New Roman"/>
          <w:sz w:val="24"/>
          <w:szCs w:val="24"/>
        </w:rPr>
        <w:t>personāla</w:t>
      </w:r>
      <w:proofErr w:type="spellEnd"/>
      <w:r w:rsidR="00967FCA">
        <w:rPr>
          <w:rFonts w:ascii="Times New Roman" w:hAnsi="Times New Roman" w:cs="Times New Roman"/>
          <w:sz w:val="24"/>
          <w:szCs w:val="24"/>
        </w:rPr>
        <w:t xml:space="preserve"> </w:t>
      </w:r>
      <w:proofErr w:type="spellStart"/>
      <w:r w:rsidR="00967FCA">
        <w:rPr>
          <w:rFonts w:ascii="Times New Roman" w:hAnsi="Times New Roman" w:cs="Times New Roman"/>
          <w:sz w:val="24"/>
          <w:szCs w:val="24"/>
        </w:rPr>
        <w:t>atlīdzība</w:t>
      </w:r>
      <w:proofErr w:type="spellEnd"/>
      <w:r w:rsidR="00967FCA">
        <w:rPr>
          <w:rFonts w:ascii="Times New Roman" w:hAnsi="Times New Roman" w:cs="Times New Roman"/>
          <w:sz w:val="24"/>
          <w:szCs w:val="24"/>
        </w:rPr>
        <w:t xml:space="preserve"> </w:t>
      </w:r>
      <w:proofErr w:type="spellStart"/>
      <w:r w:rsidR="00967FCA">
        <w:rPr>
          <w:rFonts w:ascii="Times New Roman" w:hAnsi="Times New Roman" w:cs="Times New Roman"/>
          <w:sz w:val="24"/>
          <w:szCs w:val="24"/>
        </w:rPr>
        <w:t>nevar</w:t>
      </w:r>
      <w:proofErr w:type="spellEnd"/>
      <w:r w:rsidR="00967FCA">
        <w:rPr>
          <w:rFonts w:ascii="Times New Roman" w:hAnsi="Times New Roman" w:cs="Times New Roman"/>
          <w:sz w:val="24"/>
          <w:szCs w:val="24"/>
        </w:rPr>
        <w:t xml:space="preserve"> </w:t>
      </w:r>
      <w:proofErr w:type="spellStart"/>
      <w:r w:rsidR="00967FCA">
        <w:rPr>
          <w:rFonts w:ascii="Times New Roman" w:hAnsi="Times New Roman" w:cs="Times New Roman"/>
          <w:sz w:val="24"/>
          <w:szCs w:val="24"/>
        </w:rPr>
        <w:t>konkurēt</w:t>
      </w:r>
      <w:proofErr w:type="spellEnd"/>
      <w:r w:rsidR="00967FCA">
        <w:rPr>
          <w:rFonts w:ascii="Times New Roman" w:hAnsi="Times New Roman" w:cs="Times New Roman"/>
          <w:sz w:val="24"/>
          <w:szCs w:val="24"/>
        </w:rPr>
        <w:t xml:space="preserve"> </w:t>
      </w:r>
      <w:proofErr w:type="spellStart"/>
      <w:r w:rsidR="00967FCA">
        <w:rPr>
          <w:rFonts w:ascii="Times New Roman" w:hAnsi="Times New Roman" w:cs="Times New Roman"/>
          <w:sz w:val="24"/>
          <w:szCs w:val="24"/>
        </w:rPr>
        <w:t>ar</w:t>
      </w:r>
      <w:proofErr w:type="spellEnd"/>
      <w:r w:rsidR="00967FCA">
        <w:rPr>
          <w:rFonts w:ascii="Times New Roman" w:hAnsi="Times New Roman" w:cs="Times New Roman"/>
          <w:sz w:val="24"/>
          <w:szCs w:val="24"/>
        </w:rPr>
        <w:t xml:space="preserve"> </w:t>
      </w:r>
      <w:proofErr w:type="spellStart"/>
      <w:r w:rsidR="00D23102">
        <w:rPr>
          <w:rFonts w:ascii="Times New Roman" w:hAnsi="Times New Roman" w:cs="Times New Roman"/>
          <w:sz w:val="24"/>
          <w:szCs w:val="24"/>
        </w:rPr>
        <w:t>privāto</w:t>
      </w:r>
      <w:proofErr w:type="spellEnd"/>
      <w:r w:rsidR="00D23102">
        <w:rPr>
          <w:rFonts w:ascii="Times New Roman" w:hAnsi="Times New Roman" w:cs="Times New Roman"/>
          <w:sz w:val="24"/>
          <w:szCs w:val="24"/>
        </w:rPr>
        <w:t xml:space="preserve"> </w:t>
      </w:r>
      <w:proofErr w:type="spellStart"/>
      <w:r w:rsidR="00D23102">
        <w:rPr>
          <w:rFonts w:ascii="Times New Roman" w:hAnsi="Times New Roman" w:cs="Times New Roman"/>
          <w:sz w:val="24"/>
          <w:szCs w:val="24"/>
        </w:rPr>
        <w:t>pakalpojumu</w:t>
      </w:r>
      <w:proofErr w:type="spellEnd"/>
      <w:r w:rsidR="00D23102">
        <w:rPr>
          <w:rFonts w:ascii="Times New Roman" w:hAnsi="Times New Roman" w:cs="Times New Roman"/>
          <w:sz w:val="24"/>
          <w:szCs w:val="24"/>
        </w:rPr>
        <w:t xml:space="preserve"> </w:t>
      </w:r>
      <w:proofErr w:type="spellStart"/>
      <w:r w:rsidR="00D23102">
        <w:rPr>
          <w:rFonts w:ascii="Times New Roman" w:hAnsi="Times New Roman" w:cs="Times New Roman"/>
          <w:sz w:val="24"/>
          <w:szCs w:val="24"/>
        </w:rPr>
        <w:t>sniedzēju</w:t>
      </w:r>
      <w:proofErr w:type="spellEnd"/>
      <w:r w:rsidR="00967FCA">
        <w:rPr>
          <w:rFonts w:ascii="Times New Roman" w:hAnsi="Times New Roman" w:cs="Times New Roman"/>
          <w:sz w:val="24"/>
          <w:szCs w:val="24"/>
        </w:rPr>
        <w:t xml:space="preserve"> </w:t>
      </w:r>
      <w:proofErr w:type="spellStart"/>
      <w:r w:rsidR="00967FCA">
        <w:rPr>
          <w:rFonts w:ascii="Times New Roman" w:hAnsi="Times New Roman" w:cs="Times New Roman"/>
          <w:sz w:val="24"/>
          <w:szCs w:val="24"/>
        </w:rPr>
        <w:t>atlīdzību</w:t>
      </w:r>
      <w:proofErr w:type="spellEnd"/>
      <w:r w:rsidR="00967FCA">
        <w:rPr>
          <w:rFonts w:ascii="Times New Roman" w:hAnsi="Times New Roman" w:cs="Times New Roman"/>
          <w:sz w:val="24"/>
          <w:szCs w:val="24"/>
        </w:rPr>
        <w:t xml:space="preserve">, </w:t>
      </w:r>
      <w:proofErr w:type="spellStart"/>
      <w:r w:rsidR="00967FCA">
        <w:rPr>
          <w:rFonts w:ascii="Times New Roman" w:hAnsi="Times New Roman" w:cs="Times New Roman"/>
          <w:sz w:val="24"/>
          <w:szCs w:val="24"/>
        </w:rPr>
        <w:t>tāpēc</w:t>
      </w:r>
      <w:proofErr w:type="spellEnd"/>
      <w:r w:rsidR="00967FCA">
        <w:rPr>
          <w:rFonts w:ascii="Times New Roman" w:hAnsi="Times New Roman" w:cs="Times New Roman"/>
          <w:sz w:val="24"/>
          <w:szCs w:val="24"/>
        </w:rPr>
        <w:t xml:space="preserve"> </w:t>
      </w:r>
      <w:proofErr w:type="spellStart"/>
      <w:r w:rsidR="00967FCA">
        <w:rPr>
          <w:rFonts w:ascii="Times New Roman" w:hAnsi="Times New Roman" w:cs="Times New Roman"/>
          <w:sz w:val="24"/>
          <w:szCs w:val="24"/>
        </w:rPr>
        <w:t>ir</w:t>
      </w:r>
      <w:proofErr w:type="spellEnd"/>
      <w:r w:rsidR="00967FCA">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nepietiekams</w:t>
      </w:r>
      <w:proofErr w:type="spellEnd"/>
      <w:r w:rsidRPr="00343701">
        <w:rPr>
          <w:rFonts w:ascii="Times New Roman" w:hAnsi="Times New Roman" w:cs="Times New Roman"/>
          <w:sz w:val="24"/>
          <w:szCs w:val="24"/>
        </w:rPr>
        <w:t xml:space="preserve"> </w:t>
      </w:r>
      <w:proofErr w:type="spellStart"/>
      <w:r w:rsidRPr="00343701">
        <w:rPr>
          <w:rFonts w:ascii="Times New Roman" w:hAnsi="Times New Roman" w:cs="Times New Roman"/>
          <w:sz w:val="24"/>
          <w:szCs w:val="24"/>
        </w:rPr>
        <w:t>ārstu</w:t>
      </w:r>
      <w:proofErr w:type="spellEnd"/>
      <w:r w:rsidRPr="00343701">
        <w:rPr>
          <w:rFonts w:ascii="Times New Roman" w:hAnsi="Times New Roman" w:cs="Times New Roman"/>
          <w:sz w:val="24"/>
          <w:szCs w:val="24"/>
        </w:rPr>
        <w:t xml:space="preserve"> </w:t>
      </w:r>
      <w:proofErr w:type="spellStart"/>
      <w:r w:rsidR="00D23102">
        <w:rPr>
          <w:rFonts w:ascii="Times New Roman" w:hAnsi="Times New Roman" w:cs="Times New Roman"/>
          <w:sz w:val="24"/>
          <w:szCs w:val="24"/>
        </w:rPr>
        <w:t>skaits</w:t>
      </w:r>
      <w:proofErr w:type="spellEnd"/>
      <w:r w:rsidR="00967FCA">
        <w:rPr>
          <w:rFonts w:ascii="Times New Roman" w:hAnsi="Times New Roman" w:cs="Times New Roman"/>
          <w:sz w:val="24"/>
          <w:szCs w:val="24"/>
        </w:rPr>
        <w:t xml:space="preserve">. </w:t>
      </w:r>
    </w:p>
    <w:p w14:paraId="121B593B" w14:textId="77777777" w:rsidR="002465C0" w:rsidRDefault="002465C0" w:rsidP="009E16B5">
      <w:pPr>
        <w:spacing w:after="0" w:line="360" w:lineRule="auto"/>
        <w:ind w:firstLine="720"/>
        <w:jc w:val="right"/>
        <w:rPr>
          <w:rFonts w:ascii="Times New Roman" w:hAnsi="Times New Roman" w:cs="Times New Roman"/>
          <w:sz w:val="24"/>
          <w:szCs w:val="24"/>
        </w:rPr>
      </w:pPr>
    </w:p>
    <w:p w14:paraId="730BC68E" w14:textId="77777777" w:rsidR="002465C0" w:rsidRDefault="002465C0" w:rsidP="009E16B5">
      <w:pPr>
        <w:spacing w:after="0" w:line="360" w:lineRule="auto"/>
        <w:ind w:firstLine="720"/>
        <w:jc w:val="right"/>
        <w:rPr>
          <w:rFonts w:ascii="Times New Roman" w:hAnsi="Times New Roman" w:cs="Times New Roman"/>
          <w:sz w:val="24"/>
          <w:szCs w:val="24"/>
        </w:rPr>
      </w:pPr>
    </w:p>
    <w:p w14:paraId="4C9B17DF" w14:textId="77777777" w:rsidR="002465C0" w:rsidRDefault="002465C0" w:rsidP="009E16B5">
      <w:pPr>
        <w:spacing w:after="0" w:line="360" w:lineRule="auto"/>
        <w:ind w:firstLine="720"/>
        <w:jc w:val="right"/>
        <w:rPr>
          <w:rFonts w:ascii="Times New Roman" w:hAnsi="Times New Roman" w:cs="Times New Roman"/>
          <w:sz w:val="24"/>
          <w:szCs w:val="24"/>
        </w:rPr>
      </w:pPr>
    </w:p>
    <w:p w14:paraId="279222D8" w14:textId="77777777" w:rsidR="002465C0" w:rsidRDefault="002465C0" w:rsidP="009E16B5">
      <w:pPr>
        <w:spacing w:after="0" w:line="360" w:lineRule="auto"/>
        <w:ind w:firstLine="720"/>
        <w:jc w:val="right"/>
        <w:rPr>
          <w:rFonts w:ascii="Times New Roman" w:hAnsi="Times New Roman" w:cs="Times New Roman"/>
          <w:sz w:val="24"/>
          <w:szCs w:val="24"/>
        </w:rPr>
      </w:pPr>
    </w:p>
    <w:p w14:paraId="00935612" w14:textId="77777777" w:rsidR="002465C0" w:rsidRDefault="002465C0" w:rsidP="009E16B5">
      <w:pPr>
        <w:spacing w:after="0" w:line="360" w:lineRule="auto"/>
        <w:ind w:firstLine="720"/>
        <w:jc w:val="right"/>
        <w:rPr>
          <w:rFonts w:ascii="Times New Roman" w:hAnsi="Times New Roman" w:cs="Times New Roman"/>
          <w:sz w:val="24"/>
          <w:szCs w:val="24"/>
        </w:rPr>
      </w:pPr>
    </w:p>
    <w:p w14:paraId="65A554DA" w14:textId="052063DB" w:rsidR="00807DEA" w:rsidRDefault="00533FD4" w:rsidP="009E16B5">
      <w:pPr>
        <w:spacing w:after="0" w:line="360" w:lineRule="auto"/>
        <w:ind w:firstLine="720"/>
        <w:jc w:val="right"/>
        <w:rPr>
          <w:rFonts w:ascii="Times New Roman" w:hAnsi="Times New Roman" w:cs="Times New Roman"/>
          <w:b/>
          <w:sz w:val="24"/>
          <w:szCs w:val="24"/>
        </w:rPr>
      </w:pPr>
      <w:r w:rsidRPr="00533FD4">
        <w:rPr>
          <w:rFonts w:ascii="Times New Roman" w:hAnsi="Times New Roman" w:cs="Times New Roman"/>
          <w:sz w:val="24"/>
          <w:szCs w:val="24"/>
        </w:rPr>
        <w:lastRenderedPageBreak/>
        <w:t>5.tabula</w:t>
      </w:r>
    </w:p>
    <w:p w14:paraId="12B5249C" w14:textId="77777777" w:rsidR="00807DEA" w:rsidRDefault="00807DEA" w:rsidP="00843263">
      <w:pPr>
        <w:pStyle w:val="ListParagraph"/>
        <w:spacing w:after="0" w:line="240" w:lineRule="auto"/>
        <w:jc w:val="both"/>
        <w:rPr>
          <w:rFonts w:ascii="Times New Roman" w:hAnsi="Times New Roman" w:cs="Times New Roman"/>
          <w:b/>
          <w:sz w:val="24"/>
          <w:szCs w:val="24"/>
        </w:rPr>
      </w:pPr>
    </w:p>
    <w:p w14:paraId="4A4A4059" w14:textId="77777777" w:rsidR="00343701" w:rsidRDefault="00843263" w:rsidP="00533FD4">
      <w:pPr>
        <w:pStyle w:val="ListParagraph"/>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Veselības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nozares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budžets</w:t>
      </w:r>
      <w:proofErr w:type="spellEnd"/>
      <w:r w:rsidR="003E779F">
        <w:rPr>
          <w:rStyle w:val="FootnoteReference"/>
          <w:rFonts w:ascii="Times New Roman" w:hAnsi="Times New Roman" w:cs="Times New Roman"/>
          <w:b/>
          <w:sz w:val="24"/>
          <w:szCs w:val="24"/>
        </w:rPr>
        <w:footnoteReference w:id="3"/>
      </w:r>
    </w:p>
    <w:p w14:paraId="1D9381B5" w14:textId="77777777" w:rsidR="00343701" w:rsidRDefault="00843263" w:rsidP="00843263">
      <w:pPr>
        <w:pStyle w:val="ListParagraph"/>
        <w:spacing w:after="0" w:line="240" w:lineRule="auto"/>
        <w:jc w:val="both"/>
        <w:rPr>
          <w:rFonts w:ascii="Times New Roman" w:hAnsi="Times New Roman" w:cs="Times New Roman"/>
          <w:b/>
          <w:sz w:val="24"/>
          <w:szCs w:val="24"/>
        </w:rPr>
      </w:pPr>
      <w:r w:rsidRPr="00E649A9">
        <w:rPr>
          <w:noProof/>
          <w:lang w:eastAsia="en-GB"/>
        </w:rPr>
        <w:drawing>
          <wp:inline distT="0" distB="0" distL="0" distR="0" wp14:anchorId="21CF4AE8" wp14:editId="287979C1">
            <wp:extent cx="5344886" cy="2346325"/>
            <wp:effectExtent l="0" t="0" r="8255" b="15875"/>
            <wp:docPr id="1" name="Chart 1">
              <a:extLst xmlns:a="http://schemas.openxmlformats.org/drawingml/2006/main">
                <a:ext uri="{FF2B5EF4-FFF2-40B4-BE49-F238E27FC236}">
                  <a16:creationId xmlns:a16="http://schemas.microsoft.com/office/drawing/2014/main" id="{5D58804F-38A5-4B9D-949B-4C4B998F5C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E3BB65" w14:textId="77777777" w:rsidR="00533FD4" w:rsidRDefault="00533FD4" w:rsidP="00843263">
      <w:pPr>
        <w:pStyle w:val="ListParagraph"/>
        <w:spacing w:after="0" w:line="240" w:lineRule="auto"/>
        <w:jc w:val="both"/>
        <w:rPr>
          <w:rFonts w:ascii="Times New Roman" w:hAnsi="Times New Roman" w:cs="Times New Roman"/>
          <w:b/>
          <w:sz w:val="24"/>
          <w:szCs w:val="24"/>
        </w:rPr>
      </w:pPr>
    </w:p>
    <w:p w14:paraId="4198E5D6" w14:textId="77777777" w:rsidR="00967FCA" w:rsidRPr="00843263" w:rsidRDefault="00967FCA" w:rsidP="00967FCA">
      <w:pPr>
        <w:spacing w:after="0" w:line="360" w:lineRule="auto"/>
        <w:ind w:firstLine="720"/>
        <w:jc w:val="both"/>
        <w:rPr>
          <w:rFonts w:ascii="Times New Roman" w:hAnsi="Times New Roman" w:cs="Times New Roman"/>
          <w:b/>
          <w:sz w:val="24"/>
          <w:szCs w:val="24"/>
        </w:rPr>
      </w:pPr>
      <w:proofErr w:type="spellStart"/>
      <w:r w:rsidRPr="00843263">
        <w:rPr>
          <w:rFonts w:ascii="Times New Roman" w:hAnsi="Times New Roman" w:cs="Times New Roman"/>
          <w:sz w:val="24"/>
          <w:szCs w:val="24"/>
        </w:rPr>
        <w:t>Aptaujas</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dati</w:t>
      </w:r>
      <w:proofErr w:type="spellEnd"/>
      <w:r w:rsidRPr="00843263">
        <w:rPr>
          <w:rStyle w:val="FootnoteReference"/>
          <w:rFonts w:ascii="Times New Roman" w:hAnsi="Times New Roman" w:cs="Times New Roman"/>
          <w:sz w:val="24"/>
          <w:szCs w:val="24"/>
        </w:rPr>
        <w:footnoteReference w:id="4"/>
      </w:r>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apstiprina</w:t>
      </w:r>
      <w:proofErr w:type="spellEnd"/>
      <w:r w:rsidRPr="00843263">
        <w:rPr>
          <w:rFonts w:ascii="Times New Roman" w:hAnsi="Times New Roman" w:cs="Times New Roman"/>
          <w:sz w:val="24"/>
          <w:szCs w:val="24"/>
        </w:rPr>
        <w:t xml:space="preserve">, ka </w:t>
      </w:r>
      <w:proofErr w:type="spellStart"/>
      <w:r w:rsidRPr="00843263">
        <w:rPr>
          <w:rFonts w:ascii="Times New Roman" w:hAnsi="Times New Roman" w:cs="Times New Roman"/>
          <w:sz w:val="24"/>
          <w:szCs w:val="24"/>
        </w:rPr>
        <w:t>Latvijā</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veselības</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aprūpes</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pieejamība</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ir</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viena</w:t>
      </w:r>
      <w:proofErr w:type="spellEnd"/>
      <w:r w:rsidRPr="00843263">
        <w:rPr>
          <w:rFonts w:ascii="Times New Roman" w:hAnsi="Times New Roman" w:cs="Times New Roman"/>
          <w:sz w:val="24"/>
          <w:szCs w:val="24"/>
        </w:rPr>
        <w:t xml:space="preserve"> no </w:t>
      </w:r>
      <w:proofErr w:type="spellStart"/>
      <w:r w:rsidRPr="00843263">
        <w:rPr>
          <w:rFonts w:ascii="Times New Roman" w:hAnsi="Times New Roman" w:cs="Times New Roman"/>
          <w:sz w:val="24"/>
          <w:szCs w:val="24"/>
        </w:rPr>
        <w:t>vissliktākajām</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Eiropā</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Pieejamības</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problēma</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galvenokārt</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saistīta</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ar</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ilgstošām</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nesagaidāmām</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rindām</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uz</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valsts</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garantēto</w:t>
      </w:r>
      <w:proofErr w:type="spellEnd"/>
      <w:r>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aprūpi</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individuāliem</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finanšu</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ierobežojumiem</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Pēdējos</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ierobežojumus</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veido</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ļoti</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lielā</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tiešo</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maksājumu</w:t>
      </w:r>
      <w:proofErr w:type="spellEnd"/>
      <w:r w:rsidRPr="00843263">
        <w:rPr>
          <w:rFonts w:ascii="Times New Roman" w:hAnsi="Times New Roman" w:cs="Times New Roman"/>
          <w:sz w:val="24"/>
          <w:szCs w:val="24"/>
        </w:rPr>
        <w:t xml:space="preserve"> un </w:t>
      </w:r>
      <w:proofErr w:type="spellStart"/>
      <w:r w:rsidRPr="00843263">
        <w:rPr>
          <w:rFonts w:ascii="Times New Roman" w:hAnsi="Times New Roman" w:cs="Times New Roman"/>
          <w:sz w:val="24"/>
          <w:szCs w:val="24"/>
        </w:rPr>
        <w:t>līdzmaksājumu</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proporcija</w:t>
      </w:r>
      <w:proofErr w:type="spellEnd"/>
      <w:r w:rsidRPr="00843263">
        <w:rPr>
          <w:rFonts w:ascii="Times New Roman" w:hAnsi="Times New Roman" w:cs="Times New Roman"/>
          <w:sz w:val="24"/>
          <w:szCs w:val="24"/>
        </w:rPr>
        <w:t xml:space="preserve">, kas </w:t>
      </w:r>
      <w:proofErr w:type="spellStart"/>
      <w:r w:rsidRPr="00843263">
        <w:rPr>
          <w:rFonts w:ascii="Times New Roman" w:hAnsi="Times New Roman" w:cs="Times New Roman"/>
          <w:sz w:val="24"/>
          <w:szCs w:val="24"/>
        </w:rPr>
        <w:t>pēc</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Pasaules</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Veselības</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organizācijas</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datiem</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Latvijā</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arī</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ir</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viena</w:t>
      </w:r>
      <w:proofErr w:type="spellEnd"/>
      <w:r w:rsidRPr="00843263">
        <w:rPr>
          <w:rFonts w:ascii="Times New Roman" w:hAnsi="Times New Roman" w:cs="Times New Roman"/>
          <w:sz w:val="24"/>
          <w:szCs w:val="24"/>
        </w:rPr>
        <w:t xml:space="preserve"> no </w:t>
      </w:r>
      <w:proofErr w:type="spellStart"/>
      <w:r w:rsidRPr="00843263">
        <w:rPr>
          <w:rFonts w:ascii="Times New Roman" w:hAnsi="Times New Roman" w:cs="Times New Roman"/>
          <w:sz w:val="24"/>
          <w:szCs w:val="24"/>
        </w:rPr>
        <w:t>vislielākajām</w:t>
      </w:r>
      <w:proofErr w:type="spellEnd"/>
      <w:r w:rsidRPr="00843263">
        <w:rPr>
          <w:rFonts w:ascii="Times New Roman" w:hAnsi="Times New Roman" w:cs="Times New Roman"/>
          <w:sz w:val="24"/>
          <w:szCs w:val="24"/>
        </w:rPr>
        <w:t xml:space="preserve"> </w:t>
      </w:r>
      <w:proofErr w:type="spellStart"/>
      <w:r w:rsidRPr="00843263">
        <w:rPr>
          <w:rFonts w:ascii="Times New Roman" w:hAnsi="Times New Roman" w:cs="Times New Roman"/>
          <w:sz w:val="24"/>
          <w:szCs w:val="24"/>
        </w:rPr>
        <w:t>Eiropā</w:t>
      </w:r>
      <w:proofErr w:type="spellEnd"/>
      <w:r w:rsidRPr="00843263">
        <w:rPr>
          <w:rFonts w:ascii="Times New Roman" w:hAnsi="Times New Roman" w:cs="Times New Roman"/>
          <w:sz w:val="24"/>
          <w:szCs w:val="24"/>
        </w:rPr>
        <w:t>.</w:t>
      </w:r>
    </w:p>
    <w:p w14:paraId="21B61BE9" w14:textId="77777777" w:rsidR="00967FCA" w:rsidRDefault="00967FCA" w:rsidP="00967FCA">
      <w:pPr>
        <w:pStyle w:val="ListParagraph"/>
        <w:spacing w:after="0" w:line="240" w:lineRule="auto"/>
        <w:jc w:val="both"/>
        <w:rPr>
          <w:rFonts w:ascii="Times New Roman" w:hAnsi="Times New Roman" w:cs="Times New Roman"/>
          <w:b/>
          <w:sz w:val="24"/>
          <w:szCs w:val="24"/>
        </w:rPr>
      </w:pPr>
    </w:p>
    <w:p w14:paraId="625972F7" w14:textId="77777777" w:rsidR="00343701" w:rsidRDefault="00343701" w:rsidP="00B21E30">
      <w:pPr>
        <w:pStyle w:val="ListParagraph"/>
        <w:numPr>
          <w:ilvl w:val="0"/>
          <w:numId w:val="19"/>
        </w:numPr>
        <w:spacing w:after="0" w:line="240" w:lineRule="auto"/>
        <w:jc w:val="both"/>
        <w:rPr>
          <w:rFonts w:ascii="Times New Roman" w:hAnsi="Times New Roman" w:cs="Times New Roman"/>
          <w:b/>
          <w:sz w:val="24"/>
          <w:szCs w:val="24"/>
        </w:rPr>
      </w:pPr>
      <w:proofErr w:type="spellStart"/>
      <w:r w:rsidRPr="00343701">
        <w:rPr>
          <w:rFonts w:ascii="Times New Roman" w:hAnsi="Times New Roman" w:cs="Times New Roman"/>
          <w:b/>
          <w:sz w:val="24"/>
          <w:szCs w:val="24"/>
        </w:rPr>
        <w:t>Nodarbinātība</w:t>
      </w:r>
      <w:proofErr w:type="spellEnd"/>
      <w:r w:rsidRPr="00343701">
        <w:rPr>
          <w:rFonts w:ascii="Times New Roman" w:hAnsi="Times New Roman" w:cs="Times New Roman"/>
          <w:b/>
          <w:sz w:val="24"/>
          <w:szCs w:val="24"/>
        </w:rPr>
        <w:t xml:space="preserve">, </w:t>
      </w:r>
      <w:proofErr w:type="spellStart"/>
      <w:r w:rsidRPr="00343701">
        <w:rPr>
          <w:rFonts w:ascii="Times New Roman" w:hAnsi="Times New Roman" w:cs="Times New Roman"/>
          <w:b/>
          <w:sz w:val="24"/>
          <w:szCs w:val="24"/>
        </w:rPr>
        <w:t>darba</w:t>
      </w:r>
      <w:proofErr w:type="spellEnd"/>
      <w:r w:rsidRPr="00343701">
        <w:rPr>
          <w:rFonts w:ascii="Times New Roman" w:hAnsi="Times New Roman" w:cs="Times New Roman"/>
          <w:b/>
          <w:sz w:val="24"/>
          <w:szCs w:val="24"/>
        </w:rPr>
        <w:t xml:space="preserve"> </w:t>
      </w:r>
      <w:proofErr w:type="spellStart"/>
      <w:r w:rsidRPr="00343701">
        <w:rPr>
          <w:rFonts w:ascii="Times New Roman" w:hAnsi="Times New Roman" w:cs="Times New Roman"/>
          <w:b/>
          <w:sz w:val="24"/>
          <w:szCs w:val="24"/>
        </w:rPr>
        <w:t>tirgus</w:t>
      </w:r>
      <w:proofErr w:type="spellEnd"/>
      <w:r w:rsidRPr="00343701">
        <w:rPr>
          <w:rFonts w:ascii="Times New Roman" w:hAnsi="Times New Roman" w:cs="Times New Roman"/>
          <w:b/>
          <w:sz w:val="24"/>
          <w:szCs w:val="24"/>
        </w:rPr>
        <w:t xml:space="preserve">, </w:t>
      </w:r>
      <w:proofErr w:type="spellStart"/>
      <w:r w:rsidRPr="00343701">
        <w:rPr>
          <w:rFonts w:ascii="Times New Roman" w:hAnsi="Times New Roman" w:cs="Times New Roman"/>
          <w:b/>
          <w:sz w:val="24"/>
          <w:szCs w:val="24"/>
        </w:rPr>
        <w:t>atalgojums</w:t>
      </w:r>
      <w:proofErr w:type="spellEnd"/>
    </w:p>
    <w:p w14:paraId="1C9C45D9" w14:textId="77777777" w:rsidR="00967FCA" w:rsidRPr="00343701" w:rsidRDefault="00967FCA" w:rsidP="00967FCA">
      <w:pPr>
        <w:pStyle w:val="ListParagraph"/>
        <w:spacing w:after="0" w:line="240" w:lineRule="auto"/>
        <w:jc w:val="both"/>
        <w:rPr>
          <w:rFonts w:ascii="Times New Roman" w:hAnsi="Times New Roman" w:cs="Times New Roman"/>
          <w:b/>
          <w:sz w:val="24"/>
          <w:szCs w:val="24"/>
        </w:rPr>
      </w:pPr>
    </w:p>
    <w:p w14:paraId="323060B0" w14:textId="77777777" w:rsidR="00343701" w:rsidRDefault="00343701" w:rsidP="002465C0">
      <w:pPr>
        <w:pStyle w:val="teksts"/>
        <w:spacing w:line="300" w:lineRule="auto"/>
        <w:rPr>
          <w:b/>
        </w:rPr>
      </w:pPr>
      <w:r>
        <w:t>Saskaņā ar CSP datiem 2019. gadā Latvijā 6,4% (jeb 58 tūkstoši) no visiem nodarbinātajiem strādāja veselības un sociālās aprūpes jomā</w:t>
      </w:r>
      <w:r>
        <w:rPr>
          <w:rStyle w:val="FootnoteReference"/>
        </w:rPr>
        <w:footnoteReference w:id="5"/>
      </w:r>
      <w:r>
        <w:t xml:space="preserve"> . Vienlaicīgi veselības un sociālās aprūpes nozare ir to nozaru vidū, kur lielākais nodarbināto īpatsvars ir vecumā virs 50 gadiem, kas sastāda 34 – 47% no veselības aprūpes jomas profesiju apakšgrupās nodarbinātajiem (salīdzinoši vidējais līmenis tautsaimniecībā ir 29%) .</w:t>
      </w:r>
    </w:p>
    <w:p w14:paraId="04FA0506" w14:textId="77777777" w:rsidR="00A66045" w:rsidRPr="00BD3AF1" w:rsidRDefault="00FC160D" w:rsidP="002465C0">
      <w:pPr>
        <w:spacing w:after="0" w:line="360" w:lineRule="auto"/>
        <w:ind w:firstLine="567"/>
        <w:jc w:val="both"/>
        <w:rPr>
          <w:rFonts w:ascii="Times New Roman" w:hAnsi="Times New Roman" w:cs="Times New Roman"/>
          <w:sz w:val="24"/>
          <w:szCs w:val="24"/>
          <w:lang w:val="lv-LV"/>
        </w:rPr>
      </w:pPr>
      <w:r w:rsidRPr="00BD3AF1">
        <w:rPr>
          <w:rFonts w:ascii="Times New Roman" w:hAnsi="Times New Roman" w:cs="Times New Roman"/>
          <w:sz w:val="24"/>
          <w:szCs w:val="24"/>
          <w:lang w:val="lv-LV"/>
        </w:rPr>
        <w:t>Neefektīva paaudžu nomaiņa veselības aprūpes sistēmā un pakalpojumu apmaksas nosacījumi, t.sk., atalgojums un nepietiekamas atbalsta programmas jauno speciālistu motivēšanai, kavē racionālu medicīniskā personāla kapacitātes izmantošanu.</w:t>
      </w:r>
    </w:p>
    <w:p w14:paraId="069F7CCB" w14:textId="77777777" w:rsidR="00FC160D" w:rsidRPr="00BD3AF1" w:rsidRDefault="00FC160D" w:rsidP="002465C0">
      <w:pPr>
        <w:spacing w:after="0" w:line="360" w:lineRule="auto"/>
        <w:ind w:firstLine="360"/>
        <w:jc w:val="both"/>
        <w:rPr>
          <w:rFonts w:ascii="Times New Roman" w:hAnsi="Times New Roman" w:cs="Times New Roman"/>
          <w:sz w:val="24"/>
          <w:szCs w:val="24"/>
          <w:u w:val="single"/>
          <w:lang w:val="lv-LV"/>
        </w:rPr>
      </w:pPr>
      <w:r w:rsidRPr="00BD3AF1">
        <w:rPr>
          <w:rFonts w:ascii="Times New Roman" w:hAnsi="Times New Roman" w:cs="Times New Roman"/>
          <w:sz w:val="24"/>
          <w:szCs w:val="24"/>
          <w:lang w:val="lv-LV"/>
        </w:rPr>
        <w:t xml:space="preserve">Veselības ministrija ir uzsākusi darbu pie jaunas veselības aprūpes nozares darbinieku atalgojumu sistēmas izveides. </w:t>
      </w:r>
      <w:r w:rsidR="003F18BE" w:rsidRPr="00BD3AF1">
        <w:rPr>
          <w:rFonts w:ascii="Times New Roman" w:hAnsi="Times New Roman" w:cs="Times New Roman"/>
          <w:color w:val="000000"/>
          <w:sz w:val="24"/>
          <w:szCs w:val="24"/>
          <w:lang w:val="lv-LV"/>
        </w:rPr>
        <w:t xml:space="preserve">Ministrijas ieskatā svarīgs priekšnosacījums ir turpināt mediķu atalgojuma palielināšanu, tostarp, lai mazinātu vai apturētu māsu aizplūšanu prom no slimnīcām un radītu motivējošu darba vidi. Tāpat, lai sasniegtu Eiropas Savienības (ES) vidējiem rādītājiem tuvākus </w:t>
      </w:r>
      <w:r w:rsidR="003F18BE" w:rsidRPr="00BD3AF1">
        <w:rPr>
          <w:rFonts w:ascii="Times New Roman" w:hAnsi="Times New Roman" w:cs="Times New Roman"/>
          <w:color w:val="000000"/>
          <w:sz w:val="24"/>
          <w:szCs w:val="24"/>
          <w:lang w:val="lv-LV"/>
        </w:rPr>
        <w:lastRenderedPageBreak/>
        <w:t>veselības rezultātus un rastu risinājumus pieejamības un kvalitātes problēmām, nepieciešams palielināt veselības aprūpes finansējumu</w:t>
      </w:r>
      <w:r w:rsidR="003F18BE" w:rsidRPr="00BD3AF1">
        <w:rPr>
          <w:rFonts w:ascii="Arial" w:hAnsi="Arial" w:cs="Arial"/>
          <w:color w:val="000000"/>
          <w:sz w:val="20"/>
          <w:szCs w:val="20"/>
          <w:shd w:val="clear" w:color="auto" w:fill="E6E4E4"/>
          <w:lang w:val="lv-LV"/>
        </w:rPr>
        <w:t>.</w:t>
      </w:r>
    </w:p>
    <w:p w14:paraId="2F832168" w14:textId="77777777" w:rsidR="00A66045" w:rsidRPr="00BD3AF1" w:rsidRDefault="00A66045" w:rsidP="00423E41">
      <w:pPr>
        <w:spacing w:after="0" w:line="240" w:lineRule="auto"/>
        <w:jc w:val="both"/>
        <w:rPr>
          <w:rFonts w:ascii="Times New Roman" w:hAnsi="Times New Roman" w:cs="Times New Roman"/>
          <w:sz w:val="24"/>
          <w:szCs w:val="24"/>
          <w:u w:val="single"/>
          <w:lang w:val="lv-LV"/>
        </w:rPr>
      </w:pPr>
    </w:p>
    <w:p w14:paraId="54A56C52" w14:textId="77777777" w:rsidR="003F18BE" w:rsidRPr="002F05D2" w:rsidRDefault="003F18BE" w:rsidP="00B21E30">
      <w:pPr>
        <w:pStyle w:val="ListParagraph"/>
        <w:numPr>
          <w:ilvl w:val="0"/>
          <w:numId w:val="20"/>
        </w:numPr>
        <w:spacing w:after="0" w:line="240" w:lineRule="auto"/>
        <w:jc w:val="both"/>
        <w:rPr>
          <w:rFonts w:ascii="Times New Roman" w:hAnsi="Times New Roman" w:cs="Times New Roman"/>
          <w:b/>
          <w:sz w:val="24"/>
          <w:szCs w:val="24"/>
          <w:u w:val="single"/>
        </w:rPr>
      </w:pPr>
      <w:proofErr w:type="spellStart"/>
      <w:r w:rsidRPr="003F18BE">
        <w:rPr>
          <w:rFonts w:ascii="Times New Roman" w:hAnsi="Times New Roman" w:cs="Times New Roman"/>
          <w:b/>
          <w:sz w:val="24"/>
          <w:szCs w:val="24"/>
        </w:rPr>
        <w:t>Demogrāfija</w:t>
      </w:r>
      <w:proofErr w:type="spellEnd"/>
    </w:p>
    <w:p w14:paraId="693961F3" w14:textId="77777777" w:rsidR="002F05D2" w:rsidRPr="003F18BE" w:rsidRDefault="002F05D2" w:rsidP="002F05D2">
      <w:pPr>
        <w:pStyle w:val="ListParagraph"/>
        <w:spacing w:after="0" w:line="240" w:lineRule="auto"/>
        <w:jc w:val="both"/>
        <w:rPr>
          <w:rFonts w:ascii="Times New Roman" w:hAnsi="Times New Roman" w:cs="Times New Roman"/>
          <w:b/>
          <w:sz w:val="24"/>
          <w:szCs w:val="24"/>
          <w:u w:val="single"/>
        </w:rPr>
      </w:pPr>
    </w:p>
    <w:p w14:paraId="596F9126" w14:textId="77777777" w:rsidR="003F18BE" w:rsidRPr="003F18BE" w:rsidRDefault="003F18BE" w:rsidP="003F18BE">
      <w:pPr>
        <w:spacing w:after="0" w:line="360" w:lineRule="auto"/>
        <w:ind w:firstLine="357"/>
        <w:jc w:val="both"/>
        <w:rPr>
          <w:rFonts w:ascii="Times New Roman" w:hAnsi="Times New Roman" w:cs="Times New Roman"/>
          <w:sz w:val="24"/>
          <w:szCs w:val="24"/>
        </w:rPr>
      </w:pPr>
      <w:r w:rsidRPr="003F18BE">
        <w:rPr>
          <w:rFonts w:ascii="Times New Roman" w:hAnsi="Times New Roman" w:cs="Times New Roman"/>
          <w:sz w:val="24"/>
          <w:szCs w:val="24"/>
        </w:rPr>
        <w:t xml:space="preserve"> </w:t>
      </w:r>
      <w:proofErr w:type="spellStart"/>
      <w:r w:rsidRPr="003F18BE">
        <w:rPr>
          <w:rFonts w:ascii="Times New Roman" w:hAnsi="Times New Roman" w:cs="Times New Roman"/>
          <w:sz w:val="24"/>
          <w:szCs w:val="24"/>
        </w:rPr>
        <w:t>Iedzīvotāju</w:t>
      </w:r>
      <w:proofErr w:type="spellEnd"/>
      <w:r w:rsidRPr="003F18BE">
        <w:rPr>
          <w:rFonts w:ascii="Times New Roman" w:hAnsi="Times New Roman" w:cs="Times New Roman"/>
          <w:sz w:val="24"/>
          <w:szCs w:val="24"/>
        </w:rPr>
        <w:t xml:space="preserve"> </w:t>
      </w:r>
      <w:proofErr w:type="spellStart"/>
      <w:r w:rsidRPr="003F18BE">
        <w:rPr>
          <w:rFonts w:ascii="Times New Roman" w:hAnsi="Times New Roman" w:cs="Times New Roman"/>
          <w:sz w:val="24"/>
          <w:szCs w:val="24"/>
        </w:rPr>
        <w:t>skaits</w:t>
      </w:r>
      <w:proofErr w:type="spellEnd"/>
      <w:r w:rsidRPr="003F18BE">
        <w:rPr>
          <w:rFonts w:ascii="Times New Roman" w:hAnsi="Times New Roman" w:cs="Times New Roman"/>
          <w:sz w:val="24"/>
          <w:szCs w:val="24"/>
        </w:rPr>
        <w:t xml:space="preserve"> </w:t>
      </w:r>
      <w:proofErr w:type="spellStart"/>
      <w:r w:rsidRPr="003F18BE">
        <w:rPr>
          <w:rFonts w:ascii="Times New Roman" w:hAnsi="Times New Roman" w:cs="Times New Roman"/>
          <w:sz w:val="24"/>
          <w:szCs w:val="24"/>
        </w:rPr>
        <w:t>Latvijā</w:t>
      </w:r>
      <w:proofErr w:type="spellEnd"/>
      <w:r w:rsidRPr="003F18BE">
        <w:rPr>
          <w:rFonts w:ascii="Times New Roman" w:hAnsi="Times New Roman" w:cs="Times New Roman"/>
          <w:sz w:val="24"/>
          <w:szCs w:val="24"/>
        </w:rPr>
        <w:t xml:space="preserve"> </w:t>
      </w:r>
      <w:proofErr w:type="spellStart"/>
      <w:r w:rsidRPr="003F18BE">
        <w:rPr>
          <w:rFonts w:ascii="Times New Roman" w:hAnsi="Times New Roman" w:cs="Times New Roman"/>
          <w:sz w:val="24"/>
          <w:szCs w:val="24"/>
        </w:rPr>
        <w:t>turpina</w:t>
      </w:r>
      <w:proofErr w:type="spellEnd"/>
      <w:r w:rsidRPr="003F18BE">
        <w:rPr>
          <w:rFonts w:ascii="Times New Roman" w:hAnsi="Times New Roman" w:cs="Times New Roman"/>
          <w:sz w:val="24"/>
          <w:szCs w:val="24"/>
        </w:rPr>
        <w:t xml:space="preserve"> </w:t>
      </w:r>
      <w:proofErr w:type="spellStart"/>
      <w:r w:rsidRPr="003F18BE">
        <w:rPr>
          <w:rFonts w:ascii="Times New Roman" w:hAnsi="Times New Roman" w:cs="Times New Roman"/>
          <w:sz w:val="24"/>
          <w:szCs w:val="24"/>
        </w:rPr>
        <w:t>samazināties</w:t>
      </w:r>
      <w:proofErr w:type="spellEnd"/>
      <w:r w:rsidRPr="003F18BE">
        <w:rPr>
          <w:rFonts w:ascii="Times New Roman" w:hAnsi="Times New Roman" w:cs="Times New Roman"/>
          <w:sz w:val="24"/>
          <w:szCs w:val="24"/>
        </w:rPr>
        <w:t xml:space="preserve">, </w:t>
      </w:r>
      <w:r>
        <w:rPr>
          <w:rFonts w:ascii="Times New Roman" w:hAnsi="Times New Roman" w:cs="Times New Roman"/>
          <w:sz w:val="24"/>
          <w:szCs w:val="24"/>
        </w:rPr>
        <w:t>2019</w:t>
      </w:r>
      <w:r w:rsidRPr="003F18BE">
        <w:rPr>
          <w:rFonts w:ascii="Times New Roman" w:hAnsi="Times New Roman" w:cs="Times New Roman"/>
          <w:sz w:val="24"/>
          <w:szCs w:val="24"/>
        </w:rPr>
        <w:t>.ga</w:t>
      </w:r>
      <w:r>
        <w:rPr>
          <w:rFonts w:ascii="Times New Roman" w:hAnsi="Times New Roman" w:cs="Times New Roman"/>
          <w:sz w:val="24"/>
          <w:szCs w:val="24"/>
        </w:rPr>
        <w:t xml:space="preserve">da </w:t>
      </w:r>
      <w:proofErr w:type="spellStart"/>
      <w:r>
        <w:rPr>
          <w:rFonts w:ascii="Times New Roman" w:hAnsi="Times New Roman" w:cs="Times New Roman"/>
          <w:sz w:val="24"/>
          <w:szCs w:val="24"/>
        </w:rPr>
        <w:t>sākumā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bija</w:t>
      </w:r>
      <w:proofErr w:type="spellEnd"/>
      <w:r>
        <w:rPr>
          <w:rFonts w:ascii="Times New Roman" w:hAnsi="Times New Roman" w:cs="Times New Roman"/>
          <w:sz w:val="24"/>
          <w:szCs w:val="24"/>
        </w:rPr>
        <w:t xml:space="preserve"> 1 919 968</w:t>
      </w:r>
      <w:r w:rsidRPr="003F18B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Jēkabpilī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reģistrēti</w:t>
      </w:r>
      <w:proofErr w:type="spellEnd"/>
      <w:r>
        <w:rPr>
          <w:rFonts w:ascii="Times New Roman" w:hAnsi="Times New Roman" w:cs="Times New Roman"/>
          <w:sz w:val="24"/>
          <w:szCs w:val="24"/>
        </w:rPr>
        <w:t xml:space="preserve"> </w:t>
      </w:r>
      <w:r w:rsidRPr="003F18BE">
        <w:rPr>
          <w:rFonts w:ascii="Times New Roman" w:hAnsi="Times New Roman" w:cs="Times New Roman"/>
          <w:color w:val="000000"/>
          <w:sz w:val="24"/>
          <w:szCs w:val="24"/>
        </w:rPr>
        <w:t>22 076</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iedzīvotāji</w:t>
      </w:r>
      <w:proofErr w:type="spellEnd"/>
      <w:r>
        <w:rPr>
          <w:rFonts w:ascii="Times New Roman" w:hAnsi="Times New Roman" w:cs="Times New Roman"/>
          <w:color w:val="000000"/>
          <w:sz w:val="24"/>
          <w:szCs w:val="24"/>
        </w:rPr>
        <w:t>.</w:t>
      </w:r>
    </w:p>
    <w:p w14:paraId="282051E5" w14:textId="46AD4B12" w:rsidR="003F18BE" w:rsidRDefault="003B1FBC" w:rsidP="003F18BE">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L</w:t>
      </w:r>
      <w:r w:rsidR="002F05D2">
        <w:rPr>
          <w:rFonts w:ascii="Times New Roman" w:hAnsi="Times New Roman" w:cs="Times New Roman"/>
          <w:sz w:val="24"/>
          <w:szCs w:val="24"/>
        </w:rPr>
        <w:t>atvijā</w:t>
      </w:r>
      <w:proofErr w:type="spellEnd"/>
      <w:r w:rsidR="002F05D2">
        <w:rPr>
          <w:rFonts w:ascii="Times New Roman" w:hAnsi="Times New Roman" w:cs="Times New Roman"/>
          <w:sz w:val="24"/>
          <w:szCs w:val="24"/>
        </w:rPr>
        <w:t xml:space="preserve"> </w:t>
      </w:r>
      <w:proofErr w:type="spellStart"/>
      <w:r w:rsidR="002F05D2">
        <w:rPr>
          <w:rFonts w:ascii="Times New Roman" w:hAnsi="Times New Roman" w:cs="Times New Roman"/>
          <w:sz w:val="24"/>
          <w:szCs w:val="24"/>
        </w:rPr>
        <w:t>sabiedrība</w:t>
      </w:r>
      <w:proofErr w:type="spellEnd"/>
      <w:r w:rsidR="002F05D2">
        <w:rPr>
          <w:rFonts w:ascii="Times New Roman" w:hAnsi="Times New Roman" w:cs="Times New Roman"/>
          <w:sz w:val="24"/>
          <w:szCs w:val="24"/>
        </w:rPr>
        <w:t xml:space="preserve"> </w:t>
      </w:r>
      <w:proofErr w:type="spellStart"/>
      <w:r w:rsidR="002F05D2">
        <w:rPr>
          <w:rFonts w:ascii="Times New Roman" w:hAnsi="Times New Roman" w:cs="Times New Roman"/>
          <w:sz w:val="24"/>
          <w:szCs w:val="24"/>
        </w:rPr>
        <w:t>noveco</w:t>
      </w:r>
      <w:proofErr w:type="spellEnd"/>
      <w:r w:rsidR="002F05D2">
        <w:rPr>
          <w:rFonts w:ascii="Times New Roman" w:hAnsi="Times New Roman" w:cs="Times New Roman"/>
          <w:sz w:val="24"/>
          <w:szCs w:val="24"/>
        </w:rPr>
        <w:t>, par to</w:t>
      </w:r>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liecina</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iedzīvotāju</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vecuma</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struktūra</w:t>
      </w:r>
      <w:proofErr w:type="spellEnd"/>
      <w:r w:rsidR="003F18BE" w:rsidRPr="003F18BE">
        <w:rPr>
          <w:rFonts w:ascii="Times New Roman" w:hAnsi="Times New Roman" w:cs="Times New Roman"/>
          <w:sz w:val="24"/>
          <w:szCs w:val="24"/>
        </w:rPr>
        <w:t xml:space="preserve">. 2017.gada </w:t>
      </w:r>
      <w:proofErr w:type="spellStart"/>
      <w:r w:rsidR="003F18BE" w:rsidRPr="003F18BE">
        <w:rPr>
          <w:rFonts w:ascii="Times New Roman" w:hAnsi="Times New Roman" w:cs="Times New Roman"/>
          <w:sz w:val="24"/>
          <w:szCs w:val="24"/>
        </w:rPr>
        <w:t>sākumā</w:t>
      </w:r>
      <w:proofErr w:type="spellEnd"/>
      <w:r w:rsidR="003F18BE" w:rsidRPr="003F18BE">
        <w:rPr>
          <w:rFonts w:ascii="Times New Roman" w:hAnsi="Times New Roman" w:cs="Times New Roman"/>
          <w:sz w:val="24"/>
          <w:szCs w:val="24"/>
        </w:rPr>
        <w:t xml:space="preserve"> no 1,950 </w:t>
      </w:r>
      <w:proofErr w:type="spellStart"/>
      <w:r w:rsidR="003F18BE" w:rsidRPr="003F18BE">
        <w:rPr>
          <w:rFonts w:ascii="Times New Roman" w:hAnsi="Times New Roman" w:cs="Times New Roman"/>
          <w:sz w:val="24"/>
          <w:szCs w:val="24"/>
        </w:rPr>
        <w:t>milj</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iedzīvotāju</w:t>
      </w:r>
      <w:proofErr w:type="spellEnd"/>
      <w:r w:rsidR="003F18BE" w:rsidRPr="003F18BE">
        <w:rPr>
          <w:rFonts w:ascii="Times New Roman" w:hAnsi="Times New Roman" w:cs="Times New Roman"/>
          <w:sz w:val="24"/>
          <w:szCs w:val="24"/>
        </w:rPr>
        <w:t xml:space="preserve"> 15,6 % </w:t>
      </w:r>
      <w:proofErr w:type="spellStart"/>
      <w:r w:rsidR="003F18BE" w:rsidRPr="003F18BE">
        <w:rPr>
          <w:rFonts w:ascii="Times New Roman" w:hAnsi="Times New Roman" w:cs="Times New Roman"/>
          <w:sz w:val="24"/>
          <w:szCs w:val="24"/>
        </w:rPr>
        <w:t>bija</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bērni</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vecumā</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līdz</w:t>
      </w:r>
      <w:proofErr w:type="spellEnd"/>
      <w:r w:rsidR="003F18BE" w:rsidRPr="003F18BE">
        <w:rPr>
          <w:rFonts w:ascii="Times New Roman" w:hAnsi="Times New Roman" w:cs="Times New Roman"/>
          <w:sz w:val="24"/>
          <w:szCs w:val="24"/>
        </w:rPr>
        <w:t xml:space="preserve"> 14 </w:t>
      </w:r>
      <w:proofErr w:type="spellStart"/>
      <w:r w:rsidR="003F18BE" w:rsidRPr="003F18BE">
        <w:rPr>
          <w:rFonts w:ascii="Times New Roman" w:hAnsi="Times New Roman" w:cs="Times New Roman"/>
          <w:sz w:val="24"/>
          <w:szCs w:val="24"/>
        </w:rPr>
        <w:t>gadiem</w:t>
      </w:r>
      <w:proofErr w:type="spellEnd"/>
      <w:r w:rsidR="003F18BE" w:rsidRPr="003F18BE">
        <w:rPr>
          <w:rFonts w:ascii="Times New Roman" w:hAnsi="Times New Roman" w:cs="Times New Roman"/>
          <w:sz w:val="24"/>
          <w:szCs w:val="24"/>
        </w:rPr>
        <w:t xml:space="preserve">, 62,2 % </w:t>
      </w:r>
      <w:proofErr w:type="spellStart"/>
      <w:r w:rsidR="003F18BE" w:rsidRPr="003F18BE">
        <w:rPr>
          <w:rFonts w:ascii="Times New Roman" w:hAnsi="Times New Roman" w:cs="Times New Roman"/>
          <w:sz w:val="24"/>
          <w:szCs w:val="24"/>
        </w:rPr>
        <w:t>iedzīvotāju</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bija</w:t>
      </w:r>
      <w:proofErr w:type="spellEnd"/>
      <w:r w:rsidR="003F18BE" w:rsidRPr="003F18BE">
        <w:rPr>
          <w:rFonts w:ascii="Times New Roman" w:hAnsi="Times New Roman" w:cs="Times New Roman"/>
          <w:sz w:val="24"/>
          <w:szCs w:val="24"/>
        </w:rPr>
        <w:t xml:space="preserve"> 15–64 </w:t>
      </w:r>
      <w:proofErr w:type="spellStart"/>
      <w:r w:rsidR="003F18BE" w:rsidRPr="003F18BE">
        <w:rPr>
          <w:rFonts w:ascii="Times New Roman" w:hAnsi="Times New Roman" w:cs="Times New Roman"/>
          <w:sz w:val="24"/>
          <w:szCs w:val="24"/>
        </w:rPr>
        <w:t>gadu</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vecumā</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savukārt</w:t>
      </w:r>
      <w:proofErr w:type="spellEnd"/>
      <w:r w:rsidR="003F18BE" w:rsidRPr="003F18BE">
        <w:rPr>
          <w:rFonts w:ascii="Times New Roman" w:hAnsi="Times New Roman" w:cs="Times New Roman"/>
          <w:sz w:val="24"/>
          <w:szCs w:val="24"/>
        </w:rPr>
        <w:t xml:space="preserve"> 22,2 % </w:t>
      </w:r>
      <w:proofErr w:type="spellStart"/>
      <w:r w:rsidR="003F18BE" w:rsidRPr="003F18BE">
        <w:rPr>
          <w:rFonts w:ascii="Times New Roman" w:hAnsi="Times New Roman" w:cs="Times New Roman"/>
          <w:sz w:val="24"/>
          <w:szCs w:val="24"/>
        </w:rPr>
        <w:t>bija</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vecumā</w:t>
      </w:r>
      <w:proofErr w:type="spellEnd"/>
      <w:r w:rsidR="003F18BE" w:rsidRPr="003F18BE">
        <w:rPr>
          <w:rFonts w:ascii="Times New Roman" w:hAnsi="Times New Roman" w:cs="Times New Roman"/>
          <w:sz w:val="24"/>
          <w:szCs w:val="24"/>
        </w:rPr>
        <w:t xml:space="preserve"> 65 </w:t>
      </w:r>
      <w:proofErr w:type="spellStart"/>
      <w:r w:rsidR="003F18BE" w:rsidRPr="003F18BE">
        <w:rPr>
          <w:rFonts w:ascii="Times New Roman" w:hAnsi="Times New Roman" w:cs="Times New Roman"/>
          <w:sz w:val="24"/>
          <w:szCs w:val="24"/>
        </w:rPr>
        <w:t>gadi</w:t>
      </w:r>
      <w:proofErr w:type="spellEnd"/>
      <w:r w:rsidR="003F18BE" w:rsidRPr="003F18BE">
        <w:rPr>
          <w:rFonts w:ascii="Times New Roman" w:hAnsi="Times New Roman" w:cs="Times New Roman"/>
          <w:sz w:val="24"/>
          <w:szCs w:val="24"/>
        </w:rPr>
        <w:t xml:space="preserve"> un </w:t>
      </w:r>
      <w:proofErr w:type="spellStart"/>
      <w:r w:rsidR="003F18BE" w:rsidRPr="003F18BE">
        <w:rPr>
          <w:rFonts w:ascii="Times New Roman" w:hAnsi="Times New Roman" w:cs="Times New Roman"/>
          <w:sz w:val="24"/>
          <w:szCs w:val="24"/>
        </w:rPr>
        <w:t>vairāk</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Kopš</w:t>
      </w:r>
      <w:proofErr w:type="spellEnd"/>
      <w:r w:rsidR="003F18BE" w:rsidRPr="003F18BE">
        <w:rPr>
          <w:rFonts w:ascii="Times New Roman" w:hAnsi="Times New Roman" w:cs="Times New Roman"/>
          <w:sz w:val="24"/>
          <w:szCs w:val="24"/>
        </w:rPr>
        <w:t xml:space="preserve"> 2010. </w:t>
      </w:r>
      <w:proofErr w:type="spellStart"/>
      <w:r w:rsidR="003F18BE" w:rsidRPr="003F18BE">
        <w:rPr>
          <w:rFonts w:ascii="Times New Roman" w:hAnsi="Times New Roman" w:cs="Times New Roman"/>
          <w:sz w:val="24"/>
          <w:szCs w:val="24"/>
        </w:rPr>
        <w:t>gada</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sākuma</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nedaudz</w:t>
      </w:r>
      <w:proofErr w:type="spellEnd"/>
      <w:r w:rsidR="003F18BE" w:rsidRPr="003F18BE">
        <w:rPr>
          <w:rFonts w:ascii="Times New Roman" w:hAnsi="Times New Roman" w:cs="Times New Roman"/>
          <w:sz w:val="24"/>
          <w:szCs w:val="24"/>
        </w:rPr>
        <w:t xml:space="preserve"> (par 1,1 %) </w:t>
      </w:r>
      <w:proofErr w:type="spellStart"/>
      <w:r w:rsidR="003F18BE" w:rsidRPr="003F18BE">
        <w:rPr>
          <w:rFonts w:ascii="Times New Roman" w:hAnsi="Times New Roman" w:cs="Times New Roman"/>
          <w:sz w:val="24"/>
          <w:szCs w:val="24"/>
        </w:rPr>
        <w:t>pieaudzis</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bērnu</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skaits</w:t>
      </w:r>
      <w:proofErr w:type="spellEnd"/>
      <w:r w:rsidR="003F18BE" w:rsidRPr="003F18BE">
        <w:rPr>
          <w:rFonts w:ascii="Times New Roman" w:hAnsi="Times New Roman" w:cs="Times New Roman"/>
          <w:sz w:val="24"/>
          <w:szCs w:val="24"/>
        </w:rPr>
        <w:t xml:space="preserve">, 15–64 </w:t>
      </w:r>
      <w:proofErr w:type="spellStart"/>
      <w:r w:rsidR="003F18BE" w:rsidRPr="003F18BE">
        <w:rPr>
          <w:rFonts w:ascii="Times New Roman" w:hAnsi="Times New Roman" w:cs="Times New Roman"/>
          <w:sz w:val="24"/>
          <w:szCs w:val="24"/>
        </w:rPr>
        <w:t>gadus</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vecu</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iedzīvotāju</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skaits</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samazinājies</w:t>
      </w:r>
      <w:proofErr w:type="spellEnd"/>
      <w:r w:rsidR="003F18BE" w:rsidRPr="003F18BE">
        <w:rPr>
          <w:rFonts w:ascii="Times New Roman" w:hAnsi="Times New Roman" w:cs="Times New Roman"/>
          <w:sz w:val="24"/>
          <w:szCs w:val="24"/>
        </w:rPr>
        <w:t xml:space="preserve"> par 12,4 %, </w:t>
      </w:r>
      <w:proofErr w:type="spellStart"/>
      <w:r w:rsidR="003F18BE" w:rsidRPr="003F18BE">
        <w:rPr>
          <w:rFonts w:ascii="Times New Roman" w:hAnsi="Times New Roman" w:cs="Times New Roman"/>
          <w:sz w:val="24"/>
          <w:szCs w:val="24"/>
        </w:rPr>
        <w:t>savukārt</w:t>
      </w:r>
      <w:proofErr w:type="spellEnd"/>
      <w:r w:rsidR="002F05D2">
        <w:rPr>
          <w:rFonts w:ascii="Times New Roman" w:hAnsi="Times New Roman" w:cs="Times New Roman"/>
          <w:sz w:val="24"/>
          <w:szCs w:val="24"/>
        </w:rPr>
        <w:t>,</w:t>
      </w:r>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vecāka</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gadagājuma</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iedzīvotāju</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skaits</w:t>
      </w:r>
      <w:proofErr w:type="spellEnd"/>
      <w:r w:rsidR="003F18BE" w:rsidRPr="003F18BE">
        <w:rPr>
          <w:rFonts w:ascii="Times New Roman" w:hAnsi="Times New Roman" w:cs="Times New Roman"/>
          <w:sz w:val="24"/>
          <w:szCs w:val="24"/>
        </w:rPr>
        <w:t xml:space="preserve"> (65 </w:t>
      </w:r>
      <w:proofErr w:type="spellStart"/>
      <w:r w:rsidR="003F18BE" w:rsidRPr="003F18BE">
        <w:rPr>
          <w:rFonts w:ascii="Times New Roman" w:hAnsi="Times New Roman" w:cs="Times New Roman"/>
          <w:sz w:val="24"/>
          <w:szCs w:val="24"/>
        </w:rPr>
        <w:t>gadi</w:t>
      </w:r>
      <w:proofErr w:type="spellEnd"/>
      <w:r w:rsidR="003F18BE" w:rsidRPr="003F18BE">
        <w:rPr>
          <w:rFonts w:ascii="Times New Roman" w:hAnsi="Times New Roman" w:cs="Times New Roman"/>
          <w:sz w:val="24"/>
          <w:szCs w:val="24"/>
        </w:rPr>
        <w:t xml:space="preserve"> un </w:t>
      </w:r>
      <w:proofErr w:type="spellStart"/>
      <w:r w:rsidR="003F18BE" w:rsidRPr="003F18BE">
        <w:rPr>
          <w:rFonts w:ascii="Times New Roman" w:hAnsi="Times New Roman" w:cs="Times New Roman"/>
          <w:sz w:val="24"/>
          <w:szCs w:val="24"/>
        </w:rPr>
        <w:t>vecāki</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pieaudzis</w:t>
      </w:r>
      <w:proofErr w:type="spellEnd"/>
      <w:r w:rsidR="003F18BE" w:rsidRPr="003F18BE">
        <w:rPr>
          <w:rFonts w:ascii="Times New Roman" w:hAnsi="Times New Roman" w:cs="Times New Roman"/>
          <w:sz w:val="24"/>
          <w:szCs w:val="24"/>
        </w:rPr>
        <w:t xml:space="preserve"> par 1,0 %. </w:t>
      </w:r>
      <w:proofErr w:type="spellStart"/>
      <w:r w:rsidR="003F18BE" w:rsidRPr="003F18BE">
        <w:rPr>
          <w:rFonts w:ascii="Times New Roman" w:hAnsi="Times New Roman" w:cs="Times New Roman"/>
          <w:sz w:val="24"/>
          <w:szCs w:val="24"/>
        </w:rPr>
        <w:t>Darbspējas</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vecuma</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iedzīvotāju</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skaita</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samazinājumu</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būtiski</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ietekmē</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migrācija</w:t>
      </w:r>
      <w:proofErr w:type="spellEnd"/>
      <w:r w:rsidR="003F18BE" w:rsidRPr="003F18BE">
        <w:rPr>
          <w:rFonts w:ascii="Times New Roman" w:hAnsi="Times New Roman" w:cs="Times New Roman"/>
          <w:sz w:val="24"/>
          <w:szCs w:val="24"/>
        </w:rPr>
        <w:t xml:space="preserve">. Gan </w:t>
      </w:r>
      <w:proofErr w:type="spellStart"/>
      <w:r w:rsidR="003F18BE" w:rsidRPr="003F18BE">
        <w:rPr>
          <w:rFonts w:ascii="Times New Roman" w:hAnsi="Times New Roman" w:cs="Times New Roman"/>
          <w:sz w:val="24"/>
          <w:szCs w:val="24"/>
        </w:rPr>
        <w:t>darbaspēka</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gan</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pacientu</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struktūra</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atspoguļo</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kopējās</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sabiedrības</w:t>
      </w:r>
      <w:proofErr w:type="spellEnd"/>
      <w:r w:rsidR="003F18BE" w:rsidRPr="003F18BE">
        <w:rPr>
          <w:rFonts w:ascii="Times New Roman" w:hAnsi="Times New Roman" w:cs="Times New Roman"/>
          <w:sz w:val="24"/>
          <w:szCs w:val="24"/>
        </w:rPr>
        <w:t xml:space="preserve"> </w:t>
      </w:r>
      <w:proofErr w:type="spellStart"/>
      <w:r w:rsidR="003F18BE" w:rsidRPr="003F18BE">
        <w:rPr>
          <w:rFonts w:ascii="Times New Roman" w:hAnsi="Times New Roman" w:cs="Times New Roman"/>
          <w:sz w:val="24"/>
          <w:szCs w:val="24"/>
        </w:rPr>
        <w:t>novecošanās</w:t>
      </w:r>
      <w:proofErr w:type="spellEnd"/>
      <w:r w:rsidR="003F18BE" w:rsidRPr="003F18BE">
        <w:rPr>
          <w:rFonts w:ascii="Times New Roman" w:hAnsi="Times New Roman" w:cs="Times New Roman"/>
          <w:sz w:val="24"/>
          <w:szCs w:val="24"/>
        </w:rPr>
        <w:t xml:space="preserve"> tendences.</w:t>
      </w:r>
      <w:r w:rsidR="00982FFA">
        <w:rPr>
          <w:rFonts w:ascii="Times New Roman" w:hAnsi="Times New Roman" w:cs="Times New Roman"/>
          <w:sz w:val="24"/>
          <w:szCs w:val="24"/>
        </w:rPr>
        <w:t xml:space="preserve"> </w:t>
      </w:r>
      <w:proofErr w:type="spellStart"/>
      <w:r w:rsidR="00982FFA">
        <w:rPr>
          <w:rFonts w:ascii="Times New Roman" w:hAnsi="Times New Roman" w:cs="Times New Roman"/>
          <w:sz w:val="24"/>
          <w:szCs w:val="24"/>
        </w:rPr>
        <w:t>Līdz</w:t>
      </w:r>
      <w:proofErr w:type="spellEnd"/>
      <w:r w:rsidR="00982FFA">
        <w:rPr>
          <w:rFonts w:ascii="Times New Roman" w:hAnsi="Times New Roman" w:cs="Times New Roman"/>
          <w:sz w:val="24"/>
          <w:szCs w:val="24"/>
        </w:rPr>
        <w:t xml:space="preserve"> </w:t>
      </w:r>
      <w:proofErr w:type="spellStart"/>
      <w:r w:rsidR="00982FFA">
        <w:rPr>
          <w:rFonts w:ascii="Times New Roman" w:hAnsi="Times New Roman" w:cs="Times New Roman"/>
          <w:sz w:val="24"/>
          <w:szCs w:val="24"/>
        </w:rPr>
        <w:t>ar</w:t>
      </w:r>
      <w:proofErr w:type="spellEnd"/>
      <w:r w:rsidR="00982FFA">
        <w:rPr>
          <w:rFonts w:ascii="Times New Roman" w:hAnsi="Times New Roman" w:cs="Times New Roman"/>
          <w:sz w:val="24"/>
          <w:szCs w:val="24"/>
        </w:rPr>
        <w:t xml:space="preserve"> to </w:t>
      </w:r>
      <w:proofErr w:type="spellStart"/>
      <w:r w:rsidR="00982FFA">
        <w:rPr>
          <w:rFonts w:ascii="Times New Roman" w:hAnsi="Times New Roman" w:cs="Times New Roman"/>
          <w:sz w:val="24"/>
          <w:szCs w:val="24"/>
        </w:rPr>
        <w:t>paredzams</w:t>
      </w:r>
      <w:proofErr w:type="spellEnd"/>
      <w:r w:rsidR="00982FFA">
        <w:rPr>
          <w:rFonts w:ascii="Times New Roman" w:hAnsi="Times New Roman" w:cs="Times New Roman"/>
          <w:sz w:val="24"/>
          <w:szCs w:val="24"/>
        </w:rPr>
        <w:t xml:space="preserve">, ka </w:t>
      </w:r>
      <w:proofErr w:type="spellStart"/>
      <w:r w:rsidR="00982FFA">
        <w:rPr>
          <w:rFonts w:ascii="Times New Roman" w:hAnsi="Times New Roman" w:cs="Times New Roman"/>
          <w:sz w:val="24"/>
          <w:szCs w:val="24"/>
        </w:rPr>
        <w:t>pieprasījums</w:t>
      </w:r>
      <w:proofErr w:type="spellEnd"/>
      <w:r w:rsidR="00982FFA">
        <w:rPr>
          <w:rFonts w:ascii="Times New Roman" w:hAnsi="Times New Roman" w:cs="Times New Roman"/>
          <w:sz w:val="24"/>
          <w:szCs w:val="24"/>
        </w:rPr>
        <w:t xml:space="preserve"> </w:t>
      </w:r>
      <w:proofErr w:type="spellStart"/>
      <w:r w:rsidR="00982FFA">
        <w:rPr>
          <w:rFonts w:ascii="Times New Roman" w:hAnsi="Times New Roman" w:cs="Times New Roman"/>
          <w:sz w:val="24"/>
          <w:szCs w:val="24"/>
        </w:rPr>
        <w:t>pēc</w:t>
      </w:r>
      <w:proofErr w:type="spellEnd"/>
      <w:r w:rsidR="00982FFA">
        <w:rPr>
          <w:rFonts w:ascii="Times New Roman" w:hAnsi="Times New Roman" w:cs="Times New Roman"/>
          <w:sz w:val="24"/>
          <w:szCs w:val="24"/>
        </w:rPr>
        <w:t xml:space="preserve"> VAP </w:t>
      </w:r>
      <w:proofErr w:type="spellStart"/>
      <w:r w:rsidR="00982FFA">
        <w:rPr>
          <w:rFonts w:ascii="Times New Roman" w:hAnsi="Times New Roman" w:cs="Times New Roman"/>
          <w:sz w:val="24"/>
          <w:szCs w:val="24"/>
        </w:rPr>
        <w:t>pieaugs</w:t>
      </w:r>
      <w:proofErr w:type="spellEnd"/>
      <w:r w:rsidR="00982FFA">
        <w:rPr>
          <w:rFonts w:ascii="Times New Roman" w:hAnsi="Times New Roman" w:cs="Times New Roman"/>
          <w:sz w:val="24"/>
          <w:szCs w:val="24"/>
        </w:rPr>
        <w:t>.</w:t>
      </w:r>
    </w:p>
    <w:p w14:paraId="0C90C374" w14:textId="77777777" w:rsidR="001E2D57" w:rsidRPr="001E2D57" w:rsidRDefault="001E2D57" w:rsidP="001E2D57">
      <w:pPr>
        <w:pStyle w:val="ListParagraph"/>
        <w:spacing w:after="0" w:line="360" w:lineRule="auto"/>
        <w:jc w:val="both"/>
        <w:rPr>
          <w:rFonts w:ascii="Times New Roman" w:hAnsi="Times New Roman" w:cs="Times New Roman"/>
          <w:b/>
          <w:sz w:val="24"/>
          <w:szCs w:val="24"/>
          <w:u w:val="single"/>
        </w:rPr>
      </w:pPr>
    </w:p>
    <w:p w14:paraId="47BF3C94" w14:textId="46AD9743" w:rsidR="00982FFA" w:rsidRPr="002F05D2" w:rsidRDefault="00982FFA" w:rsidP="00B21E30">
      <w:pPr>
        <w:pStyle w:val="ListParagraph"/>
        <w:numPr>
          <w:ilvl w:val="0"/>
          <w:numId w:val="20"/>
        </w:numPr>
        <w:spacing w:after="0" w:line="360" w:lineRule="auto"/>
        <w:jc w:val="both"/>
        <w:rPr>
          <w:rFonts w:ascii="Times New Roman" w:hAnsi="Times New Roman" w:cs="Times New Roman"/>
          <w:b/>
          <w:sz w:val="24"/>
          <w:szCs w:val="24"/>
          <w:u w:val="single"/>
        </w:rPr>
      </w:pPr>
      <w:proofErr w:type="spellStart"/>
      <w:r w:rsidRPr="002F05D2">
        <w:rPr>
          <w:rFonts w:ascii="Times New Roman" w:hAnsi="Times New Roman" w:cs="Times New Roman"/>
          <w:b/>
          <w:sz w:val="24"/>
          <w:szCs w:val="24"/>
        </w:rPr>
        <w:t>Ienākumi</w:t>
      </w:r>
      <w:proofErr w:type="spellEnd"/>
      <w:r w:rsidRPr="002F05D2">
        <w:rPr>
          <w:rFonts w:ascii="Times New Roman" w:hAnsi="Times New Roman" w:cs="Times New Roman"/>
          <w:b/>
          <w:sz w:val="24"/>
          <w:szCs w:val="24"/>
        </w:rPr>
        <w:t xml:space="preserve">, </w:t>
      </w:r>
      <w:proofErr w:type="spellStart"/>
      <w:r w:rsidRPr="002F05D2">
        <w:rPr>
          <w:rFonts w:ascii="Times New Roman" w:hAnsi="Times New Roman" w:cs="Times New Roman"/>
          <w:b/>
          <w:sz w:val="24"/>
          <w:szCs w:val="24"/>
        </w:rPr>
        <w:t>maksātspēja</w:t>
      </w:r>
      <w:proofErr w:type="spellEnd"/>
    </w:p>
    <w:p w14:paraId="0E83D34F" w14:textId="77777777" w:rsidR="00982FFA" w:rsidRDefault="00982FFA" w:rsidP="00FB5CEF">
      <w:pPr>
        <w:spacing w:after="0" w:line="360" w:lineRule="auto"/>
        <w:ind w:firstLine="717"/>
        <w:jc w:val="both"/>
        <w:rPr>
          <w:rFonts w:ascii="Times New Roman" w:hAnsi="Times New Roman" w:cs="Times New Roman"/>
          <w:color w:val="000000"/>
          <w:sz w:val="24"/>
          <w:szCs w:val="24"/>
        </w:rPr>
      </w:pPr>
      <w:r w:rsidRPr="00FB5CEF">
        <w:rPr>
          <w:rFonts w:ascii="Times New Roman" w:hAnsi="Times New Roman" w:cs="Times New Roman"/>
          <w:bCs/>
          <w:color w:val="000000"/>
          <w:sz w:val="24"/>
          <w:szCs w:val="24"/>
        </w:rPr>
        <w:t>2018. </w:t>
      </w:r>
      <w:proofErr w:type="spellStart"/>
      <w:r w:rsidRPr="00FB5CEF">
        <w:rPr>
          <w:rFonts w:ascii="Times New Roman" w:hAnsi="Times New Roman" w:cs="Times New Roman"/>
          <w:bCs/>
          <w:color w:val="000000"/>
          <w:sz w:val="24"/>
          <w:szCs w:val="24"/>
        </w:rPr>
        <w:t>gadā</w:t>
      </w:r>
      <w:proofErr w:type="spellEnd"/>
      <w:r w:rsidRPr="00FB5CEF">
        <w:rPr>
          <w:rFonts w:ascii="Times New Roman" w:hAnsi="Times New Roman" w:cs="Times New Roman"/>
          <w:bCs/>
          <w:color w:val="000000"/>
          <w:sz w:val="24"/>
          <w:szCs w:val="24"/>
        </w:rPr>
        <w:t xml:space="preserve"> </w:t>
      </w:r>
      <w:proofErr w:type="spellStart"/>
      <w:r w:rsidRPr="00FB5CEF">
        <w:rPr>
          <w:rFonts w:ascii="Times New Roman" w:hAnsi="Times New Roman" w:cs="Times New Roman"/>
          <w:bCs/>
          <w:color w:val="000000"/>
          <w:sz w:val="24"/>
          <w:szCs w:val="24"/>
        </w:rPr>
        <w:t>mājsaimniecību</w:t>
      </w:r>
      <w:proofErr w:type="spellEnd"/>
      <w:r w:rsidRPr="00FB5CEF">
        <w:rPr>
          <w:rFonts w:ascii="Times New Roman" w:hAnsi="Times New Roman" w:cs="Times New Roman"/>
          <w:bCs/>
          <w:color w:val="000000"/>
          <w:sz w:val="24"/>
          <w:szCs w:val="24"/>
        </w:rPr>
        <w:t xml:space="preserve"> </w:t>
      </w:r>
      <w:proofErr w:type="spellStart"/>
      <w:r w:rsidRPr="00FB5CEF">
        <w:rPr>
          <w:rFonts w:ascii="Times New Roman" w:hAnsi="Times New Roman" w:cs="Times New Roman"/>
          <w:bCs/>
          <w:color w:val="000000"/>
          <w:sz w:val="24"/>
          <w:szCs w:val="24"/>
        </w:rPr>
        <w:t>rīcībā</w:t>
      </w:r>
      <w:proofErr w:type="spellEnd"/>
      <w:r w:rsidRPr="00FB5CEF">
        <w:rPr>
          <w:rFonts w:ascii="Times New Roman" w:hAnsi="Times New Roman" w:cs="Times New Roman"/>
          <w:bCs/>
          <w:color w:val="000000"/>
          <w:sz w:val="24"/>
          <w:szCs w:val="24"/>
        </w:rPr>
        <w:t xml:space="preserve"> </w:t>
      </w:r>
      <w:proofErr w:type="spellStart"/>
      <w:r w:rsidRPr="00FB5CEF">
        <w:rPr>
          <w:rFonts w:ascii="Times New Roman" w:hAnsi="Times New Roman" w:cs="Times New Roman"/>
          <w:bCs/>
          <w:color w:val="000000"/>
          <w:sz w:val="24"/>
          <w:szCs w:val="24"/>
        </w:rPr>
        <w:t>esošie</w:t>
      </w:r>
      <w:proofErr w:type="spellEnd"/>
      <w:r w:rsidRPr="00FB5CEF">
        <w:rPr>
          <w:rFonts w:ascii="Times New Roman" w:hAnsi="Times New Roman" w:cs="Times New Roman"/>
          <w:bCs/>
          <w:color w:val="000000"/>
          <w:sz w:val="24"/>
          <w:szCs w:val="24"/>
        </w:rPr>
        <w:t xml:space="preserve"> </w:t>
      </w:r>
      <w:proofErr w:type="spellStart"/>
      <w:r w:rsidRPr="00FB5CEF">
        <w:rPr>
          <w:rFonts w:ascii="Times New Roman" w:hAnsi="Times New Roman" w:cs="Times New Roman"/>
          <w:bCs/>
          <w:color w:val="000000"/>
          <w:sz w:val="24"/>
          <w:szCs w:val="24"/>
        </w:rPr>
        <w:t>ienākumi</w:t>
      </w:r>
      <w:proofErr w:type="spellEnd"/>
      <w:r w:rsidR="00DA0FF3">
        <w:rPr>
          <w:rStyle w:val="FootnoteReference"/>
          <w:rFonts w:ascii="Times New Roman" w:hAnsi="Times New Roman" w:cs="Times New Roman"/>
          <w:bCs/>
          <w:color w:val="000000"/>
          <w:sz w:val="24"/>
          <w:szCs w:val="24"/>
        </w:rPr>
        <w:footnoteReference w:id="6"/>
      </w:r>
      <w:r w:rsidRPr="00FB5CEF">
        <w:rPr>
          <w:rFonts w:ascii="Times New Roman" w:hAnsi="Times New Roman" w:cs="Times New Roman"/>
          <w:bCs/>
          <w:color w:val="000000"/>
          <w:sz w:val="24"/>
          <w:szCs w:val="24"/>
        </w:rPr>
        <w:t xml:space="preserve">, </w:t>
      </w:r>
      <w:proofErr w:type="spellStart"/>
      <w:r w:rsidRPr="00FB5CEF">
        <w:rPr>
          <w:rFonts w:ascii="Times New Roman" w:hAnsi="Times New Roman" w:cs="Times New Roman"/>
          <w:bCs/>
          <w:color w:val="000000"/>
          <w:sz w:val="24"/>
          <w:szCs w:val="24"/>
        </w:rPr>
        <w:t>salīdzinot</w:t>
      </w:r>
      <w:proofErr w:type="spellEnd"/>
      <w:r w:rsidRPr="00FB5CEF">
        <w:rPr>
          <w:rFonts w:ascii="Times New Roman" w:hAnsi="Times New Roman" w:cs="Times New Roman"/>
          <w:bCs/>
          <w:color w:val="000000"/>
          <w:sz w:val="24"/>
          <w:szCs w:val="24"/>
        </w:rPr>
        <w:t xml:space="preserve"> </w:t>
      </w:r>
      <w:proofErr w:type="spellStart"/>
      <w:r w:rsidRPr="00FB5CEF">
        <w:rPr>
          <w:rFonts w:ascii="Times New Roman" w:hAnsi="Times New Roman" w:cs="Times New Roman"/>
          <w:bCs/>
          <w:color w:val="000000"/>
          <w:sz w:val="24"/>
          <w:szCs w:val="24"/>
        </w:rPr>
        <w:t>ar</w:t>
      </w:r>
      <w:proofErr w:type="spellEnd"/>
      <w:r w:rsidRPr="00FB5CEF">
        <w:rPr>
          <w:rFonts w:ascii="Times New Roman" w:hAnsi="Times New Roman" w:cs="Times New Roman"/>
          <w:bCs/>
          <w:color w:val="000000"/>
          <w:sz w:val="24"/>
          <w:szCs w:val="24"/>
        </w:rPr>
        <w:t xml:space="preserve"> 2017. </w:t>
      </w:r>
      <w:proofErr w:type="spellStart"/>
      <w:r w:rsidRPr="00FB5CEF">
        <w:rPr>
          <w:rFonts w:ascii="Times New Roman" w:hAnsi="Times New Roman" w:cs="Times New Roman"/>
          <w:bCs/>
          <w:color w:val="000000"/>
          <w:sz w:val="24"/>
          <w:szCs w:val="24"/>
        </w:rPr>
        <w:t>gadu</w:t>
      </w:r>
      <w:proofErr w:type="spellEnd"/>
      <w:r w:rsidRPr="00FB5CEF">
        <w:rPr>
          <w:rFonts w:ascii="Times New Roman" w:hAnsi="Times New Roman" w:cs="Times New Roman"/>
          <w:bCs/>
          <w:color w:val="000000"/>
          <w:sz w:val="24"/>
          <w:szCs w:val="24"/>
        </w:rPr>
        <w:t xml:space="preserve">, </w:t>
      </w:r>
      <w:proofErr w:type="spellStart"/>
      <w:r w:rsidRPr="00FB5CEF">
        <w:rPr>
          <w:rFonts w:ascii="Times New Roman" w:hAnsi="Times New Roman" w:cs="Times New Roman"/>
          <w:bCs/>
          <w:color w:val="000000"/>
          <w:sz w:val="24"/>
          <w:szCs w:val="24"/>
        </w:rPr>
        <w:t>pieauga</w:t>
      </w:r>
      <w:proofErr w:type="spellEnd"/>
      <w:r w:rsidRPr="00FB5CEF">
        <w:rPr>
          <w:rFonts w:ascii="Times New Roman" w:hAnsi="Times New Roman" w:cs="Times New Roman"/>
          <w:bCs/>
          <w:color w:val="000000"/>
          <w:sz w:val="24"/>
          <w:szCs w:val="24"/>
        </w:rPr>
        <w:t xml:space="preserve"> par 11,7 %, </w:t>
      </w:r>
      <w:proofErr w:type="spellStart"/>
      <w:r w:rsidRPr="00FB5CEF">
        <w:rPr>
          <w:rFonts w:ascii="Times New Roman" w:hAnsi="Times New Roman" w:cs="Times New Roman"/>
          <w:bCs/>
          <w:color w:val="000000"/>
          <w:sz w:val="24"/>
          <w:szCs w:val="24"/>
        </w:rPr>
        <w:t>sasniedzot</w:t>
      </w:r>
      <w:proofErr w:type="spellEnd"/>
      <w:r w:rsidRPr="00FB5CEF">
        <w:rPr>
          <w:rFonts w:ascii="Times New Roman" w:hAnsi="Times New Roman" w:cs="Times New Roman"/>
          <w:bCs/>
          <w:color w:val="000000"/>
          <w:sz w:val="24"/>
          <w:szCs w:val="24"/>
        </w:rPr>
        <w:t xml:space="preserve"> 546 </w:t>
      </w:r>
      <w:proofErr w:type="spellStart"/>
      <w:r w:rsidRPr="00FB5CEF">
        <w:rPr>
          <w:rFonts w:ascii="Times New Roman" w:hAnsi="Times New Roman" w:cs="Times New Roman"/>
          <w:bCs/>
          <w:color w:val="000000"/>
          <w:sz w:val="24"/>
          <w:szCs w:val="24"/>
        </w:rPr>
        <w:t>eiro</w:t>
      </w:r>
      <w:proofErr w:type="spellEnd"/>
      <w:r w:rsidRPr="00FB5CEF">
        <w:rPr>
          <w:rFonts w:ascii="Times New Roman" w:hAnsi="Times New Roman" w:cs="Times New Roman"/>
          <w:bCs/>
          <w:color w:val="000000"/>
          <w:sz w:val="24"/>
          <w:szCs w:val="24"/>
        </w:rPr>
        <w:t xml:space="preserve"> </w:t>
      </w:r>
      <w:proofErr w:type="spellStart"/>
      <w:r w:rsidRPr="00FB5CEF">
        <w:rPr>
          <w:rFonts w:ascii="Times New Roman" w:hAnsi="Times New Roman" w:cs="Times New Roman"/>
          <w:bCs/>
          <w:color w:val="000000"/>
          <w:sz w:val="24"/>
          <w:szCs w:val="24"/>
        </w:rPr>
        <w:t>uz</w:t>
      </w:r>
      <w:proofErr w:type="spellEnd"/>
      <w:r w:rsidRPr="00FB5CEF">
        <w:rPr>
          <w:rFonts w:ascii="Times New Roman" w:hAnsi="Times New Roman" w:cs="Times New Roman"/>
          <w:bCs/>
          <w:color w:val="000000"/>
          <w:sz w:val="24"/>
          <w:szCs w:val="24"/>
        </w:rPr>
        <w:t xml:space="preserve"> </w:t>
      </w:r>
      <w:proofErr w:type="spellStart"/>
      <w:r w:rsidRPr="00FB5CEF">
        <w:rPr>
          <w:rFonts w:ascii="Times New Roman" w:hAnsi="Times New Roman" w:cs="Times New Roman"/>
          <w:bCs/>
          <w:color w:val="000000"/>
          <w:sz w:val="24"/>
          <w:szCs w:val="24"/>
        </w:rPr>
        <w:t>vienu</w:t>
      </w:r>
      <w:proofErr w:type="spellEnd"/>
      <w:r w:rsidRPr="00FB5CEF">
        <w:rPr>
          <w:rFonts w:ascii="Times New Roman" w:hAnsi="Times New Roman" w:cs="Times New Roman"/>
          <w:bCs/>
          <w:color w:val="000000"/>
          <w:sz w:val="24"/>
          <w:szCs w:val="24"/>
        </w:rPr>
        <w:t xml:space="preserve"> </w:t>
      </w:r>
      <w:proofErr w:type="spellStart"/>
      <w:r w:rsidRPr="00FB5CEF">
        <w:rPr>
          <w:rFonts w:ascii="Times New Roman" w:hAnsi="Times New Roman" w:cs="Times New Roman"/>
          <w:bCs/>
          <w:color w:val="000000"/>
          <w:sz w:val="24"/>
          <w:szCs w:val="24"/>
        </w:rPr>
        <w:t>mājsaimniecības</w:t>
      </w:r>
      <w:proofErr w:type="spellEnd"/>
      <w:r w:rsidRPr="00FB5CEF">
        <w:rPr>
          <w:rFonts w:ascii="Times New Roman" w:hAnsi="Times New Roman" w:cs="Times New Roman"/>
          <w:bCs/>
          <w:color w:val="000000"/>
          <w:sz w:val="24"/>
          <w:szCs w:val="24"/>
        </w:rPr>
        <w:t xml:space="preserve"> </w:t>
      </w:r>
      <w:proofErr w:type="spellStart"/>
      <w:r w:rsidRPr="00FB5CEF">
        <w:rPr>
          <w:rFonts w:ascii="Times New Roman" w:hAnsi="Times New Roman" w:cs="Times New Roman"/>
          <w:bCs/>
          <w:color w:val="000000"/>
          <w:sz w:val="24"/>
          <w:szCs w:val="24"/>
        </w:rPr>
        <w:t>locekli</w:t>
      </w:r>
      <w:proofErr w:type="spellEnd"/>
      <w:r w:rsidRPr="00FB5CEF">
        <w:rPr>
          <w:rFonts w:ascii="Times New Roman" w:hAnsi="Times New Roman" w:cs="Times New Roman"/>
          <w:bCs/>
          <w:color w:val="000000"/>
          <w:sz w:val="24"/>
          <w:szCs w:val="24"/>
        </w:rPr>
        <w:t xml:space="preserve"> </w:t>
      </w:r>
      <w:proofErr w:type="spellStart"/>
      <w:r w:rsidRPr="00FB5CEF">
        <w:rPr>
          <w:rFonts w:ascii="Times New Roman" w:hAnsi="Times New Roman" w:cs="Times New Roman"/>
          <w:bCs/>
          <w:color w:val="000000"/>
          <w:sz w:val="24"/>
          <w:szCs w:val="24"/>
        </w:rPr>
        <w:t>mēnesī</w:t>
      </w:r>
      <w:proofErr w:type="spellEnd"/>
      <w:r w:rsidRPr="00FB5CEF">
        <w:rPr>
          <w:rFonts w:ascii="Times New Roman" w:hAnsi="Times New Roman" w:cs="Times New Roman"/>
          <w:bCs/>
          <w:color w:val="000000"/>
          <w:sz w:val="24"/>
          <w:szCs w:val="24"/>
        </w:rPr>
        <w:t>, </w:t>
      </w:r>
      <w:proofErr w:type="spellStart"/>
      <w:r w:rsidRPr="00FB5CEF">
        <w:rPr>
          <w:rFonts w:ascii="Times New Roman" w:hAnsi="Times New Roman" w:cs="Times New Roman"/>
          <w:color w:val="000000"/>
          <w:sz w:val="24"/>
          <w:szCs w:val="24"/>
        </w:rPr>
        <w:t>liecina</w:t>
      </w:r>
      <w:proofErr w:type="spellEnd"/>
      <w:r w:rsidRPr="00FB5CEF">
        <w:rPr>
          <w:rFonts w:ascii="Times New Roman" w:hAnsi="Times New Roman" w:cs="Times New Roman"/>
          <w:color w:val="000000"/>
          <w:sz w:val="24"/>
          <w:szCs w:val="24"/>
        </w:rPr>
        <w:t xml:space="preserve"> </w:t>
      </w:r>
      <w:proofErr w:type="spellStart"/>
      <w:r w:rsidRPr="00FB5CEF">
        <w:rPr>
          <w:rFonts w:ascii="Times New Roman" w:hAnsi="Times New Roman" w:cs="Times New Roman"/>
          <w:color w:val="000000"/>
          <w:sz w:val="24"/>
          <w:szCs w:val="24"/>
        </w:rPr>
        <w:t>Centrālās</w:t>
      </w:r>
      <w:proofErr w:type="spellEnd"/>
      <w:r w:rsidRPr="00FB5CEF">
        <w:rPr>
          <w:rFonts w:ascii="Times New Roman" w:hAnsi="Times New Roman" w:cs="Times New Roman"/>
          <w:color w:val="000000"/>
          <w:sz w:val="24"/>
          <w:szCs w:val="24"/>
        </w:rPr>
        <w:t xml:space="preserve"> </w:t>
      </w:r>
      <w:proofErr w:type="spellStart"/>
      <w:r w:rsidRPr="00FB5CEF">
        <w:rPr>
          <w:rFonts w:ascii="Times New Roman" w:hAnsi="Times New Roman" w:cs="Times New Roman"/>
          <w:color w:val="000000"/>
          <w:sz w:val="24"/>
          <w:szCs w:val="24"/>
        </w:rPr>
        <w:t>statistikas</w:t>
      </w:r>
      <w:proofErr w:type="spellEnd"/>
      <w:r w:rsidRPr="00FB5CEF">
        <w:rPr>
          <w:rFonts w:ascii="Times New Roman" w:hAnsi="Times New Roman" w:cs="Times New Roman"/>
          <w:color w:val="000000"/>
          <w:sz w:val="24"/>
          <w:szCs w:val="24"/>
        </w:rPr>
        <w:t xml:space="preserve"> </w:t>
      </w:r>
      <w:proofErr w:type="spellStart"/>
      <w:r w:rsidRPr="00FB5CEF">
        <w:rPr>
          <w:rFonts w:ascii="Times New Roman" w:hAnsi="Times New Roman" w:cs="Times New Roman"/>
          <w:color w:val="000000"/>
          <w:sz w:val="24"/>
          <w:szCs w:val="24"/>
        </w:rPr>
        <w:t>pārvaldes</w:t>
      </w:r>
      <w:proofErr w:type="spellEnd"/>
      <w:r w:rsidRPr="00FB5CEF">
        <w:rPr>
          <w:rFonts w:ascii="Times New Roman" w:hAnsi="Times New Roman" w:cs="Times New Roman"/>
          <w:color w:val="000000"/>
          <w:sz w:val="24"/>
          <w:szCs w:val="24"/>
        </w:rPr>
        <w:t xml:space="preserve"> (CSP) 2019. </w:t>
      </w:r>
      <w:proofErr w:type="spellStart"/>
      <w:r w:rsidRPr="00FB5CEF">
        <w:rPr>
          <w:rFonts w:ascii="Times New Roman" w:hAnsi="Times New Roman" w:cs="Times New Roman"/>
          <w:color w:val="000000"/>
          <w:sz w:val="24"/>
          <w:szCs w:val="24"/>
        </w:rPr>
        <w:t>gadā</w:t>
      </w:r>
      <w:proofErr w:type="spellEnd"/>
      <w:r w:rsidRPr="00FB5CEF">
        <w:rPr>
          <w:rFonts w:ascii="Times New Roman" w:hAnsi="Times New Roman" w:cs="Times New Roman"/>
          <w:color w:val="000000"/>
          <w:sz w:val="24"/>
          <w:szCs w:val="24"/>
        </w:rPr>
        <w:t xml:space="preserve"> </w:t>
      </w:r>
      <w:proofErr w:type="spellStart"/>
      <w:r w:rsidRPr="00FB5CEF">
        <w:rPr>
          <w:rFonts w:ascii="Times New Roman" w:hAnsi="Times New Roman" w:cs="Times New Roman"/>
          <w:color w:val="000000"/>
          <w:sz w:val="24"/>
          <w:szCs w:val="24"/>
        </w:rPr>
        <w:t>veiktās</w:t>
      </w:r>
      <w:proofErr w:type="spellEnd"/>
      <w:r w:rsidRPr="00FB5CEF">
        <w:rPr>
          <w:rFonts w:ascii="Times New Roman" w:hAnsi="Times New Roman" w:cs="Times New Roman"/>
          <w:color w:val="000000"/>
          <w:sz w:val="24"/>
          <w:szCs w:val="24"/>
        </w:rPr>
        <w:t xml:space="preserve"> </w:t>
      </w:r>
      <w:proofErr w:type="spellStart"/>
      <w:r w:rsidRPr="00FB5CEF">
        <w:rPr>
          <w:rFonts w:ascii="Times New Roman" w:hAnsi="Times New Roman" w:cs="Times New Roman"/>
          <w:color w:val="000000"/>
          <w:sz w:val="24"/>
          <w:szCs w:val="24"/>
        </w:rPr>
        <w:t>aptaujas</w:t>
      </w:r>
      <w:proofErr w:type="spellEnd"/>
      <w:r w:rsidRPr="00FB5CEF">
        <w:rPr>
          <w:rFonts w:ascii="Times New Roman" w:hAnsi="Times New Roman" w:cs="Times New Roman"/>
          <w:color w:val="000000"/>
          <w:sz w:val="24"/>
          <w:szCs w:val="24"/>
        </w:rPr>
        <w:t xml:space="preserve"> </w:t>
      </w:r>
      <w:proofErr w:type="spellStart"/>
      <w:r w:rsidRPr="00FB5CEF">
        <w:rPr>
          <w:rFonts w:ascii="Times New Roman" w:hAnsi="Times New Roman" w:cs="Times New Roman"/>
          <w:color w:val="000000"/>
          <w:sz w:val="24"/>
          <w:szCs w:val="24"/>
        </w:rPr>
        <w:t>dati</w:t>
      </w:r>
      <w:proofErr w:type="spellEnd"/>
      <w:r w:rsidRPr="00FB5CEF">
        <w:rPr>
          <w:rFonts w:ascii="Times New Roman" w:hAnsi="Times New Roman" w:cs="Times New Roman"/>
          <w:color w:val="000000"/>
          <w:sz w:val="24"/>
          <w:szCs w:val="24"/>
        </w:rPr>
        <w:t xml:space="preserve">. </w:t>
      </w:r>
      <w:proofErr w:type="spellStart"/>
      <w:r w:rsidRPr="00FB5CEF">
        <w:rPr>
          <w:rFonts w:ascii="Times New Roman" w:hAnsi="Times New Roman" w:cs="Times New Roman"/>
          <w:color w:val="000000"/>
          <w:sz w:val="24"/>
          <w:szCs w:val="24"/>
        </w:rPr>
        <w:t>Iedzīvotāju</w:t>
      </w:r>
      <w:proofErr w:type="spellEnd"/>
      <w:r w:rsidRPr="00FB5CEF">
        <w:rPr>
          <w:rFonts w:ascii="Times New Roman" w:hAnsi="Times New Roman" w:cs="Times New Roman"/>
          <w:color w:val="000000"/>
          <w:sz w:val="24"/>
          <w:szCs w:val="24"/>
        </w:rPr>
        <w:t xml:space="preserve"> </w:t>
      </w:r>
      <w:proofErr w:type="spellStart"/>
      <w:r w:rsidRPr="00FB5CEF">
        <w:rPr>
          <w:rFonts w:ascii="Times New Roman" w:hAnsi="Times New Roman" w:cs="Times New Roman"/>
          <w:color w:val="000000"/>
          <w:sz w:val="24"/>
          <w:szCs w:val="24"/>
        </w:rPr>
        <w:t>ienākumu</w:t>
      </w:r>
      <w:proofErr w:type="spellEnd"/>
      <w:r w:rsidRPr="00FB5CEF">
        <w:rPr>
          <w:rFonts w:ascii="Times New Roman" w:hAnsi="Times New Roman" w:cs="Times New Roman"/>
          <w:color w:val="000000"/>
          <w:sz w:val="24"/>
          <w:szCs w:val="24"/>
        </w:rPr>
        <w:t xml:space="preserve"> </w:t>
      </w:r>
      <w:proofErr w:type="spellStart"/>
      <w:r w:rsidRPr="00FB5CEF">
        <w:rPr>
          <w:rFonts w:ascii="Times New Roman" w:hAnsi="Times New Roman" w:cs="Times New Roman"/>
          <w:color w:val="000000"/>
          <w:sz w:val="24"/>
          <w:szCs w:val="24"/>
        </w:rPr>
        <w:t>pieaugums</w:t>
      </w:r>
      <w:proofErr w:type="spellEnd"/>
      <w:r w:rsidRPr="00FB5CEF">
        <w:rPr>
          <w:rFonts w:ascii="Times New Roman" w:hAnsi="Times New Roman" w:cs="Times New Roman"/>
          <w:color w:val="000000"/>
          <w:sz w:val="24"/>
          <w:szCs w:val="24"/>
        </w:rPr>
        <w:t xml:space="preserve"> </w:t>
      </w:r>
      <w:proofErr w:type="spellStart"/>
      <w:r w:rsidRPr="00FB5CEF">
        <w:rPr>
          <w:rFonts w:ascii="Times New Roman" w:hAnsi="Times New Roman" w:cs="Times New Roman"/>
          <w:color w:val="000000"/>
          <w:sz w:val="24"/>
          <w:szCs w:val="24"/>
        </w:rPr>
        <w:t>jau</w:t>
      </w:r>
      <w:proofErr w:type="spellEnd"/>
      <w:r w:rsidRPr="00FB5CEF">
        <w:rPr>
          <w:rFonts w:ascii="Times New Roman" w:hAnsi="Times New Roman" w:cs="Times New Roman"/>
          <w:color w:val="000000"/>
          <w:sz w:val="24"/>
          <w:szCs w:val="24"/>
        </w:rPr>
        <w:t xml:space="preserve"> </w:t>
      </w:r>
      <w:proofErr w:type="spellStart"/>
      <w:r w:rsidRPr="00FB5CEF">
        <w:rPr>
          <w:rFonts w:ascii="Times New Roman" w:hAnsi="Times New Roman" w:cs="Times New Roman"/>
          <w:color w:val="000000"/>
          <w:sz w:val="24"/>
          <w:szCs w:val="24"/>
        </w:rPr>
        <w:t>otro</w:t>
      </w:r>
      <w:proofErr w:type="spellEnd"/>
      <w:r w:rsidRPr="00FB5CEF">
        <w:rPr>
          <w:rFonts w:ascii="Times New Roman" w:hAnsi="Times New Roman" w:cs="Times New Roman"/>
          <w:color w:val="000000"/>
          <w:sz w:val="24"/>
          <w:szCs w:val="24"/>
        </w:rPr>
        <w:t xml:space="preserve"> </w:t>
      </w:r>
      <w:proofErr w:type="spellStart"/>
      <w:r w:rsidRPr="00FB5CEF">
        <w:rPr>
          <w:rFonts w:ascii="Times New Roman" w:hAnsi="Times New Roman" w:cs="Times New Roman"/>
          <w:color w:val="000000"/>
          <w:sz w:val="24"/>
          <w:szCs w:val="24"/>
        </w:rPr>
        <w:t>gadu</w:t>
      </w:r>
      <w:proofErr w:type="spellEnd"/>
      <w:r w:rsidRPr="00FB5CEF">
        <w:rPr>
          <w:rFonts w:ascii="Times New Roman" w:hAnsi="Times New Roman" w:cs="Times New Roman"/>
          <w:color w:val="000000"/>
          <w:sz w:val="24"/>
          <w:szCs w:val="24"/>
        </w:rPr>
        <w:t xml:space="preserve"> </w:t>
      </w:r>
      <w:proofErr w:type="spellStart"/>
      <w:r w:rsidRPr="00FB5CEF">
        <w:rPr>
          <w:rFonts w:ascii="Times New Roman" w:hAnsi="Times New Roman" w:cs="Times New Roman"/>
          <w:color w:val="000000"/>
          <w:sz w:val="24"/>
          <w:szCs w:val="24"/>
        </w:rPr>
        <w:t>pēc</w:t>
      </w:r>
      <w:proofErr w:type="spellEnd"/>
      <w:r w:rsidRPr="00FB5CEF">
        <w:rPr>
          <w:rFonts w:ascii="Times New Roman" w:hAnsi="Times New Roman" w:cs="Times New Roman"/>
          <w:color w:val="000000"/>
          <w:sz w:val="24"/>
          <w:szCs w:val="24"/>
        </w:rPr>
        <w:t xml:space="preserve"> </w:t>
      </w:r>
      <w:proofErr w:type="spellStart"/>
      <w:r w:rsidRPr="00FB5CEF">
        <w:rPr>
          <w:rFonts w:ascii="Times New Roman" w:hAnsi="Times New Roman" w:cs="Times New Roman"/>
          <w:color w:val="000000"/>
          <w:sz w:val="24"/>
          <w:szCs w:val="24"/>
        </w:rPr>
        <w:t>kārtas</w:t>
      </w:r>
      <w:proofErr w:type="spellEnd"/>
      <w:r w:rsidRPr="00FB5CEF">
        <w:rPr>
          <w:rFonts w:ascii="Times New Roman" w:hAnsi="Times New Roman" w:cs="Times New Roman"/>
          <w:color w:val="000000"/>
          <w:sz w:val="24"/>
          <w:szCs w:val="24"/>
        </w:rPr>
        <w:t xml:space="preserve"> </w:t>
      </w:r>
      <w:proofErr w:type="spellStart"/>
      <w:r w:rsidRPr="00FB5CEF">
        <w:rPr>
          <w:rFonts w:ascii="Times New Roman" w:hAnsi="Times New Roman" w:cs="Times New Roman"/>
          <w:color w:val="000000"/>
          <w:sz w:val="24"/>
          <w:szCs w:val="24"/>
        </w:rPr>
        <w:t>pārsniedzis</w:t>
      </w:r>
      <w:proofErr w:type="spellEnd"/>
      <w:r w:rsidRPr="00FB5CEF">
        <w:rPr>
          <w:rFonts w:ascii="Times New Roman" w:hAnsi="Times New Roman" w:cs="Times New Roman"/>
          <w:color w:val="000000"/>
          <w:sz w:val="24"/>
          <w:szCs w:val="24"/>
        </w:rPr>
        <w:t xml:space="preserve"> 10 % (2017. </w:t>
      </w:r>
      <w:proofErr w:type="spellStart"/>
      <w:r w:rsidRPr="00FB5CEF">
        <w:rPr>
          <w:rFonts w:ascii="Times New Roman" w:hAnsi="Times New Roman" w:cs="Times New Roman"/>
          <w:color w:val="000000"/>
          <w:sz w:val="24"/>
          <w:szCs w:val="24"/>
        </w:rPr>
        <w:t>gadā</w:t>
      </w:r>
      <w:proofErr w:type="spellEnd"/>
      <w:r w:rsidRPr="00FB5CEF">
        <w:rPr>
          <w:rFonts w:ascii="Times New Roman" w:hAnsi="Times New Roman" w:cs="Times New Roman"/>
          <w:color w:val="000000"/>
          <w:sz w:val="24"/>
          <w:szCs w:val="24"/>
        </w:rPr>
        <w:t xml:space="preserve"> – 11,8 %).</w:t>
      </w:r>
    </w:p>
    <w:p w14:paraId="724E337F" w14:textId="77777777" w:rsidR="00FB5CEF" w:rsidRDefault="002F05D2" w:rsidP="00FB5CEF">
      <w:pPr>
        <w:spacing w:after="0" w:line="360" w:lineRule="auto"/>
        <w:ind w:firstLine="717"/>
        <w:jc w:val="both"/>
        <w:rPr>
          <w:rFonts w:ascii="Arial" w:hAnsi="Arial" w:cs="Arial"/>
          <w:color w:val="000000"/>
          <w:sz w:val="23"/>
          <w:szCs w:val="23"/>
          <w:shd w:val="clear" w:color="auto" w:fill="FFFFFF"/>
        </w:rPr>
      </w:pPr>
      <w:proofErr w:type="spellStart"/>
      <w:r>
        <w:rPr>
          <w:rFonts w:ascii="Times New Roman" w:hAnsi="Times New Roman" w:cs="Times New Roman"/>
          <w:sz w:val="24"/>
          <w:szCs w:val="24"/>
        </w:rPr>
        <w:t>Tomēr</w:t>
      </w:r>
      <w:proofErr w:type="spellEnd"/>
      <w:r>
        <w:rPr>
          <w:rFonts w:ascii="Times New Roman" w:hAnsi="Times New Roman" w:cs="Times New Roman"/>
          <w:sz w:val="24"/>
          <w:szCs w:val="24"/>
        </w:rPr>
        <w:t xml:space="preserve"> </w:t>
      </w:r>
      <w:proofErr w:type="spellStart"/>
      <w:r w:rsidR="00FB5CEF" w:rsidRPr="00FB5CEF">
        <w:rPr>
          <w:rFonts w:ascii="Times New Roman" w:hAnsi="Times New Roman" w:cs="Times New Roman"/>
          <w:sz w:val="24"/>
          <w:szCs w:val="24"/>
        </w:rPr>
        <w:t>Latvijā</w:t>
      </w:r>
      <w:proofErr w:type="spellEnd"/>
      <w:r w:rsidR="00FB5CEF" w:rsidRPr="00FB5CEF">
        <w:rPr>
          <w:rFonts w:ascii="Times New Roman" w:hAnsi="Times New Roman" w:cs="Times New Roman"/>
          <w:sz w:val="24"/>
          <w:szCs w:val="24"/>
        </w:rPr>
        <w:t xml:space="preserve"> </w:t>
      </w:r>
      <w:proofErr w:type="spellStart"/>
      <w:r w:rsidR="00FB5CEF" w:rsidRPr="00FB5CEF">
        <w:rPr>
          <w:rFonts w:ascii="Times New Roman" w:hAnsi="Times New Roman" w:cs="Times New Roman"/>
          <w:sz w:val="24"/>
          <w:szCs w:val="24"/>
        </w:rPr>
        <w:t>joprojām</w:t>
      </w:r>
      <w:proofErr w:type="spellEnd"/>
      <w:r w:rsidR="00FB5CEF" w:rsidRPr="00FB5CEF">
        <w:rPr>
          <w:rFonts w:ascii="Times New Roman" w:hAnsi="Times New Roman" w:cs="Times New Roman"/>
          <w:sz w:val="24"/>
          <w:szCs w:val="24"/>
        </w:rPr>
        <w:t xml:space="preserve"> </w:t>
      </w:r>
      <w:proofErr w:type="spellStart"/>
      <w:r w:rsidR="00FB5CEF" w:rsidRPr="00FB5CEF">
        <w:rPr>
          <w:rFonts w:ascii="Times New Roman" w:hAnsi="Times New Roman" w:cs="Times New Roman"/>
          <w:sz w:val="24"/>
          <w:szCs w:val="24"/>
        </w:rPr>
        <w:t>saglabājas</w:t>
      </w:r>
      <w:proofErr w:type="spellEnd"/>
      <w:r w:rsidR="00FB5CEF" w:rsidRPr="00FB5CEF">
        <w:rPr>
          <w:rFonts w:ascii="Times New Roman" w:hAnsi="Times New Roman" w:cs="Times New Roman"/>
          <w:sz w:val="24"/>
          <w:szCs w:val="24"/>
        </w:rPr>
        <w:t xml:space="preserve"> </w:t>
      </w:r>
      <w:proofErr w:type="spellStart"/>
      <w:r w:rsidR="00FB5CEF" w:rsidRPr="00FB5CEF">
        <w:rPr>
          <w:rFonts w:ascii="Times New Roman" w:hAnsi="Times New Roman" w:cs="Times New Roman"/>
          <w:sz w:val="24"/>
          <w:szCs w:val="24"/>
        </w:rPr>
        <w:t>augsta</w:t>
      </w:r>
      <w:proofErr w:type="spellEnd"/>
      <w:r w:rsidR="00FB5CEF" w:rsidRPr="00FB5CEF">
        <w:rPr>
          <w:rFonts w:ascii="Times New Roman" w:hAnsi="Times New Roman" w:cs="Times New Roman"/>
          <w:sz w:val="24"/>
          <w:szCs w:val="24"/>
        </w:rPr>
        <w:t xml:space="preserve"> </w:t>
      </w:r>
      <w:proofErr w:type="spellStart"/>
      <w:r w:rsidR="00FB5CEF" w:rsidRPr="00FB5CEF">
        <w:rPr>
          <w:rFonts w:ascii="Times New Roman" w:hAnsi="Times New Roman" w:cs="Times New Roman"/>
          <w:sz w:val="24"/>
          <w:szCs w:val="24"/>
        </w:rPr>
        <w:t>ienākumu</w:t>
      </w:r>
      <w:proofErr w:type="spellEnd"/>
      <w:r w:rsidR="00FB5CEF" w:rsidRPr="00FB5CEF">
        <w:rPr>
          <w:rFonts w:ascii="Times New Roman" w:hAnsi="Times New Roman" w:cs="Times New Roman"/>
          <w:sz w:val="24"/>
          <w:szCs w:val="24"/>
        </w:rPr>
        <w:t xml:space="preserve"> </w:t>
      </w:r>
      <w:proofErr w:type="spellStart"/>
      <w:r w:rsidR="00FB5CEF" w:rsidRPr="00FB5CEF">
        <w:rPr>
          <w:rFonts w:ascii="Times New Roman" w:hAnsi="Times New Roman" w:cs="Times New Roman"/>
          <w:sz w:val="24"/>
          <w:szCs w:val="24"/>
        </w:rPr>
        <w:t>nevienlīdzība</w:t>
      </w:r>
      <w:proofErr w:type="spellEnd"/>
      <w:r w:rsidR="00FB5CEF" w:rsidRPr="00FB5CEF">
        <w:rPr>
          <w:rFonts w:ascii="Times New Roman" w:hAnsi="Times New Roman" w:cs="Times New Roman"/>
          <w:sz w:val="24"/>
          <w:szCs w:val="24"/>
        </w:rPr>
        <w:t xml:space="preserve">. 2016. </w:t>
      </w:r>
      <w:proofErr w:type="spellStart"/>
      <w:r w:rsidR="00FB5CEF" w:rsidRPr="00FB5CEF">
        <w:rPr>
          <w:rFonts w:ascii="Times New Roman" w:hAnsi="Times New Roman" w:cs="Times New Roman"/>
          <w:sz w:val="24"/>
          <w:szCs w:val="24"/>
        </w:rPr>
        <w:t>gadā</w:t>
      </w:r>
      <w:proofErr w:type="spellEnd"/>
      <w:r w:rsidR="00FB5CEF" w:rsidRPr="00FB5CEF">
        <w:rPr>
          <w:rFonts w:ascii="Times New Roman" w:hAnsi="Times New Roman" w:cs="Times New Roman"/>
          <w:sz w:val="24"/>
          <w:szCs w:val="24"/>
        </w:rPr>
        <w:t xml:space="preserve"> </w:t>
      </w:r>
      <w:proofErr w:type="spellStart"/>
      <w:r w:rsidR="00FB5CEF" w:rsidRPr="00FB5CEF">
        <w:rPr>
          <w:rFonts w:ascii="Times New Roman" w:hAnsi="Times New Roman" w:cs="Times New Roman"/>
          <w:sz w:val="24"/>
          <w:szCs w:val="24"/>
        </w:rPr>
        <w:t>Latvijā</w:t>
      </w:r>
      <w:proofErr w:type="spellEnd"/>
      <w:r w:rsidR="00FB5CEF" w:rsidRPr="00FB5CEF">
        <w:rPr>
          <w:rFonts w:ascii="Times New Roman" w:hAnsi="Times New Roman" w:cs="Times New Roman"/>
          <w:sz w:val="24"/>
          <w:szCs w:val="24"/>
        </w:rPr>
        <w:t xml:space="preserve"> </w:t>
      </w:r>
      <w:proofErr w:type="spellStart"/>
      <w:r w:rsidR="00FB5CEF" w:rsidRPr="00FB5CEF">
        <w:rPr>
          <w:rFonts w:ascii="Times New Roman" w:hAnsi="Times New Roman" w:cs="Times New Roman"/>
          <w:sz w:val="24"/>
          <w:szCs w:val="24"/>
        </w:rPr>
        <w:t>nabadzības</w:t>
      </w:r>
      <w:proofErr w:type="spellEnd"/>
      <w:r w:rsidR="00FB5CEF" w:rsidRPr="00FB5CEF">
        <w:rPr>
          <w:rFonts w:ascii="Times New Roman" w:hAnsi="Times New Roman" w:cs="Times New Roman"/>
          <w:sz w:val="24"/>
          <w:szCs w:val="24"/>
        </w:rPr>
        <w:t xml:space="preserve"> </w:t>
      </w:r>
      <w:proofErr w:type="spellStart"/>
      <w:r w:rsidR="00FB5CEF" w:rsidRPr="00FB5CEF">
        <w:rPr>
          <w:rFonts w:ascii="Times New Roman" w:hAnsi="Times New Roman" w:cs="Times New Roman"/>
          <w:sz w:val="24"/>
          <w:szCs w:val="24"/>
        </w:rPr>
        <w:t>riskam</w:t>
      </w:r>
      <w:proofErr w:type="spellEnd"/>
      <w:r w:rsidR="00FB5CEF" w:rsidRPr="00FB5CEF">
        <w:rPr>
          <w:rFonts w:ascii="Times New Roman" w:hAnsi="Times New Roman" w:cs="Times New Roman"/>
          <w:sz w:val="24"/>
          <w:szCs w:val="24"/>
        </w:rPr>
        <w:t xml:space="preserve"> </w:t>
      </w:r>
      <w:proofErr w:type="spellStart"/>
      <w:r w:rsidR="00FB5CEF" w:rsidRPr="00FB5CEF">
        <w:rPr>
          <w:rFonts w:ascii="Times New Roman" w:hAnsi="Times New Roman" w:cs="Times New Roman"/>
          <w:sz w:val="24"/>
          <w:szCs w:val="24"/>
        </w:rPr>
        <w:t>bija</w:t>
      </w:r>
      <w:proofErr w:type="spellEnd"/>
      <w:r w:rsidR="00FB5CEF" w:rsidRPr="00FB5CEF">
        <w:rPr>
          <w:rFonts w:ascii="Times New Roman" w:hAnsi="Times New Roman" w:cs="Times New Roman"/>
          <w:sz w:val="24"/>
          <w:szCs w:val="24"/>
        </w:rPr>
        <w:t xml:space="preserve"> </w:t>
      </w:r>
      <w:proofErr w:type="spellStart"/>
      <w:r w:rsidR="00FB5CEF" w:rsidRPr="00FB5CEF">
        <w:rPr>
          <w:rFonts w:ascii="Times New Roman" w:hAnsi="Times New Roman" w:cs="Times New Roman"/>
          <w:sz w:val="24"/>
          <w:szCs w:val="24"/>
        </w:rPr>
        <w:t>pakļauti</w:t>
      </w:r>
      <w:proofErr w:type="spellEnd"/>
      <w:r w:rsidR="00FB5CEF" w:rsidRPr="00FB5CEF">
        <w:rPr>
          <w:rFonts w:ascii="Times New Roman" w:hAnsi="Times New Roman" w:cs="Times New Roman"/>
          <w:sz w:val="24"/>
          <w:szCs w:val="24"/>
        </w:rPr>
        <w:t xml:space="preserve"> 425 </w:t>
      </w:r>
      <w:proofErr w:type="spellStart"/>
      <w:r w:rsidR="00FB5CEF" w:rsidRPr="00FB5CEF">
        <w:rPr>
          <w:rFonts w:ascii="Times New Roman" w:hAnsi="Times New Roman" w:cs="Times New Roman"/>
          <w:sz w:val="24"/>
          <w:szCs w:val="24"/>
        </w:rPr>
        <w:t>tūkstoši</w:t>
      </w:r>
      <w:proofErr w:type="spellEnd"/>
      <w:r w:rsidR="00FB5CEF" w:rsidRPr="00FB5CEF">
        <w:rPr>
          <w:rFonts w:ascii="Times New Roman" w:hAnsi="Times New Roman" w:cs="Times New Roman"/>
          <w:sz w:val="24"/>
          <w:szCs w:val="24"/>
        </w:rPr>
        <w:t xml:space="preserve"> </w:t>
      </w:r>
      <w:proofErr w:type="spellStart"/>
      <w:r w:rsidR="00FB5CEF" w:rsidRPr="00FB5CEF">
        <w:rPr>
          <w:rFonts w:ascii="Times New Roman" w:hAnsi="Times New Roman" w:cs="Times New Roman"/>
          <w:sz w:val="24"/>
          <w:szCs w:val="24"/>
        </w:rPr>
        <w:t>jeb</w:t>
      </w:r>
      <w:proofErr w:type="spellEnd"/>
      <w:r w:rsidR="00FB5CEF" w:rsidRPr="00FB5CEF">
        <w:rPr>
          <w:rFonts w:ascii="Times New Roman" w:hAnsi="Times New Roman" w:cs="Times New Roman"/>
          <w:sz w:val="24"/>
          <w:szCs w:val="24"/>
        </w:rPr>
        <w:t xml:space="preserve"> 22,1 % </w:t>
      </w:r>
      <w:proofErr w:type="spellStart"/>
      <w:r w:rsidR="00FB5CEF" w:rsidRPr="00FB5CEF">
        <w:rPr>
          <w:rFonts w:ascii="Times New Roman" w:hAnsi="Times New Roman" w:cs="Times New Roman"/>
          <w:sz w:val="24"/>
          <w:szCs w:val="24"/>
        </w:rPr>
        <w:t>iedzīvotāju</w:t>
      </w:r>
      <w:proofErr w:type="spellEnd"/>
      <w:r w:rsidR="00FB5CEF" w:rsidRPr="00FB5CEF">
        <w:rPr>
          <w:rFonts w:ascii="Times New Roman" w:hAnsi="Times New Roman" w:cs="Times New Roman"/>
          <w:sz w:val="24"/>
          <w:szCs w:val="24"/>
        </w:rPr>
        <w:t xml:space="preserve"> – par 0,3 </w:t>
      </w:r>
      <w:proofErr w:type="spellStart"/>
      <w:r w:rsidR="00FB5CEF" w:rsidRPr="00FB5CEF">
        <w:rPr>
          <w:rFonts w:ascii="Times New Roman" w:hAnsi="Times New Roman" w:cs="Times New Roman"/>
          <w:sz w:val="24"/>
          <w:szCs w:val="24"/>
        </w:rPr>
        <w:t>procentpunktiem</w:t>
      </w:r>
      <w:proofErr w:type="spellEnd"/>
      <w:r w:rsidR="00FB5CEF" w:rsidRPr="00FB5CEF">
        <w:rPr>
          <w:rFonts w:ascii="Times New Roman" w:hAnsi="Times New Roman" w:cs="Times New Roman"/>
          <w:sz w:val="24"/>
          <w:szCs w:val="24"/>
        </w:rPr>
        <w:t xml:space="preserve"> </w:t>
      </w:r>
      <w:proofErr w:type="spellStart"/>
      <w:r w:rsidR="00FB5CEF" w:rsidRPr="00FB5CEF">
        <w:rPr>
          <w:rFonts w:ascii="Times New Roman" w:hAnsi="Times New Roman" w:cs="Times New Roman"/>
          <w:sz w:val="24"/>
          <w:szCs w:val="24"/>
        </w:rPr>
        <w:t>vairāk</w:t>
      </w:r>
      <w:proofErr w:type="spellEnd"/>
      <w:r w:rsidR="00FB5CEF" w:rsidRPr="00FB5CEF">
        <w:rPr>
          <w:rFonts w:ascii="Times New Roman" w:hAnsi="Times New Roman" w:cs="Times New Roman"/>
          <w:sz w:val="24"/>
          <w:szCs w:val="24"/>
        </w:rPr>
        <w:t xml:space="preserve"> </w:t>
      </w:r>
      <w:proofErr w:type="spellStart"/>
      <w:r w:rsidR="00FB5CEF" w:rsidRPr="00FB5CEF">
        <w:rPr>
          <w:rFonts w:ascii="Times New Roman" w:hAnsi="Times New Roman" w:cs="Times New Roman"/>
          <w:sz w:val="24"/>
          <w:szCs w:val="24"/>
        </w:rPr>
        <w:t>nekā</w:t>
      </w:r>
      <w:proofErr w:type="spellEnd"/>
      <w:r w:rsidR="00FB5CEF" w:rsidRPr="00FB5CEF">
        <w:rPr>
          <w:rFonts w:ascii="Times New Roman" w:hAnsi="Times New Roman" w:cs="Times New Roman"/>
          <w:sz w:val="24"/>
          <w:szCs w:val="24"/>
        </w:rPr>
        <w:t xml:space="preserve"> 2015. </w:t>
      </w:r>
      <w:proofErr w:type="spellStart"/>
      <w:r w:rsidR="00FB5CEF" w:rsidRPr="00FB5CEF">
        <w:rPr>
          <w:rFonts w:ascii="Times New Roman" w:hAnsi="Times New Roman" w:cs="Times New Roman"/>
          <w:sz w:val="24"/>
          <w:szCs w:val="24"/>
        </w:rPr>
        <w:t>gadā</w:t>
      </w:r>
      <w:proofErr w:type="spellEnd"/>
      <w:r w:rsidR="00FB5CEF" w:rsidRPr="00FB5CEF">
        <w:rPr>
          <w:rFonts w:ascii="Times New Roman" w:hAnsi="Times New Roman" w:cs="Times New Roman"/>
          <w:sz w:val="24"/>
          <w:szCs w:val="24"/>
        </w:rPr>
        <w:t>.</w:t>
      </w:r>
      <w:r w:rsidR="00FB5CEF">
        <w:rPr>
          <w:rFonts w:ascii="Times New Roman" w:hAnsi="Times New Roman" w:cs="Times New Roman"/>
          <w:sz w:val="24"/>
          <w:szCs w:val="24"/>
        </w:rPr>
        <w:t xml:space="preserve"> </w:t>
      </w:r>
      <w:r w:rsidR="00FB5CEF" w:rsidRPr="00FB5CEF">
        <w:rPr>
          <w:rFonts w:ascii="Times New Roman" w:hAnsi="Times New Roman" w:cs="Times New Roman"/>
          <w:color w:val="000000"/>
          <w:sz w:val="24"/>
          <w:szCs w:val="24"/>
          <w:shd w:val="clear" w:color="auto" w:fill="FFFFFF"/>
        </w:rPr>
        <w:t>2018. </w:t>
      </w:r>
      <w:proofErr w:type="spellStart"/>
      <w:r w:rsidR="00FB5CEF" w:rsidRPr="00FB5CEF">
        <w:rPr>
          <w:rFonts w:ascii="Times New Roman" w:hAnsi="Times New Roman" w:cs="Times New Roman"/>
          <w:color w:val="000000"/>
          <w:sz w:val="24"/>
          <w:szCs w:val="24"/>
          <w:shd w:val="clear" w:color="auto" w:fill="FFFFFF"/>
        </w:rPr>
        <w:t>gadā</w:t>
      </w:r>
      <w:proofErr w:type="spellEnd"/>
      <w:r w:rsidR="00FB5CEF" w:rsidRPr="00FB5CEF">
        <w:rPr>
          <w:rFonts w:ascii="Times New Roman" w:hAnsi="Times New Roman" w:cs="Times New Roman"/>
          <w:color w:val="000000"/>
          <w:sz w:val="24"/>
          <w:szCs w:val="24"/>
          <w:shd w:val="clear" w:color="auto" w:fill="FFFFFF"/>
        </w:rPr>
        <w:t> </w:t>
      </w:r>
      <w:proofErr w:type="spellStart"/>
      <w:r w:rsidR="00FB5CEF" w:rsidRPr="00FB5CEF">
        <w:rPr>
          <w:rFonts w:ascii="Times New Roman" w:hAnsi="Times New Roman" w:cs="Times New Roman"/>
          <w:color w:val="000000"/>
          <w:sz w:val="24"/>
          <w:szCs w:val="24"/>
          <w:shd w:val="clear" w:color="auto" w:fill="FFFFFF"/>
        </w:rPr>
        <w:t>visturīgāko</w:t>
      </w:r>
      <w:proofErr w:type="spellEnd"/>
      <w:r w:rsidR="00FB5CEF" w:rsidRPr="00FB5CEF">
        <w:rPr>
          <w:rFonts w:ascii="Times New Roman" w:hAnsi="Times New Roman" w:cs="Times New Roman"/>
          <w:color w:val="000000"/>
          <w:sz w:val="24"/>
          <w:szCs w:val="24"/>
          <w:shd w:val="clear" w:color="auto" w:fill="FFFFFF"/>
        </w:rPr>
        <w:t xml:space="preserve"> </w:t>
      </w:r>
      <w:proofErr w:type="spellStart"/>
      <w:r w:rsidR="00FB5CEF" w:rsidRPr="00FB5CEF">
        <w:rPr>
          <w:rFonts w:ascii="Times New Roman" w:hAnsi="Times New Roman" w:cs="Times New Roman"/>
          <w:color w:val="000000"/>
          <w:sz w:val="24"/>
          <w:szCs w:val="24"/>
          <w:shd w:val="clear" w:color="auto" w:fill="FFFFFF"/>
        </w:rPr>
        <w:t>iedzīvotāju</w:t>
      </w:r>
      <w:proofErr w:type="spellEnd"/>
      <w:r w:rsidR="00FB5CEF" w:rsidRPr="00FB5CEF">
        <w:rPr>
          <w:rFonts w:ascii="Times New Roman" w:hAnsi="Times New Roman" w:cs="Times New Roman"/>
          <w:color w:val="000000"/>
          <w:sz w:val="24"/>
          <w:szCs w:val="24"/>
          <w:shd w:val="clear" w:color="auto" w:fill="FFFFFF"/>
        </w:rPr>
        <w:t xml:space="preserve"> </w:t>
      </w:r>
      <w:proofErr w:type="spellStart"/>
      <w:r w:rsidR="00FB5CEF" w:rsidRPr="00FB5CEF">
        <w:rPr>
          <w:rFonts w:ascii="Times New Roman" w:hAnsi="Times New Roman" w:cs="Times New Roman"/>
          <w:color w:val="000000"/>
          <w:sz w:val="24"/>
          <w:szCs w:val="24"/>
          <w:shd w:val="clear" w:color="auto" w:fill="FFFFFF"/>
        </w:rPr>
        <w:t>ienākumi</w:t>
      </w:r>
      <w:proofErr w:type="spellEnd"/>
      <w:r w:rsidR="00FB5CEF" w:rsidRPr="00FB5CEF">
        <w:rPr>
          <w:rFonts w:ascii="Times New Roman" w:hAnsi="Times New Roman" w:cs="Times New Roman"/>
          <w:color w:val="000000"/>
          <w:sz w:val="24"/>
          <w:szCs w:val="24"/>
          <w:shd w:val="clear" w:color="auto" w:fill="FFFFFF"/>
        </w:rPr>
        <w:t xml:space="preserve"> </w:t>
      </w:r>
      <w:proofErr w:type="spellStart"/>
      <w:r w:rsidR="00FB5CEF" w:rsidRPr="00FB5CEF">
        <w:rPr>
          <w:rFonts w:ascii="Times New Roman" w:hAnsi="Times New Roman" w:cs="Times New Roman"/>
          <w:color w:val="000000"/>
          <w:sz w:val="24"/>
          <w:szCs w:val="24"/>
          <w:shd w:val="clear" w:color="auto" w:fill="FFFFFF"/>
        </w:rPr>
        <w:t>bija</w:t>
      </w:r>
      <w:proofErr w:type="spellEnd"/>
      <w:r w:rsidR="00FB5CEF" w:rsidRPr="00FB5CEF">
        <w:rPr>
          <w:rFonts w:ascii="Times New Roman" w:hAnsi="Times New Roman" w:cs="Times New Roman"/>
          <w:color w:val="000000"/>
          <w:sz w:val="24"/>
          <w:szCs w:val="24"/>
          <w:shd w:val="clear" w:color="auto" w:fill="FFFFFF"/>
        </w:rPr>
        <w:t xml:space="preserve"> 6,5 </w:t>
      </w:r>
      <w:proofErr w:type="spellStart"/>
      <w:r w:rsidR="00FB5CEF" w:rsidRPr="00FB5CEF">
        <w:rPr>
          <w:rFonts w:ascii="Times New Roman" w:hAnsi="Times New Roman" w:cs="Times New Roman"/>
          <w:color w:val="000000"/>
          <w:sz w:val="24"/>
          <w:szCs w:val="24"/>
          <w:shd w:val="clear" w:color="auto" w:fill="FFFFFF"/>
        </w:rPr>
        <w:t>reizes</w:t>
      </w:r>
      <w:proofErr w:type="spellEnd"/>
      <w:r w:rsidR="00FB5CEF" w:rsidRPr="00FB5CEF">
        <w:rPr>
          <w:rFonts w:ascii="Times New Roman" w:hAnsi="Times New Roman" w:cs="Times New Roman"/>
          <w:color w:val="000000"/>
          <w:sz w:val="24"/>
          <w:szCs w:val="24"/>
          <w:shd w:val="clear" w:color="auto" w:fill="FFFFFF"/>
        </w:rPr>
        <w:t xml:space="preserve"> </w:t>
      </w:r>
      <w:proofErr w:type="spellStart"/>
      <w:r w:rsidR="00FB5CEF" w:rsidRPr="00FB5CEF">
        <w:rPr>
          <w:rFonts w:ascii="Times New Roman" w:hAnsi="Times New Roman" w:cs="Times New Roman"/>
          <w:color w:val="000000"/>
          <w:sz w:val="24"/>
          <w:szCs w:val="24"/>
          <w:shd w:val="clear" w:color="auto" w:fill="FFFFFF"/>
        </w:rPr>
        <w:t>lielāki</w:t>
      </w:r>
      <w:proofErr w:type="spellEnd"/>
      <w:r w:rsidR="00FB5CEF" w:rsidRPr="00FB5CEF">
        <w:rPr>
          <w:rFonts w:ascii="Times New Roman" w:hAnsi="Times New Roman" w:cs="Times New Roman"/>
          <w:color w:val="000000"/>
          <w:sz w:val="24"/>
          <w:szCs w:val="24"/>
          <w:shd w:val="clear" w:color="auto" w:fill="FFFFFF"/>
        </w:rPr>
        <w:t xml:space="preserve"> </w:t>
      </w:r>
      <w:proofErr w:type="spellStart"/>
      <w:r w:rsidR="00FB5CEF" w:rsidRPr="00FB5CEF">
        <w:rPr>
          <w:rFonts w:ascii="Times New Roman" w:hAnsi="Times New Roman" w:cs="Times New Roman"/>
          <w:color w:val="000000"/>
          <w:sz w:val="24"/>
          <w:szCs w:val="24"/>
          <w:shd w:val="clear" w:color="auto" w:fill="FFFFFF"/>
        </w:rPr>
        <w:t>nekā</w:t>
      </w:r>
      <w:proofErr w:type="spellEnd"/>
      <w:r w:rsidR="00FB5CEF" w:rsidRPr="00FB5CEF">
        <w:rPr>
          <w:rFonts w:ascii="Times New Roman" w:hAnsi="Times New Roman" w:cs="Times New Roman"/>
          <w:color w:val="000000"/>
          <w:sz w:val="24"/>
          <w:szCs w:val="24"/>
          <w:shd w:val="clear" w:color="auto" w:fill="FFFFFF"/>
        </w:rPr>
        <w:t xml:space="preserve"> </w:t>
      </w:r>
      <w:proofErr w:type="spellStart"/>
      <w:r w:rsidR="00FB5CEF" w:rsidRPr="00FB5CEF">
        <w:rPr>
          <w:rFonts w:ascii="Times New Roman" w:hAnsi="Times New Roman" w:cs="Times New Roman"/>
          <w:color w:val="000000"/>
          <w:sz w:val="24"/>
          <w:szCs w:val="24"/>
          <w:shd w:val="clear" w:color="auto" w:fill="FFFFFF"/>
        </w:rPr>
        <w:t>vistrūcīgāko</w:t>
      </w:r>
      <w:proofErr w:type="spellEnd"/>
      <w:r w:rsidR="00FB5CEF" w:rsidRPr="00FB5CEF">
        <w:rPr>
          <w:rFonts w:ascii="Times New Roman" w:hAnsi="Times New Roman" w:cs="Times New Roman"/>
          <w:color w:val="000000"/>
          <w:sz w:val="24"/>
          <w:szCs w:val="24"/>
          <w:shd w:val="clear" w:color="auto" w:fill="FFFFFF"/>
        </w:rPr>
        <w:t xml:space="preserve"> </w:t>
      </w:r>
      <w:proofErr w:type="spellStart"/>
      <w:r w:rsidR="00FB5CEF" w:rsidRPr="00FB5CEF">
        <w:rPr>
          <w:rFonts w:ascii="Times New Roman" w:hAnsi="Times New Roman" w:cs="Times New Roman"/>
          <w:color w:val="000000"/>
          <w:sz w:val="24"/>
          <w:szCs w:val="24"/>
          <w:shd w:val="clear" w:color="auto" w:fill="FFFFFF"/>
        </w:rPr>
        <w:t>iedzīvotāju</w:t>
      </w:r>
      <w:proofErr w:type="spellEnd"/>
      <w:r w:rsidR="00FB5CEF" w:rsidRPr="00FB5CEF">
        <w:rPr>
          <w:rFonts w:ascii="Times New Roman" w:hAnsi="Times New Roman" w:cs="Times New Roman"/>
          <w:color w:val="000000"/>
          <w:sz w:val="24"/>
          <w:szCs w:val="24"/>
          <w:shd w:val="clear" w:color="auto" w:fill="FFFFFF"/>
        </w:rPr>
        <w:t xml:space="preserve"> </w:t>
      </w:r>
      <w:proofErr w:type="spellStart"/>
      <w:r w:rsidR="00FB5CEF" w:rsidRPr="00FB5CEF">
        <w:rPr>
          <w:rFonts w:ascii="Times New Roman" w:hAnsi="Times New Roman" w:cs="Times New Roman"/>
          <w:color w:val="000000"/>
          <w:sz w:val="24"/>
          <w:szCs w:val="24"/>
          <w:shd w:val="clear" w:color="auto" w:fill="FFFFFF"/>
        </w:rPr>
        <w:t>ienākumi</w:t>
      </w:r>
      <w:proofErr w:type="spellEnd"/>
      <w:r w:rsidR="00FB5CEF" w:rsidRPr="00FB5CEF">
        <w:rPr>
          <w:rFonts w:ascii="Times New Roman" w:hAnsi="Times New Roman" w:cs="Times New Roman"/>
          <w:color w:val="000000"/>
          <w:sz w:val="24"/>
          <w:szCs w:val="24"/>
          <w:shd w:val="clear" w:color="auto" w:fill="FFFFFF"/>
        </w:rPr>
        <w:t xml:space="preserve">, </w:t>
      </w:r>
      <w:proofErr w:type="spellStart"/>
      <w:r w:rsidR="00FB5CEF" w:rsidRPr="00FB5CEF">
        <w:rPr>
          <w:rFonts w:ascii="Times New Roman" w:hAnsi="Times New Roman" w:cs="Times New Roman"/>
          <w:color w:val="000000"/>
          <w:sz w:val="24"/>
          <w:szCs w:val="24"/>
          <w:shd w:val="clear" w:color="auto" w:fill="FFFFFF"/>
        </w:rPr>
        <w:t>savukārt</w:t>
      </w:r>
      <w:proofErr w:type="spellEnd"/>
      <w:r w:rsidR="00FB5CEF" w:rsidRPr="00FB5CEF">
        <w:rPr>
          <w:rFonts w:ascii="Times New Roman" w:hAnsi="Times New Roman" w:cs="Times New Roman"/>
          <w:color w:val="000000"/>
          <w:sz w:val="24"/>
          <w:szCs w:val="24"/>
          <w:shd w:val="clear" w:color="auto" w:fill="FFFFFF"/>
        </w:rPr>
        <w:t xml:space="preserve"> 2017. </w:t>
      </w:r>
      <w:proofErr w:type="spellStart"/>
      <w:r w:rsidR="00FB5CEF" w:rsidRPr="00FB5CEF">
        <w:rPr>
          <w:rFonts w:ascii="Times New Roman" w:hAnsi="Times New Roman" w:cs="Times New Roman"/>
          <w:color w:val="000000"/>
          <w:sz w:val="24"/>
          <w:szCs w:val="24"/>
          <w:shd w:val="clear" w:color="auto" w:fill="FFFFFF"/>
        </w:rPr>
        <w:t>gadā</w:t>
      </w:r>
      <w:proofErr w:type="spellEnd"/>
      <w:r w:rsidR="00FB5CEF" w:rsidRPr="00FB5CEF">
        <w:rPr>
          <w:rFonts w:ascii="Times New Roman" w:hAnsi="Times New Roman" w:cs="Times New Roman"/>
          <w:color w:val="000000"/>
          <w:sz w:val="24"/>
          <w:szCs w:val="24"/>
          <w:shd w:val="clear" w:color="auto" w:fill="FFFFFF"/>
        </w:rPr>
        <w:t xml:space="preserve"> </w:t>
      </w:r>
      <w:proofErr w:type="spellStart"/>
      <w:r w:rsidR="00FB5CEF" w:rsidRPr="00FB5CEF">
        <w:rPr>
          <w:rFonts w:ascii="Times New Roman" w:hAnsi="Times New Roman" w:cs="Times New Roman"/>
          <w:color w:val="000000"/>
          <w:sz w:val="24"/>
          <w:szCs w:val="24"/>
          <w:shd w:val="clear" w:color="auto" w:fill="FFFFFF"/>
        </w:rPr>
        <w:t>šī</w:t>
      </w:r>
      <w:proofErr w:type="spellEnd"/>
      <w:r w:rsidR="00FB5CEF" w:rsidRPr="00FB5CEF">
        <w:rPr>
          <w:rFonts w:ascii="Times New Roman" w:hAnsi="Times New Roman" w:cs="Times New Roman"/>
          <w:color w:val="000000"/>
          <w:sz w:val="24"/>
          <w:szCs w:val="24"/>
          <w:shd w:val="clear" w:color="auto" w:fill="FFFFFF"/>
        </w:rPr>
        <w:t xml:space="preserve"> </w:t>
      </w:r>
      <w:proofErr w:type="spellStart"/>
      <w:r w:rsidR="00FB5CEF" w:rsidRPr="00FB5CEF">
        <w:rPr>
          <w:rFonts w:ascii="Times New Roman" w:hAnsi="Times New Roman" w:cs="Times New Roman"/>
          <w:color w:val="000000"/>
          <w:sz w:val="24"/>
          <w:szCs w:val="24"/>
          <w:shd w:val="clear" w:color="auto" w:fill="FFFFFF"/>
        </w:rPr>
        <w:t>ienākumu</w:t>
      </w:r>
      <w:proofErr w:type="spellEnd"/>
      <w:r w:rsidR="00FB5CEF" w:rsidRPr="00FB5CEF">
        <w:rPr>
          <w:rFonts w:ascii="Times New Roman" w:hAnsi="Times New Roman" w:cs="Times New Roman"/>
          <w:color w:val="000000"/>
          <w:sz w:val="24"/>
          <w:szCs w:val="24"/>
          <w:shd w:val="clear" w:color="auto" w:fill="FFFFFF"/>
        </w:rPr>
        <w:t xml:space="preserve"> </w:t>
      </w:r>
      <w:proofErr w:type="spellStart"/>
      <w:r w:rsidR="00FB5CEF" w:rsidRPr="00FB5CEF">
        <w:rPr>
          <w:rFonts w:ascii="Times New Roman" w:hAnsi="Times New Roman" w:cs="Times New Roman"/>
          <w:color w:val="000000"/>
          <w:sz w:val="24"/>
          <w:szCs w:val="24"/>
          <w:shd w:val="clear" w:color="auto" w:fill="FFFFFF"/>
        </w:rPr>
        <w:t>starpība</w:t>
      </w:r>
      <w:proofErr w:type="spellEnd"/>
      <w:r w:rsidR="00FB5CEF" w:rsidRPr="00FB5CEF">
        <w:rPr>
          <w:rFonts w:ascii="Times New Roman" w:hAnsi="Times New Roman" w:cs="Times New Roman"/>
          <w:color w:val="000000"/>
          <w:sz w:val="24"/>
          <w:szCs w:val="24"/>
          <w:shd w:val="clear" w:color="auto" w:fill="FFFFFF"/>
        </w:rPr>
        <w:t xml:space="preserve"> </w:t>
      </w:r>
      <w:proofErr w:type="spellStart"/>
      <w:r w:rsidR="00FB5CEF" w:rsidRPr="00FB5CEF">
        <w:rPr>
          <w:rFonts w:ascii="Times New Roman" w:hAnsi="Times New Roman" w:cs="Times New Roman"/>
          <w:color w:val="000000"/>
          <w:sz w:val="24"/>
          <w:szCs w:val="24"/>
          <w:shd w:val="clear" w:color="auto" w:fill="FFFFFF"/>
        </w:rPr>
        <w:t>bija</w:t>
      </w:r>
      <w:proofErr w:type="spellEnd"/>
      <w:r w:rsidR="00FB5CEF" w:rsidRPr="00FB5CEF">
        <w:rPr>
          <w:rFonts w:ascii="Times New Roman" w:hAnsi="Times New Roman" w:cs="Times New Roman"/>
          <w:color w:val="000000"/>
          <w:sz w:val="24"/>
          <w:szCs w:val="24"/>
          <w:shd w:val="clear" w:color="auto" w:fill="FFFFFF"/>
        </w:rPr>
        <w:t xml:space="preserve"> 6,8 </w:t>
      </w:r>
      <w:proofErr w:type="spellStart"/>
      <w:r w:rsidR="00FB5CEF" w:rsidRPr="00FB5CEF">
        <w:rPr>
          <w:rFonts w:ascii="Times New Roman" w:hAnsi="Times New Roman" w:cs="Times New Roman"/>
          <w:color w:val="000000"/>
          <w:sz w:val="24"/>
          <w:szCs w:val="24"/>
          <w:shd w:val="clear" w:color="auto" w:fill="FFFFFF"/>
        </w:rPr>
        <w:t>reizes</w:t>
      </w:r>
      <w:proofErr w:type="spellEnd"/>
      <w:r w:rsidR="00FB5CEF">
        <w:rPr>
          <w:rFonts w:ascii="Arial" w:hAnsi="Arial" w:cs="Arial"/>
          <w:color w:val="000000"/>
          <w:sz w:val="23"/>
          <w:szCs w:val="23"/>
          <w:shd w:val="clear" w:color="auto" w:fill="FFFFFF"/>
        </w:rPr>
        <w:t>.</w:t>
      </w:r>
    </w:p>
    <w:p w14:paraId="3D1A7903" w14:textId="77777777" w:rsidR="00E201DB" w:rsidRDefault="00E201DB" w:rsidP="00E201DB">
      <w:pPr>
        <w:spacing w:after="0" w:line="360" w:lineRule="auto"/>
        <w:ind w:firstLine="717"/>
        <w:jc w:val="both"/>
        <w:rPr>
          <w:rFonts w:ascii="Times New Roman" w:hAnsi="Times New Roman" w:cs="Times New Roman"/>
          <w:sz w:val="24"/>
          <w:szCs w:val="24"/>
        </w:rPr>
      </w:pPr>
      <w:r w:rsidRPr="00E201DB">
        <w:rPr>
          <w:rFonts w:ascii="Times New Roman" w:hAnsi="Times New Roman" w:cs="Times New Roman"/>
          <w:sz w:val="24"/>
          <w:szCs w:val="24"/>
        </w:rPr>
        <w:t xml:space="preserve">2018. </w:t>
      </w:r>
      <w:proofErr w:type="spellStart"/>
      <w:r w:rsidRPr="00E201DB">
        <w:rPr>
          <w:rFonts w:ascii="Times New Roman" w:hAnsi="Times New Roman" w:cs="Times New Roman"/>
          <w:sz w:val="24"/>
          <w:szCs w:val="24"/>
        </w:rPr>
        <w:t>gadā</w:t>
      </w:r>
      <w:proofErr w:type="spellEnd"/>
      <w:r w:rsidRPr="00E201DB">
        <w:rPr>
          <w:rFonts w:ascii="Times New Roman" w:hAnsi="Times New Roman" w:cs="Times New Roman"/>
          <w:sz w:val="24"/>
          <w:szCs w:val="24"/>
        </w:rPr>
        <w:t xml:space="preserve"> 27,3 % </w:t>
      </w:r>
      <w:proofErr w:type="spellStart"/>
      <w:r w:rsidRPr="00E201DB">
        <w:rPr>
          <w:rFonts w:ascii="Times New Roman" w:hAnsi="Times New Roman" w:cs="Times New Roman"/>
          <w:sz w:val="24"/>
          <w:szCs w:val="24"/>
        </w:rPr>
        <w:t>jeb</w:t>
      </w:r>
      <w:proofErr w:type="spellEnd"/>
      <w:r w:rsidRPr="00E201DB">
        <w:rPr>
          <w:rFonts w:ascii="Times New Roman" w:hAnsi="Times New Roman" w:cs="Times New Roman"/>
          <w:sz w:val="24"/>
          <w:szCs w:val="24"/>
        </w:rPr>
        <w:t xml:space="preserve"> 518 </w:t>
      </w:r>
      <w:proofErr w:type="spellStart"/>
      <w:r w:rsidRPr="00E201DB">
        <w:rPr>
          <w:rFonts w:ascii="Times New Roman" w:hAnsi="Times New Roman" w:cs="Times New Roman"/>
          <w:sz w:val="24"/>
          <w:szCs w:val="24"/>
        </w:rPr>
        <w:t>tūkstoši</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iedzīvotāju</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bija</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pakļauti</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nabadzības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vai</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sociālās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atstumtības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riskam</w:t>
      </w:r>
      <w:proofErr w:type="spellEnd"/>
      <w:r w:rsidRPr="00E201DB">
        <w:rPr>
          <w:rFonts w:ascii="Times New Roman" w:hAnsi="Times New Roman" w:cs="Times New Roman"/>
          <w:sz w:val="24"/>
          <w:szCs w:val="24"/>
        </w:rPr>
        <w:t xml:space="preserve">, kas </w:t>
      </w:r>
      <w:proofErr w:type="spellStart"/>
      <w:r w:rsidRPr="00E201DB">
        <w:rPr>
          <w:rFonts w:ascii="Times New Roman" w:hAnsi="Times New Roman" w:cs="Times New Roman"/>
          <w:sz w:val="24"/>
          <w:szCs w:val="24"/>
        </w:rPr>
        <w:t>ir</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mazākais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rādītājs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pēdējo</w:t>
      </w:r>
      <w:proofErr w:type="spellEnd"/>
      <w:r w:rsidRPr="00E201DB">
        <w:rPr>
          <w:rFonts w:ascii="Times New Roman" w:hAnsi="Times New Roman" w:cs="Times New Roman"/>
          <w:sz w:val="24"/>
          <w:szCs w:val="24"/>
        </w:rPr>
        <w:t xml:space="preserve"> 11 </w:t>
      </w:r>
      <w:proofErr w:type="spellStart"/>
      <w:r w:rsidRPr="00E201DB">
        <w:rPr>
          <w:rFonts w:ascii="Times New Roman" w:hAnsi="Times New Roman" w:cs="Times New Roman"/>
          <w:sz w:val="24"/>
          <w:szCs w:val="24"/>
        </w:rPr>
        <w:t>gadu</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laikā</w:t>
      </w:r>
      <w:proofErr w:type="spellEnd"/>
      <w:r w:rsidRPr="00E201D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Kaut</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arī</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kopš</w:t>
      </w:r>
      <w:proofErr w:type="spellEnd"/>
      <w:r w:rsidRPr="00E201DB">
        <w:rPr>
          <w:rFonts w:ascii="Times New Roman" w:hAnsi="Times New Roman" w:cs="Times New Roman"/>
          <w:sz w:val="24"/>
          <w:szCs w:val="24"/>
        </w:rPr>
        <w:t xml:space="preserve"> 2010. </w:t>
      </w:r>
      <w:proofErr w:type="spellStart"/>
      <w:r w:rsidRPr="00E201DB">
        <w:rPr>
          <w:rFonts w:ascii="Times New Roman" w:hAnsi="Times New Roman" w:cs="Times New Roman"/>
          <w:sz w:val="24"/>
          <w:szCs w:val="24"/>
        </w:rPr>
        <w:t>gada</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nabadzības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vai</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sociālās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atstumtības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riskam</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pakļauto</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iedzīvotāju</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īpatsvars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ir</w:t>
      </w:r>
      <w:proofErr w:type="spellEnd"/>
      <w:r w:rsidRPr="00E201DB">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E201DB">
        <w:rPr>
          <w:rFonts w:ascii="Times New Roman" w:hAnsi="Times New Roman" w:cs="Times New Roman"/>
          <w:sz w:val="24"/>
          <w:szCs w:val="24"/>
        </w:rPr>
        <w:t>amazinājies</w:t>
      </w:r>
      <w:proofErr w:type="spellEnd"/>
      <w:r w:rsidRPr="00E201DB">
        <w:rPr>
          <w:rFonts w:ascii="Times New Roman" w:hAnsi="Times New Roman" w:cs="Times New Roman"/>
          <w:sz w:val="24"/>
          <w:szCs w:val="24"/>
        </w:rPr>
        <w:t xml:space="preserve"> par 12,8 </w:t>
      </w:r>
      <w:proofErr w:type="spellStart"/>
      <w:r w:rsidRPr="00E201DB">
        <w:rPr>
          <w:rFonts w:ascii="Times New Roman" w:hAnsi="Times New Roman" w:cs="Times New Roman"/>
          <w:sz w:val="24"/>
          <w:szCs w:val="24"/>
        </w:rPr>
        <w:t>procentpunktiem</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Latvija</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joprojām</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ir</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viena</w:t>
      </w:r>
      <w:proofErr w:type="spellEnd"/>
      <w:r w:rsidRPr="00E201DB">
        <w:rPr>
          <w:rFonts w:ascii="Times New Roman" w:hAnsi="Times New Roman" w:cs="Times New Roman"/>
          <w:sz w:val="24"/>
          <w:szCs w:val="24"/>
        </w:rPr>
        <w:t xml:space="preserve"> no </w:t>
      </w:r>
      <w:proofErr w:type="spellStart"/>
      <w:r w:rsidRPr="00E201DB">
        <w:rPr>
          <w:rFonts w:ascii="Times New Roman" w:hAnsi="Times New Roman" w:cs="Times New Roman"/>
          <w:sz w:val="24"/>
          <w:szCs w:val="24"/>
        </w:rPr>
        <w:t>trūcīgākajām</w:t>
      </w:r>
      <w:proofErr w:type="spellEnd"/>
      <w:r w:rsidRPr="00E201DB">
        <w:rPr>
          <w:rFonts w:ascii="Times New Roman" w:hAnsi="Times New Roman" w:cs="Times New Roman"/>
          <w:sz w:val="24"/>
          <w:szCs w:val="24"/>
        </w:rPr>
        <w:t xml:space="preserve"> ES </w:t>
      </w:r>
      <w:proofErr w:type="spellStart"/>
      <w:r w:rsidRPr="00E201DB">
        <w:rPr>
          <w:rFonts w:ascii="Times New Roman" w:hAnsi="Times New Roman" w:cs="Times New Roman"/>
          <w:sz w:val="24"/>
          <w:szCs w:val="24"/>
        </w:rPr>
        <w:t>dalībvalstīm</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Jaunākie</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pieejamie</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dati</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liecina</w:t>
      </w:r>
      <w:proofErr w:type="spellEnd"/>
      <w:r w:rsidRPr="00E201DB">
        <w:rPr>
          <w:rFonts w:ascii="Times New Roman" w:hAnsi="Times New Roman" w:cs="Times New Roman"/>
          <w:sz w:val="24"/>
          <w:szCs w:val="24"/>
        </w:rPr>
        <w:t xml:space="preserve">, ka </w:t>
      </w:r>
      <w:proofErr w:type="spellStart"/>
      <w:r w:rsidRPr="00E201DB">
        <w:rPr>
          <w:rFonts w:ascii="Times New Roman" w:hAnsi="Times New Roman" w:cs="Times New Roman"/>
          <w:sz w:val="24"/>
          <w:szCs w:val="24"/>
        </w:rPr>
        <w:t>starp</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visām</w:t>
      </w:r>
      <w:proofErr w:type="spellEnd"/>
      <w:r w:rsidRPr="00E201DB">
        <w:rPr>
          <w:rFonts w:ascii="Times New Roman" w:hAnsi="Times New Roman" w:cs="Times New Roman"/>
          <w:sz w:val="24"/>
          <w:szCs w:val="24"/>
        </w:rPr>
        <w:t xml:space="preserve"> ES </w:t>
      </w:r>
      <w:proofErr w:type="spellStart"/>
      <w:r w:rsidRPr="00E201DB">
        <w:rPr>
          <w:rFonts w:ascii="Times New Roman" w:hAnsi="Times New Roman" w:cs="Times New Roman"/>
          <w:sz w:val="24"/>
          <w:szCs w:val="24"/>
        </w:rPr>
        <w:t>dalībvalstīm</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Latvijā</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bija</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piektais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augstākais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nabadzības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vai</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sociālās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atstumtības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riskam</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pakļauto</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iedzīvotāju</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īpatsvars</w:t>
      </w:r>
      <w:proofErr w:type="spellEnd"/>
      <w:r w:rsidRPr="00E201DB">
        <w:rPr>
          <w:rFonts w:ascii="Times New Roman" w:hAnsi="Times New Roman" w:cs="Times New Roman"/>
          <w:sz w:val="24"/>
          <w:szCs w:val="24"/>
        </w:rPr>
        <w:t xml:space="preserve"> (28,4 % 2017. </w:t>
      </w:r>
      <w:proofErr w:type="spellStart"/>
      <w:r w:rsidRPr="00E201DB">
        <w:rPr>
          <w:rFonts w:ascii="Times New Roman" w:hAnsi="Times New Roman" w:cs="Times New Roman"/>
          <w:sz w:val="24"/>
          <w:szCs w:val="24"/>
        </w:rPr>
        <w:t>gadā</w:t>
      </w:r>
      <w:proofErr w:type="spellEnd"/>
      <w:r w:rsidRPr="00E201DB">
        <w:rPr>
          <w:rFonts w:ascii="Times New Roman" w:hAnsi="Times New Roman" w:cs="Times New Roman"/>
          <w:sz w:val="24"/>
          <w:szCs w:val="24"/>
        </w:rPr>
        <w:t xml:space="preserve"> un 27,3 % 2018. </w:t>
      </w:r>
      <w:proofErr w:type="spellStart"/>
      <w:r w:rsidRPr="00E201DB">
        <w:rPr>
          <w:rFonts w:ascii="Times New Roman" w:hAnsi="Times New Roman" w:cs="Times New Roman"/>
          <w:sz w:val="24"/>
          <w:szCs w:val="24"/>
        </w:rPr>
        <w:t>gadā</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Sliktāka</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situācija</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bija</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Bulgārijā</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kur</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nabadzības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vai</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sociālās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atstumtības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riskam</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pakļauto</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iedzīvotāju</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īpatsvars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bija</w:t>
      </w:r>
      <w:proofErr w:type="spellEnd"/>
      <w:r w:rsidRPr="00E201DB">
        <w:rPr>
          <w:rFonts w:ascii="Times New Roman" w:hAnsi="Times New Roman" w:cs="Times New Roman"/>
          <w:sz w:val="24"/>
          <w:szCs w:val="24"/>
        </w:rPr>
        <w:t xml:space="preserve"> 32,8 %, </w:t>
      </w:r>
      <w:proofErr w:type="spellStart"/>
      <w:r w:rsidRPr="00E201DB">
        <w:rPr>
          <w:rFonts w:ascii="Times New Roman" w:hAnsi="Times New Roman" w:cs="Times New Roman"/>
          <w:sz w:val="24"/>
          <w:szCs w:val="24"/>
        </w:rPr>
        <w:t>Rumānijā</w:t>
      </w:r>
      <w:proofErr w:type="spellEnd"/>
      <w:r w:rsidRPr="00E201DB">
        <w:rPr>
          <w:rFonts w:ascii="Times New Roman" w:hAnsi="Times New Roman" w:cs="Times New Roman"/>
          <w:sz w:val="24"/>
          <w:szCs w:val="24"/>
        </w:rPr>
        <w:t xml:space="preserve"> – 32,5 </w:t>
      </w:r>
      <w:r w:rsidRPr="00E201DB">
        <w:rPr>
          <w:rFonts w:ascii="Times New Roman" w:hAnsi="Times New Roman" w:cs="Times New Roman"/>
          <w:sz w:val="24"/>
          <w:szCs w:val="24"/>
        </w:rPr>
        <w:lastRenderedPageBreak/>
        <w:t xml:space="preserve">%, </w:t>
      </w:r>
      <w:proofErr w:type="spellStart"/>
      <w:r w:rsidRPr="00E201DB">
        <w:rPr>
          <w:rFonts w:ascii="Times New Roman" w:hAnsi="Times New Roman" w:cs="Times New Roman"/>
          <w:sz w:val="24"/>
          <w:szCs w:val="24"/>
        </w:rPr>
        <w:t>Grieķijā</w:t>
      </w:r>
      <w:proofErr w:type="spellEnd"/>
      <w:r w:rsidRPr="00E201DB">
        <w:rPr>
          <w:rFonts w:ascii="Times New Roman" w:hAnsi="Times New Roman" w:cs="Times New Roman"/>
          <w:sz w:val="24"/>
          <w:szCs w:val="24"/>
        </w:rPr>
        <w:t xml:space="preserve"> – 31,8 % un </w:t>
      </w:r>
      <w:proofErr w:type="spellStart"/>
      <w:r w:rsidRPr="00E201DB">
        <w:rPr>
          <w:rFonts w:ascii="Times New Roman" w:hAnsi="Times New Roman" w:cs="Times New Roman"/>
          <w:sz w:val="24"/>
          <w:szCs w:val="24"/>
        </w:rPr>
        <w:t>Lietuvā</w:t>
      </w:r>
      <w:proofErr w:type="spellEnd"/>
      <w:r w:rsidRPr="00E201DB">
        <w:rPr>
          <w:rFonts w:ascii="Times New Roman" w:hAnsi="Times New Roman" w:cs="Times New Roman"/>
          <w:sz w:val="24"/>
          <w:szCs w:val="24"/>
        </w:rPr>
        <w:t xml:space="preserve"> – 28,3 %. </w:t>
      </w:r>
      <w:proofErr w:type="spellStart"/>
      <w:r w:rsidRPr="00E201DB">
        <w:rPr>
          <w:rFonts w:ascii="Times New Roman" w:hAnsi="Times New Roman" w:cs="Times New Roman"/>
          <w:sz w:val="24"/>
          <w:szCs w:val="24"/>
        </w:rPr>
        <w:t>Līdzīga</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situācija</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bija</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Itālijā</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kur</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nabadzības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vai</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sociālās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atstumtības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riskam</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pakļauto</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iedzīvotāju</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īpatsvars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bija</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tāds</w:t>
      </w:r>
      <w:proofErr w:type="spellEnd"/>
      <w:r w:rsidRPr="00E201DB">
        <w:rPr>
          <w:rFonts w:ascii="Times New Roman" w:hAnsi="Times New Roman" w:cs="Times New Roman"/>
          <w:sz w:val="24"/>
          <w:szCs w:val="24"/>
        </w:rPr>
        <w:t xml:space="preserve"> pats </w:t>
      </w:r>
      <w:proofErr w:type="spellStart"/>
      <w:r w:rsidRPr="00E201DB">
        <w:rPr>
          <w:rFonts w:ascii="Times New Roman" w:hAnsi="Times New Roman" w:cs="Times New Roman"/>
          <w:sz w:val="24"/>
          <w:szCs w:val="24"/>
        </w:rPr>
        <w:t>kā</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Latvijā</w:t>
      </w:r>
      <w:proofErr w:type="spellEnd"/>
      <w:r w:rsidRPr="00E201DB">
        <w:rPr>
          <w:rFonts w:ascii="Times New Roman" w:hAnsi="Times New Roman" w:cs="Times New Roman"/>
          <w:sz w:val="24"/>
          <w:szCs w:val="24"/>
        </w:rPr>
        <w:t>.</w:t>
      </w:r>
    </w:p>
    <w:p w14:paraId="3BA134E4" w14:textId="699BD45F" w:rsidR="00FD4578" w:rsidRDefault="00E201DB" w:rsidP="00E201DB">
      <w:pPr>
        <w:spacing w:after="0" w:line="360" w:lineRule="auto"/>
        <w:ind w:firstLine="717"/>
        <w:jc w:val="both"/>
        <w:rPr>
          <w:rFonts w:ascii="Times New Roman" w:hAnsi="Times New Roman" w:cs="Times New Roman"/>
          <w:sz w:val="24"/>
          <w:szCs w:val="24"/>
        </w:rPr>
      </w:pPr>
      <w:proofErr w:type="spellStart"/>
      <w:r w:rsidRPr="00E201DB">
        <w:rPr>
          <w:rFonts w:ascii="Times New Roman" w:hAnsi="Times New Roman" w:cs="Times New Roman"/>
          <w:sz w:val="24"/>
          <w:szCs w:val="24"/>
        </w:rPr>
        <w:t>Analizējot</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atsevišķi</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katru</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nabadzības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vai</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sociālās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atstumtības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riska</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rādītāju</w:t>
      </w:r>
      <w:proofErr w:type="spellEnd"/>
      <w:r w:rsidRPr="00E201DB">
        <w:rPr>
          <w:rFonts w:ascii="Times New Roman" w:hAnsi="Times New Roman" w:cs="Times New Roman"/>
          <w:sz w:val="24"/>
          <w:szCs w:val="24"/>
        </w:rPr>
        <w:t xml:space="preserve">, 2018. </w:t>
      </w:r>
      <w:proofErr w:type="spellStart"/>
      <w:r w:rsidRPr="00E201DB">
        <w:rPr>
          <w:rFonts w:ascii="Times New Roman" w:hAnsi="Times New Roman" w:cs="Times New Roman"/>
          <w:sz w:val="24"/>
          <w:szCs w:val="24"/>
        </w:rPr>
        <w:t>gada</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dati</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liecina</w:t>
      </w:r>
      <w:proofErr w:type="spellEnd"/>
      <w:r w:rsidRPr="00E201DB">
        <w:rPr>
          <w:rFonts w:ascii="Times New Roman" w:hAnsi="Times New Roman" w:cs="Times New Roman"/>
          <w:sz w:val="24"/>
          <w:szCs w:val="24"/>
        </w:rPr>
        <w:t xml:space="preserve">, ka </w:t>
      </w:r>
      <w:proofErr w:type="spellStart"/>
      <w:r w:rsidRPr="00E201DB">
        <w:rPr>
          <w:rFonts w:ascii="Times New Roman" w:hAnsi="Times New Roman" w:cs="Times New Roman"/>
          <w:sz w:val="24"/>
          <w:szCs w:val="24"/>
        </w:rPr>
        <w:t>Latvijas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iedzīvotājus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visvairāk</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ietekmē</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zemie</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ienākumi</w:t>
      </w:r>
      <w:proofErr w:type="spellEnd"/>
      <w:r w:rsidRPr="00E201DB">
        <w:rPr>
          <w:rFonts w:ascii="Times New Roman" w:hAnsi="Times New Roman" w:cs="Times New Roman"/>
          <w:sz w:val="24"/>
          <w:szCs w:val="24"/>
        </w:rPr>
        <w:t xml:space="preserve"> un to </w:t>
      </w:r>
      <w:proofErr w:type="spellStart"/>
      <w:r w:rsidRPr="00E201DB">
        <w:rPr>
          <w:rFonts w:ascii="Times New Roman" w:hAnsi="Times New Roman" w:cs="Times New Roman"/>
          <w:sz w:val="24"/>
          <w:szCs w:val="24"/>
        </w:rPr>
        <w:t>nevienmērīgais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sadalījums</w:t>
      </w:r>
      <w:proofErr w:type="spellEnd"/>
      <w:r w:rsidRPr="00E201DB">
        <w:rPr>
          <w:rFonts w:ascii="Times New Roman" w:hAnsi="Times New Roman" w:cs="Times New Roman"/>
          <w:sz w:val="24"/>
          <w:szCs w:val="24"/>
        </w:rPr>
        <w:t xml:space="preserve">. No </w:t>
      </w:r>
      <w:proofErr w:type="spellStart"/>
      <w:r w:rsidRPr="00E201DB">
        <w:rPr>
          <w:rFonts w:ascii="Times New Roman" w:hAnsi="Times New Roman" w:cs="Times New Roman"/>
          <w:sz w:val="24"/>
          <w:szCs w:val="24"/>
        </w:rPr>
        <w:t>visiem</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iedzīvotājiem</w:t>
      </w:r>
      <w:proofErr w:type="spellEnd"/>
      <w:r w:rsidRPr="00E201DB">
        <w:rPr>
          <w:rFonts w:ascii="Times New Roman" w:hAnsi="Times New Roman" w:cs="Times New Roman"/>
          <w:sz w:val="24"/>
          <w:szCs w:val="24"/>
        </w:rPr>
        <w:t xml:space="preserve"> 27,3 % </w:t>
      </w:r>
      <w:proofErr w:type="spellStart"/>
      <w:r w:rsidRPr="00E201DB">
        <w:rPr>
          <w:rFonts w:ascii="Times New Roman" w:hAnsi="Times New Roman" w:cs="Times New Roman"/>
          <w:sz w:val="24"/>
          <w:szCs w:val="24"/>
        </w:rPr>
        <w:t>bija</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pakļauti</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nabadzības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vai</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sociālās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atstumtības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riskam</w:t>
      </w:r>
      <w:proofErr w:type="spellEnd"/>
      <w:r w:rsidRPr="00E201DB">
        <w:rPr>
          <w:rFonts w:ascii="Times New Roman" w:hAnsi="Times New Roman" w:cs="Times New Roman"/>
          <w:sz w:val="24"/>
          <w:szCs w:val="24"/>
        </w:rPr>
        <w:t xml:space="preserve">, 22,9 % – </w:t>
      </w:r>
      <w:proofErr w:type="spellStart"/>
      <w:r w:rsidRPr="00E201DB">
        <w:rPr>
          <w:rFonts w:ascii="Times New Roman" w:hAnsi="Times New Roman" w:cs="Times New Roman"/>
          <w:sz w:val="24"/>
          <w:szCs w:val="24"/>
        </w:rPr>
        <w:t>nabadzības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riskam</w:t>
      </w:r>
      <w:proofErr w:type="spellEnd"/>
      <w:r w:rsidRPr="00E201DB">
        <w:rPr>
          <w:rFonts w:ascii="Times New Roman" w:hAnsi="Times New Roman" w:cs="Times New Roman"/>
          <w:sz w:val="24"/>
          <w:szCs w:val="24"/>
        </w:rPr>
        <w:t xml:space="preserve">, 7,8 % – </w:t>
      </w:r>
      <w:proofErr w:type="spellStart"/>
      <w:r w:rsidRPr="00E201DB">
        <w:rPr>
          <w:rFonts w:ascii="Times New Roman" w:hAnsi="Times New Roman" w:cs="Times New Roman"/>
          <w:sz w:val="24"/>
          <w:szCs w:val="24"/>
        </w:rPr>
        <w:t>dziļai</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materiālai</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nenodrošinātībai</w:t>
      </w:r>
      <w:proofErr w:type="spellEnd"/>
      <w:r w:rsidRPr="00E201DB">
        <w:rPr>
          <w:rFonts w:ascii="Times New Roman" w:hAnsi="Times New Roman" w:cs="Times New Roman"/>
          <w:sz w:val="24"/>
          <w:szCs w:val="24"/>
        </w:rPr>
        <w:t xml:space="preserve">, 5,6 % </w:t>
      </w:r>
      <w:proofErr w:type="spellStart"/>
      <w:r w:rsidRPr="00E201DB">
        <w:rPr>
          <w:rFonts w:ascii="Times New Roman" w:hAnsi="Times New Roman" w:cs="Times New Roman"/>
          <w:sz w:val="24"/>
          <w:szCs w:val="24"/>
        </w:rPr>
        <w:t>dzīvoja</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ļoti</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zemas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darba</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intensitātes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mājsaimniecībās</w:t>
      </w:r>
      <w:proofErr w:type="spellEnd"/>
      <w:r w:rsidRPr="00E201DB">
        <w:rPr>
          <w:rFonts w:ascii="Times New Roman" w:hAnsi="Times New Roman" w:cs="Times New Roman"/>
          <w:sz w:val="24"/>
          <w:szCs w:val="24"/>
        </w:rPr>
        <w:t xml:space="preserve">. </w:t>
      </w:r>
      <w:r w:rsidR="00FD4578" w:rsidRPr="0083614F">
        <w:rPr>
          <w:rFonts w:ascii="Times New Roman" w:hAnsi="Times New Roman" w:cs="Times New Roman"/>
          <w:bCs/>
          <w:color w:val="2B292A"/>
          <w:sz w:val="24"/>
          <w:szCs w:val="24"/>
        </w:rPr>
        <w:t xml:space="preserve">35,7% </w:t>
      </w:r>
      <w:proofErr w:type="spellStart"/>
      <w:r w:rsidR="00FD4578" w:rsidRPr="0083614F">
        <w:rPr>
          <w:rFonts w:ascii="Times New Roman" w:hAnsi="Times New Roman" w:cs="Times New Roman"/>
          <w:bCs/>
          <w:color w:val="2B292A"/>
          <w:sz w:val="24"/>
          <w:szCs w:val="24"/>
        </w:rPr>
        <w:t>mājsaimniecību</w:t>
      </w:r>
      <w:proofErr w:type="spellEnd"/>
      <w:r w:rsidR="00FD4578" w:rsidRPr="0083614F">
        <w:rPr>
          <w:rFonts w:ascii="Times New Roman" w:hAnsi="Times New Roman" w:cs="Times New Roman"/>
          <w:bCs/>
          <w:color w:val="2B292A"/>
          <w:sz w:val="24"/>
          <w:szCs w:val="24"/>
        </w:rPr>
        <w:t> 2018</w:t>
      </w:r>
      <w:r w:rsidR="001E2D57">
        <w:rPr>
          <w:rFonts w:ascii="Times New Roman" w:hAnsi="Times New Roman" w:cs="Times New Roman"/>
          <w:bCs/>
          <w:color w:val="2B292A"/>
          <w:sz w:val="24"/>
          <w:szCs w:val="24"/>
        </w:rPr>
        <w:t>.</w:t>
      </w:r>
      <w:r w:rsidR="00FD4578" w:rsidRPr="0083614F">
        <w:rPr>
          <w:rFonts w:ascii="Times New Roman" w:hAnsi="Times New Roman" w:cs="Times New Roman"/>
          <w:bCs/>
          <w:color w:val="2B292A"/>
          <w:sz w:val="24"/>
          <w:szCs w:val="24"/>
        </w:rPr>
        <w:t>gadā </w:t>
      </w:r>
      <w:proofErr w:type="spellStart"/>
      <w:r w:rsidR="00FD4578" w:rsidRPr="0083614F">
        <w:rPr>
          <w:rFonts w:ascii="Times New Roman" w:hAnsi="Times New Roman" w:cs="Times New Roman"/>
          <w:bCs/>
          <w:color w:val="2B292A"/>
          <w:sz w:val="24"/>
          <w:szCs w:val="24"/>
        </w:rPr>
        <w:t>savus</w:t>
      </w:r>
      <w:proofErr w:type="spellEnd"/>
      <w:r w:rsidR="00FD4578" w:rsidRPr="0083614F">
        <w:rPr>
          <w:rFonts w:ascii="Times New Roman" w:hAnsi="Times New Roman" w:cs="Times New Roman"/>
          <w:bCs/>
          <w:color w:val="2B292A"/>
          <w:sz w:val="24"/>
          <w:szCs w:val="24"/>
        </w:rPr>
        <w:t xml:space="preserve"> </w:t>
      </w:r>
      <w:proofErr w:type="spellStart"/>
      <w:r w:rsidR="00FD4578" w:rsidRPr="0083614F">
        <w:rPr>
          <w:rFonts w:ascii="Times New Roman" w:hAnsi="Times New Roman" w:cs="Times New Roman"/>
          <w:bCs/>
          <w:color w:val="2B292A"/>
          <w:sz w:val="24"/>
          <w:szCs w:val="24"/>
        </w:rPr>
        <w:t>ikdienas</w:t>
      </w:r>
      <w:proofErr w:type="spellEnd"/>
      <w:r w:rsidR="00FD4578" w:rsidRPr="0083614F">
        <w:rPr>
          <w:rFonts w:ascii="Times New Roman" w:hAnsi="Times New Roman" w:cs="Times New Roman"/>
          <w:bCs/>
          <w:color w:val="2B292A"/>
          <w:sz w:val="24"/>
          <w:szCs w:val="24"/>
        </w:rPr>
        <w:t xml:space="preserve"> </w:t>
      </w:r>
      <w:proofErr w:type="spellStart"/>
      <w:r w:rsidR="00FD4578" w:rsidRPr="0083614F">
        <w:rPr>
          <w:rFonts w:ascii="Times New Roman" w:hAnsi="Times New Roman" w:cs="Times New Roman"/>
          <w:bCs/>
          <w:color w:val="2B292A"/>
          <w:sz w:val="24"/>
          <w:szCs w:val="24"/>
        </w:rPr>
        <w:t>izdevumus</w:t>
      </w:r>
      <w:proofErr w:type="spellEnd"/>
      <w:r w:rsidR="00FD4578" w:rsidRPr="0083614F">
        <w:rPr>
          <w:rFonts w:ascii="Times New Roman" w:hAnsi="Times New Roman" w:cs="Times New Roman"/>
          <w:bCs/>
          <w:color w:val="2B292A"/>
          <w:sz w:val="24"/>
          <w:szCs w:val="24"/>
        </w:rPr>
        <w:t xml:space="preserve"> </w:t>
      </w:r>
      <w:proofErr w:type="spellStart"/>
      <w:r w:rsidR="00FD4578" w:rsidRPr="0083614F">
        <w:rPr>
          <w:rFonts w:ascii="Times New Roman" w:hAnsi="Times New Roman" w:cs="Times New Roman"/>
          <w:bCs/>
          <w:color w:val="2B292A"/>
          <w:sz w:val="24"/>
          <w:szCs w:val="24"/>
        </w:rPr>
        <w:t>sedza</w:t>
      </w:r>
      <w:proofErr w:type="spellEnd"/>
      <w:r w:rsidR="00FD4578" w:rsidRPr="0083614F">
        <w:rPr>
          <w:rFonts w:ascii="Times New Roman" w:hAnsi="Times New Roman" w:cs="Times New Roman"/>
          <w:bCs/>
          <w:color w:val="2B292A"/>
          <w:sz w:val="24"/>
          <w:szCs w:val="24"/>
        </w:rPr>
        <w:t xml:space="preserve"> </w:t>
      </w:r>
      <w:proofErr w:type="spellStart"/>
      <w:r w:rsidR="00FD4578" w:rsidRPr="0083614F">
        <w:rPr>
          <w:rFonts w:ascii="Times New Roman" w:hAnsi="Times New Roman" w:cs="Times New Roman"/>
          <w:bCs/>
          <w:color w:val="2B292A"/>
          <w:sz w:val="24"/>
          <w:szCs w:val="24"/>
        </w:rPr>
        <w:t>ar</w:t>
      </w:r>
      <w:proofErr w:type="spellEnd"/>
      <w:r w:rsidR="00FD4578" w:rsidRPr="0083614F">
        <w:rPr>
          <w:rFonts w:ascii="Times New Roman" w:hAnsi="Times New Roman" w:cs="Times New Roman"/>
          <w:bCs/>
          <w:color w:val="2B292A"/>
          <w:sz w:val="24"/>
          <w:szCs w:val="24"/>
        </w:rPr>
        <w:t xml:space="preserve"> </w:t>
      </w:r>
      <w:proofErr w:type="spellStart"/>
      <w:r w:rsidR="00FD4578" w:rsidRPr="0083614F">
        <w:rPr>
          <w:rFonts w:ascii="Times New Roman" w:hAnsi="Times New Roman" w:cs="Times New Roman"/>
          <w:bCs/>
          <w:color w:val="2B292A"/>
          <w:sz w:val="24"/>
          <w:szCs w:val="24"/>
        </w:rPr>
        <w:t>grūtībām</w:t>
      </w:r>
      <w:proofErr w:type="spellEnd"/>
      <w:r w:rsidR="00FD4578" w:rsidRPr="0083614F">
        <w:rPr>
          <w:rFonts w:ascii="Times New Roman" w:hAnsi="Times New Roman" w:cs="Times New Roman"/>
          <w:bCs/>
          <w:color w:val="2B292A"/>
          <w:sz w:val="24"/>
          <w:szCs w:val="24"/>
        </w:rPr>
        <w:t xml:space="preserve"> </w:t>
      </w:r>
      <w:proofErr w:type="spellStart"/>
      <w:r w:rsidR="00FD4578" w:rsidRPr="0083614F">
        <w:rPr>
          <w:rFonts w:ascii="Times New Roman" w:hAnsi="Times New Roman" w:cs="Times New Roman"/>
          <w:bCs/>
          <w:color w:val="2B292A"/>
          <w:sz w:val="24"/>
          <w:szCs w:val="24"/>
        </w:rPr>
        <w:t>vai</w:t>
      </w:r>
      <w:proofErr w:type="spellEnd"/>
      <w:r w:rsidR="00FD4578" w:rsidRPr="0083614F">
        <w:rPr>
          <w:rFonts w:ascii="Times New Roman" w:hAnsi="Times New Roman" w:cs="Times New Roman"/>
          <w:bCs/>
          <w:color w:val="2B292A"/>
          <w:sz w:val="24"/>
          <w:szCs w:val="24"/>
        </w:rPr>
        <w:t xml:space="preserve"> </w:t>
      </w:r>
      <w:proofErr w:type="spellStart"/>
      <w:r w:rsidR="00FD4578" w:rsidRPr="0083614F">
        <w:rPr>
          <w:rFonts w:ascii="Times New Roman" w:hAnsi="Times New Roman" w:cs="Times New Roman"/>
          <w:bCs/>
          <w:color w:val="2B292A"/>
          <w:sz w:val="24"/>
          <w:szCs w:val="24"/>
        </w:rPr>
        <w:t>ar</w:t>
      </w:r>
      <w:proofErr w:type="spellEnd"/>
      <w:r w:rsidR="00FD4578" w:rsidRPr="0083614F">
        <w:rPr>
          <w:rFonts w:ascii="Times New Roman" w:hAnsi="Times New Roman" w:cs="Times New Roman"/>
          <w:bCs/>
          <w:color w:val="2B292A"/>
          <w:sz w:val="24"/>
          <w:szCs w:val="24"/>
        </w:rPr>
        <w:t xml:space="preserve"> </w:t>
      </w:r>
      <w:proofErr w:type="spellStart"/>
      <w:r w:rsidR="00FD4578" w:rsidRPr="0083614F">
        <w:rPr>
          <w:rFonts w:ascii="Times New Roman" w:hAnsi="Times New Roman" w:cs="Times New Roman"/>
          <w:bCs/>
          <w:color w:val="2B292A"/>
          <w:sz w:val="24"/>
          <w:szCs w:val="24"/>
        </w:rPr>
        <w:t>lielām</w:t>
      </w:r>
      <w:proofErr w:type="spellEnd"/>
      <w:r w:rsidR="00FD4578" w:rsidRPr="0083614F">
        <w:rPr>
          <w:rFonts w:ascii="Times New Roman" w:hAnsi="Times New Roman" w:cs="Times New Roman"/>
          <w:bCs/>
          <w:color w:val="2B292A"/>
          <w:sz w:val="24"/>
          <w:szCs w:val="24"/>
        </w:rPr>
        <w:t xml:space="preserve"> </w:t>
      </w:r>
      <w:proofErr w:type="spellStart"/>
      <w:r w:rsidR="00FD4578" w:rsidRPr="0083614F">
        <w:rPr>
          <w:rFonts w:ascii="Times New Roman" w:hAnsi="Times New Roman" w:cs="Times New Roman"/>
          <w:bCs/>
          <w:color w:val="2B292A"/>
          <w:sz w:val="24"/>
          <w:szCs w:val="24"/>
        </w:rPr>
        <w:t>grūtībām</w:t>
      </w:r>
      <w:proofErr w:type="spellEnd"/>
      <w:r w:rsidR="00FD4578" w:rsidRPr="0083614F">
        <w:rPr>
          <w:rFonts w:ascii="Times New Roman" w:hAnsi="Times New Roman" w:cs="Times New Roman"/>
          <w:bCs/>
          <w:color w:val="2B292A"/>
          <w:sz w:val="24"/>
          <w:szCs w:val="24"/>
        </w:rPr>
        <w:t xml:space="preserve">, kas </w:t>
      </w:r>
      <w:proofErr w:type="spellStart"/>
      <w:r w:rsidR="00FD4578" w:rsidRPr="0083614F">
        <w:rPr>
          <w:rFonts w:ascii="Times New Roman" w:hAnsi="Times New Roman" w:cs="Times New Roman"/>
          <w:bCs/>
          <w:color w:val="2B292A"/>
          <w:sz w:val="24"/>
          <w:szCs w:val="24"/>
        </w:rPr>
        <w:t>ir</w:t>
      </w:r>
      <w:proofErr w:type="spellEnd"/>
      <w:r w:rsidR="00FD4578" w:rsidRPr="0083614F">
        <w:rPr>
          <w:rFonts w:ascii="Times New Roman" w:hAnsi="Times New Roman" w:cs="Times New Roman"/>
          <w:bCs/>
          <w:color w:val="2B292A"/>
          <w:sz w:val="24"/>
          <w:szCs w:val="24"/>
        </w:rPr>
        <w:t xml:space="preserve"> par 7,9 </w:t>
      </w:r>
      <w:proofErr w:type="spellStart"/>
      <w:r w:rsidR="00FD4578" w:rsidRPr="0083614F">
        <w:rPr>
          <w:rFonts w:ascii="Times New Roman" w:hAnsi="Times New Roman" w:cs="Times New Roman"/>
          <w:bCs/>
          <w:color w:val="2B292A"/>
          <w:sz w:val="24"/>
          <w:szCs w:val="24"/>
        </w:rPr>
        <w:t>procentpunktiem</w:t>
      </w:r>
      <w:proofErr w:type="spellEnd"/>
      <w:r w:rsidR="00FD4578" w:rsidRPr="0083614F">
        <w:rPr>
          <w:rFonts w:ascii="Times New Roman" w:hAnsi="Times New Roman" w:cs="Times New Roman"/>
          <w:bCs/>
          <w:color w:val="2B292A"/>
          <w:sz w:val="24"/>
          <w:szCs w:val="24"/>
        </w:rPr>
        <w:t xml:space="preserve"> </w:t>
      </w:r>
      <w:proofErr w:type="spellStart"/>
      <w:r w:rsidR="00FD4578" w:rsidRPr="0083614F">
        <w:rPr>
          <w:rFonts w:ascii="Times New Roman" w:hAnsi="Times New Roman" w:cs="Times New Roman"/>
          <w:bCs/>
          <w:color w:val="2B292A"/>
          <w:sz w:val="24"/>
          <w:szCs w:val="24"/>
        </w:rPr>
        <w:t>mazāk</w:t>
      </w:r>
      <w:proofErr w:type="spellEnd"/>
      <w:r w:rsidR="00FD4578" w:rsidRPr="0083614F">
        <w:rPr>
          <w:rFonts w:ascii="Times New Roman" w:hAnsi="Times New Roman" w:cs="Times New Roman"/>
          <w:bCs/>
          <w:color w:val="2B292A"/>
          <w:sz w:val="24"/>
          <w:szCs w:val="24"/>
        </w:rPr>
        <w:t xml:space="preserve"> </w:t>
      </w:r>
      <w:proofErr w:type="spellStart"/>
      <w:r w:rsidR="00FD4578" w:rsidRPr="0083614F">
        <w:rPr>
          <w:rFonts w:ascii="Times New Roman" w:hAnsi="Times New Roman" w:cs="Times New Roman"/>
          <w:bCs/>
          <w:color w:val="2B292A"/>
          <w:sz w:val="24"/>
          <w:szCs w:val="24"/>
        </w:rPr>
        <w:t>nekā</w:t>
      </w:r>
      <w:proofErr w:type="spellEnd"/>
      <w:r w:rsidR="00FD4578" w:rsidRPr="0083614F">
        <w:rPr>
          <w:rFonts w:ascii="Times New Roman" w:hAnsi="Times New Roman" w:cs="Times New Roman"/>
          <w:bCs/>
          <w:color w:val="2B292A"/>
          <w:sz w:val="24"/>
          <w:szCs w:val="24"/>
        </w:rPr>
        <w:t xml:space="preserve"> 2017. </w:t>
      </w:r>
      <w:proofErr w:type="spellStart"/>
      <w:r w:rsidR="00FD4578" w:rsidRPr="0083614F">
        <w:rPr>
          <w:rFonts w:ascii="Times New Roman" w:hAnsi="Times New Roman" w:cs="Times New Roman"/>
          <w:bCs/>
          <w:color w:val="2B292A"/>
          <w:sz w:val="24"/>
          <w:szCs w:val="24"/>
        </w:rPr>
        <w:t>gadā</w:t>
      </w:r>
      <w:proofErr w:type="spellEnd"/>
      <w:r w:rsidR="00FD4578" w:rsidRPr="0083614F">
        <w:rPr>
          <w:rFonts w:ascii="Times New Roman" w:hAnsi="Times New Roman" w:cs="Times New Roman"/>
          <w:bCs/>
          <w:color w:val="2B292A"/>
          <w:sz w:val="24"/>
          <w:szCs w:val="24"/>
        </w:rPr>
        <w:t xml:space="preserve">, </w:t>
      </w:r>
      <w:proofErr w:type="spellStart"/>
      <w:r w:rsidR="00FD4578" w:rsidRPr="0083614F">
        <w:rPr>
          <w:rFonts w:ascii="Times New Roman" w:hAnsi="Times New Roman" w:cs="Times New Roman"/>
          <w:bCs/>
          <w:color w:val="2B292A"/>
          <w:sz w:val="24"/>
          <w:szCs w:val="24"/>
        </w:rPr>
        <w:t>liecina</w:t>
      </w:r>
      <w:proofErr w:type="spellEnd"/>
      <w:r w:rsidR="00FD4578" w:rsidRPr="0083614F">
        <w:rPr>
          <w:rFonts w:ascii="Times New Roman" w:hAnsi="Times New Roman" w:cs="Times New Roman"/>
          <w:bCs/>
          <w:color w:val="2B292A"/>
          <w:sz w:val="24"/>
          <w:szCs w:val="24"/>
        </w:rPr>
        <w:t> </w:t>
      </w:r>
      <w:proofErr w:type="spellStart"/>
      <w:r w:rsidR="00FD4578" w:rsidRPr="0083614F">
        <w:rPr>
          <w:rFonts w:ascii="Times New Roman" w:hAnsi="Times New Roman" w:cs="Times New Roman"/>
          <w:sz w:val="24"/>
          <w:szCs w:val="24"/>
        </w:rPr>
        <w:t>Centr</w:t>
      </w:r>
      <w:r w:rsidR="0083614F" w:rsidRPr="0083614F">
        <w:rPr>
          <w:rFonts w:ascii="Times New Roman" w:hAnsi="Times New Roman" w:cs="Times New Roman"/>
          <w:sz w:val="24"/>
          <w:szCs w:val="24"/>
        </w:rPr>
        <w:t>ālās</w:t>
      </w:r>
      <w:proofErr w:type="spellEnd"/>
      <w:r w:rsidR="0083614F" w:rsidRPr="0083614F">
        <w:rPr>
          <w:rFonts w:ascii="Times New Roman" w:hAnsi="Times New Roman" w:cs="Times New Roman"/>
          <w:sz w:val="24"/>
          <w:szCs w:val="24"/>
        </w:rPr>
        <w:t xml:space="preserve"> </w:t>
      </w:r>
      <w:proofErr w:type="spellStart"/>
      <w:r w:rsidR="0083614F" w:rsidRPr="0083614F">
        <w:rPr>
          <w:rFonts w:ascii="Times New Roman" w:hAnsi="Times New Roman" w:cs="Times New Roman"/>
          <w:sz w:val="24"/>
          <w:szCs w:val="24"/>
        </w:rPr>
        <w:t>statistikas</w:t>
      </w:r>
      <w:proofErr w:type="spellEnd"/>
      <w:r w:rsidR="0083614F">
        <w:rPr>
          <w:rFonts w:ascii="Times New Roman" w:hAnsi="Times New Roman" w:cs="Times New Roman"/>
          <w:sz w:val="24"/>
          <w:szCs w:val="24"/>
        </w:rPr>
        <w:t xml:space="preserve"> </w:t>
      </w:r>
      <w:proofErr w:type="spellStart"/>
      <w:r w:rsidR="0083614F">
        <w:rPr>
          <w:rFonts w:ascii="Times New Roman" w:hAnsi="Times New Roman" w:cs="Times New Roman"/>
          <w:sz w:val="24"/>
          <w:szCs w:val="24"/>
        </w:rPr>
        <w:t>pārvaldes</w:t>
      </w:r>
      <w:proofErr w:type="spellEnd"/>
      <w:r w:rsidR="001E2D57">
        <w:rPr>
          <w:rFonts w:ascii="Times New Roman" w:hAnsi="Times New Roman" w:cs="Times New Roman"/>
          <w:sz w:val="24"/>
          <w:szCs w:val="24"/>
        </w:rPr>
        <w:t xml:space="preserve"> </w:t>
      </w:r>
      <w:r w:rsidR="0083614F">
        <w:rPr>
          <w:rFonts w:ascii="Times New Roman" w:hAnsi="Times New Roman" w:cs="Times New Roman"/>
          <w:sz w:val="24"/>
          <w:szCs w:val="24"/>
        </w:rPr>
        <w:t xml:space="preserve">(CSP) </w:t>
      </w:r>
      <w:proofErr w:type="spellStart"/>
      <w:r w:rsidR="0083614F">
        <w:rPr>
          <w:rFonts w:ascii="Times New Roman" w:hAnsi="Times New Roman" w:cs="Times New Roman"/>
          <w:sz w:val="24"/>
          <w:szCs w:val="24"/>
        </w:rPr>
        <w:t>dati</w:t>
      </w:r>
      <w:proofErr w:type="spellEnd"/>
      <w:r w:rsidR="0083614F">
        <w:rPr>
          <w:rFonts w:ascii="Times New Roman" w:hAnsi="Times New Roman" w:cs="Times New Roman"/>
          <w:sz w:val="24"/>
          <w:szCs w:val="24"/>
        </w:rPr>
        <w:t>.</w:t>
      </w:r>
    </w:p>
    <w:p w14:paraId="65FBD949" w14:textId="77777777" w:rsidR="001E2D57" w:rsidRDefault="001E2D57" w:rsidP="0083614F">
      <w:pPr>
        <w:spacing w:after="100" w:afterAutospacing="1" w:line="240" w:lineRule="auto"/>
        <w:jc w:val="center"/>
        <w:rPr>
          <w:rFonts w:ascii="Times New Roman" w:eastAsia="Times New Roman" w:hAnsi="Times New Roman" w:cs="Times New Roman"/>
          <w:b/>
          <w:bCs/>
          <w:color w:val="2B292A"/>
          <w:sz w:val="24"/>
          <w:szCs w:val="24"/>
          <w:lang w:eastAsia="en-GB"/>
        </w:rPr>
      </w:pPr>
    </w:p>
    <w:p w14:paraId="3276EFA3" w14:textId="384C8ECC" w:rsidR="0083614F" w:rsidRPr="0083614F" w:rsidRDefault="0083614F" w:rsidP="0083614F">
      <w:pPr>
        <w:spacing w:after="100" w:afterAutospacing="1" w:line="240" w:lineRule="auto"/>
        <w:jc w:val="center"/>
        <w:rPr>
          <w:rFonts w:ascii="Times New Roman" w:eastAsia="Times New Roman" w:hAnsi="Times New Roman" w:cs="Times New Roman"/>
          <w:color w:val="2B292A"/>
          <w:sz w:val="24"/>
          <w:szCs w:val="24"/>
          <w:lang w:eastAsia="en-GB"/>
        </w:rPr>
      </w:pPr>
      <w:proofErr w:type="spellStart"/>
      <w:r w:rsidRPr="0083614F">
        <w:rPr>
          <w:rFonts w:ascii="Times New Roman" w:eastAsia="Times New Roman" w:hAnsi="Times New Roman" w:cs="Times New Roman"/>
          <w:b/>
          <w:bCs/>
          <w:color w:val="2B292A"/>
          <w:sz w:val="24"/>
          <w:szCs w:val="24"/>
          <w:lang w:eastAsia="en-GB"/>
        </w:rPr>
        <w:t>Mājsaimniecību</w:t>
      </w:r>
      <w:proofErr w:type="spellEnd"/>
      <w:r w:rsidRPr="0083614F">
        <w:rPr>
          <w:rFonts w:ascii="Times New Roman" w:eastAsia="Times New Roman" w:hAnsi="Times New Roman" w:cs="Times New Roman"/>
          <w:b/>
          <w:bCs/>
          <w:color w:val="2B292A"/>
          <w:sz w:val="24"/>
          <w:szCs w:val="24"/>
          <w:lang w:eastAsia="en-GB"/>
        </w:rPr>
        <w:t xml:space="preserve"> </w:t>
      </w:r>
      <w:proofErr w:type="spellStart"/>
      <w:r w:rsidRPr="0083614F">
        <w:rPr>
          <w:rFonts w:ascii="Times New Roman" w:eastAsia="Times New Roman" w:hAnsi="Times New Roman" w:cs="Times New Roman"/>
          <w:b/>
          <w:bCs/>
          <w:color w:val="2B292A"/>
          <w:sz w:val="24"/>
          <w:szCs w:val="24"/>
          <w:lang w:eastAsia="en-GB"/>
        </w:rPr>
        <w:t>spēja</w:t>
      </w:r>
      <w:proofErr w:type="spellEnd"/>
      <w:r w:rsidRPr="0083614F">
        <w:rPr>
          <w:rFonts w:ascii="Times New Roman" w:eastAsia="Times New Roman" w:hAnsi="Times New Roman" w:cs="Times New Roman"/>
          <w:b/>
          <w:bCs/>
          <w:color w:val="2B292A"/>
          <w:sz w:val="24"/>
          <w:szCs w:val="24"/>
          <w:lang w:eastAsia="en-GB"/>
        </w:rPr>
        <w:t xml:space="preserve"> </w:t>
      </w:r>
      <w:proofErr w:type="spellStart"/>
      <w:r w:rsidRPr="0083614F">
        <w:rPr>
          <w:rFonts w:ascii="Times New Roman" w:eastAsia="Times New Roman" w:hAnsi="Times New Roman" w:cs="Times New Roman"/>
          <w:b/>
          <w:bCs/>
          <w:color w:val="2B292A"/>
          <w:sz w:val="24"/>
          <w:szCs w:val="24"/>
          <w:lang w:eastAsia="en-GB"/>
        </w:rPr>
        <w:t>segt</w:t>
      </w:r>
      <w:proofErr w:type="spellEnd"/>
      <w:r w:rsidRPr="0083614F">
        <w:rPr>
          <w:rFonts w:ascii="Times New Roman" w:eastAsia="Times New Roman" w:hAnsi="Times New Roman" w:cs="Times New Roman"/>
          <w:b/>
          <w:bCs/>
          <w:color w:val="2B292A"/>
          <w:sz w:val="24"/>
          <w:szCs w:val="24"/>
          <w:lang w:eastAsia="en-GB"/>
        </w:rPr>
        <w:t xml:space="preserve"> </w:t>
      </w:r>
      <w:proofErr w:type="spellStart"/>
      <w:r w:rsidRPr="0083614F">
        <w:rPr>
          <w:rFonts w:ascii="Times New Roman" w:eastAsia="Times New Roman" w:hAnsi="Times New Roman" w:cs="Times New Roman"/>
          <w:b/>
          <w:bCs/>
          <w:color w:val="2B292A"/>
          <w:sz w:val="24"/>
          <w:szCs w:val="24"/>
          <w:lang w:eastAsia="en-GB"/>
        </w:rPr>
        <w:t>ikdienas</w:t>
      </w:r>
      <w:proofErr w:type="spellEnd"/>
      <w:r w:rsidRPr="0083614F">
        <w:rPr>
          <w:rFonts w:ascii="Times New Roman" w:eastAsia="Times New Roman" w:hAnsi="Times New Roman" w:cs="Times New Roman"/>
          <w:b/>
          <w:bCs/>
          <w:color w:val="2B292A"/>
          <w:sz w:val="24"/>
          <w:szCs w:val="24"/>
          <w:lang w:eastAsia="en-GB"/>
        </w:rPr>
        <w:t xml:space="preserve"> </w:t>
      </w:r>
      <w:proofErr w:type="spellStart"/>
      <w:r w:rsidRPr="0083614F">
        <w:rPr>
          <w:rFonts w:ascii="Times New Roman" w:eastAsia="Times New Roman" w:hAnsi="Times New Roman" w:cs="Times New Roman"/>
          <w:b/>
          <w:bCs/>
          <w:color w:val="2B292A"/>
          <w:sz w:val="24"/>
          <w:szCs w:val="24"/>
          <w:lang w:eastAsia="en-GB"/>
        </w:rPr>
        <w:t>izdevumus</w:t>
      </w:r>
      <w:proofErr w:type="spellEnd"/>
      <w:r w:rsidRPr="0083614F">
        <w:rPr>
          <w:rFonts w:ascii="Times New Roman" w:eastAsia="Times New Roman" w:hAnsi="Times New Roman" w:cs="Times New Roman"/>
          <w:b/>
          <w:bCs/>
          <w:color w:val="2B292A"/>
          <w:sz w:val="24"/>
          <w:szCs w:val="24"/>
          <w:lang w:eastAsia="en-GB"/>
        </w:rPr>
        <w:t xml:space="preserve"> 2015.–2018. </w:t>
      </w:r>
      <w:proofErr w:type="spellStart"/>
      <w:r w:rsidRPr="0083614F">
        <w:rPr>
          <w:rFonts w:ascii="Times New Roman" w:eastAsia="Times New Roman" w:hAnsi="Times New Roman" w:cs="Times New Roman"/>
          <w:b/>
          <w:bCs/>
          <w:color w:val="2B292A"/>
          <w:sz w:val="24"/>
          <w:szCs w:val="24"/>
          <w:lang w:eastAsia="en-GB"/>
        </w:rPr>
        <w:t>gadā</w:t>
      </w:r>
      <w:proofErr w:type="spellEnd"/>
      <w:r w:rsidRPr="0083614F">
        <w:rPr>
          <w:rFonts w:ascii="Times New Roman" w:eastAsia="Times New Roman" w:hAnsi="Times New Roman" w:cs="Times New Roman"/>
          <w:color w:val="2B292A"/>
          <w:sz w:val="24"/>
          <w:szCs w:val="24"/>
          <w:lang w:eastAsia="en-GB"/>
        </w:rPr>
        <w:br/>
        <w:t>(</w:t>
      </w:r>
      <w:proofErr w:type="spellStart"/>
      <w:r w:rsidRPr="0083614F">
        <w:rPr>
          <w:rFonts w:ascii="Times New Roman" w:eastAsia="Times New Roman" w:hAnsi="Times New Roman" w:cs="Times New Roman"/>
          <w:color w:val="2B292A"/>
          <w:sz w:val="24"/>
          <w:szCs w:val="24"/>
          <w:lang w:eastAsia="en-GB"/>
        </w:rPr>
        <w:t>procentos</w:t>
      </w:r>
      <w:proofErr w:type="spellEnd"/>
      <w:r w:rsidRPr="0083614F">
        <w:rPr>
          <w:rFonts w:ascii="Times New Roman" w:eastAsia="Times New Roman" w:hAnsi="Times New Roman" w:cs="Times New Roman"/>
          <w:color w:val="2B292A"/>
          <w:sz w:val="24"/>
          <w:szCs w:val="24"/>
          <w:lang w:eastAsia="en-GB"/>
        </w:rPr>
        <w:t xml:space="preserve">, </w:t>
      </w:r>
      <w:proofErr w:type="spellStart"/>
      <w:r w:rsidRPr="0083614F">
        <w:rPr>
          <w:rFonts w:ascii="Times New Roman" w:eastAsia="Times New Roman" w:hAnsi="Times New Roman" w:cs="Times New Roman"/>
          <w:color w:val="2B292A"/>
          <w:sz w:val="24"/>
          <w:szCs w:val="24"/>
          <w:lang w:eastAsia="en-GB"/>
        </w:rPr>
        <w:t>atbilžu</w:t>
      </w:r>
      <w:proofErr w:type="spellEnd"/>
      <w:r w:rsidRPr="0083614F">
        <w:rPr>
          <w:rFonts w:ascii="Times New Roman" w:eastAsia="Times New Roman" w:hAnsi="Times New Roman" w:cs="Times New Roman"/>
          <w:color w:val="2B292A"/>
          <w:sz w:val="24"/>
          <w:szCs w:val="24"/>
          <w:lang w:eastAsia="en-GB"/>
        </w:rPr>
        <w:t xml:space="preserve"> summa 100%)</w:t>
      </w:r>
    </w:p>
    <w:p w14:paraId="17D40DC5" w14:textId="77777777" w:rsidR="0083614F" w:rsidRPr="0083614F" w:rsidRDefault="0083614F" w:rsidP="0083614F">
      <w:pPr>
        <w:shd w:val="clear" w:color="auto" w:fill="FAFAFA"/>
        <w:spacing w:after="0" w:line="240" w:lineRule="auto"/>
        <w:jc w:val="center"/>
        <w:rPr>
          <w:rFonts w:ascii="Arial" w:eastAsia="Times New Roman" w:hAnsi="Arial" w:cs="Arial"/>
          <w:color w:val="2B292A"/>
          <w:sz w:val="24"/>
          <w:szCs w:val="24"/>
          <w:lang w:eastAsia="en-GB"/>
        </w:rPr>
      </w:pPr>
      <w:r w:rsidRPr="0083614F">
        <w:rPr>
          <w:rFonts w:ascii="Arial" w:eastAsia="Times New Roman" w:hAnsi="Arial" w:cs="Arial"/>
          <w:noProof/>
          <w:color w:val="2B292A"/>
          <w:sz w:val="24"/>
          <w:szCs w:val="24"/>
          <w:lang w:eastAsia="en-GB"/>
        </w:rPr>
        <w:drawing>
          <wp:inline distT="0" distB="0" distL="0" distR="0" wp14:anchorId="5740B8EE" wp14:editId="690357CD">
            <wp:extent cx="4405040" cy="2179011"/>
            <wp:effectExtent l="0" t="0" r="0" b="0"/>
            <wp:docPr id="2" name="Picture 2" descr="https://static.lsm.lv/media/2019/03/large/1/au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lsm.lv/media/2019/03/large/1/auhj.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53" cy="2190939"/>
                    </a:xfrm>
                    <a:prstGeom prst="rect">
                      <a:avLst/>
                    </a:prstGeom>
                    <a:noFill/>
                    <a:ln>
                      <a:noFill/>
                    </a:ln>
                  </pic:spPr>
                </pic:pic>
              </a:graphicData>
            </a:graphic>
          </wp:inline>
        </w:drawing>
      </w:r>
    </w:p>
    <w:p w14:paraId="3D20F1F8" w14:textId="77777777" w:rsidR="0083614F" w:rsidRPr="00FD4578" w:rsidRDefault="0083614F" w:rsidP="00E201DB">
      <w:pPr>
        <w:spacing w:after="0" w:line="360" w:lineRule="auto"/>
        <w:ind w:firstLine="717"/>
        <w:jc w:val="both"/>
        <w:rPr>
          <w:rFonts w:ascii="Times New Roman" w:hAnsi="Times New Roman" w:cs="Times New Roman"/>
          <w:sz w:val="24"/>
          <w:szCs w:val="24"/>
        </w:rPr>
      </w:pPr>
    </w:p>
    <w:p w14:paraId="33EF81CC" w14:textId="77777777" w:rsidR="00E201DB" w:rsidRDefault="00E201DB" w:rsidP="00E201DB">
      <w:pPr>
        <w:spacing w:after="0" w:line="360" w:lineRule="auto"/>
        <w:ind w:firstLine="717"/>
        <w:jc w:val="both"/>
        <w:rPr>
          <w:rFonts w:ascii="Times New Roman" w:hAnsi="Times New Roman" w:cs="Times New Roman"/>
          <w:sz w:val="24"/>
          <w:szCs w:val="24"/>
        </w:rPr>
      </w:pPr>
      <w:proofErr w:type="spellStart"/>
      <w:r w:rsidRPr="00E201DB">
        <w:rPr>
          <w:rFonts w:ascii="Times New Roman" w:hAnsi="Times New Roman" w:cs="Times New Roman"/>
          <w:sz w:val="24"/>
          <w:szCs w:val="24"/>
        </w:rPr>
        <w:t>Ņemot</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vērā</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augstākminēto</w:t>
      </w:r>
      <w:proofErr w:type="spellEnd"/>
      <w:r w:rsidRPr="00E201D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saprotama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situācija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kāpēc</w:t>
      </w:r>
      <w:proofErr w:type="spellEnd"/>
      <w:r>
        <w:rPr>
          <w:rFonts w:ascii="Times New Roman" w:hAnsi="Times New Roman" w:cs="Times New Roman"/>
          <w:sz w:val="24"/>
          <w:szCs w:val="24"/>
        </w:rPr>
        <w:t xml:space="preserve"> </w:t>
      </w:r>
      <w:r w:rsidRPr="00E201DB">
        <w:rPr>
          <w:rFonts w:ascii="Times New Roman" w:hAnsi="Times New Roman" w:cs="Times New Roman"/>
          <w:sz w:val="24"/>
          <w:szCs w:val="24"/>
        </w:rPr>
        <w:t xml:space="preserve">par </w:t>
      </w:r>
      <w:proofErr w:type="spellStart"/>
      <w:r w:rsidRPr="00E201DB">
        <w:rPr>
          <w:rFonts w:ascii="Times New Roman" w:hAnsi="Times New Roman" w:cs="Times New Roman"/>
          <w:sz w:val="24"/>
          <w:szCs w:val="24"/>
        </w:rPr>
        <w:t>Slimnīcas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sniegtajiem</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pakalpojumiem</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ik</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gadu</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veidojas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bezcerīgi</w:t>
      </w:r>
      <w:proofErr w:type="spellEnd"/>
      <w:r w:rsidRPr="00E201DB">
        <w:rPr>
          <w:rFonts w:ascii="Times New Roman" w:hAnsi="Times New Roman" w:cs="Times New Roman"/>
          <w:sz w:val="24"/>
          <w:szCs w:val="24"/>
        </w:rPr>
        <w:t xml:space="preserve"> un </w:t>
      </w:r>
      <w:proofErr w:type="spellStart"/>
      <w:r w:rsidRPr="00E201DB">
        <w:rPr>
          <w:rFonts w:ascii="Times New Roman" w:hAnsi="Times New Roman" w:cs="Times New Roman"/>
          <w:sz w:val="24"/>
          <w:szCs w:val="24"/>
        </w:rPr>
        <w:t>šaubīgi</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debitoru</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parādi</w:t>
      </w:r>
      <w:proofErr w:type="spellEnd"/>
      <w:r w:rsidRPr="00E201DB">
        <w:rPr>
          <w:rFonts w:ascii="Times New Roman" w:hAnsi="Times New Roman" w:cs="Times New Roman"/>
          <w:sz w:val="24"/>
          <w:szCs w:val="24"/>
        </w:rPr>
        <w:t xml:space="preserve">, kas </w:t>
      </w:r>
      <w:proofErr w:type="spellStart"/>
      <w:r w:rsidRPr="00E201DB">
        <w:rPr>
          <w:rFonts w:ascii="Times New Roman" w:hAnsi="Times New Roman" w:cs="Times New Roman"/>
          <w:sz w:val="24"/>
          <w:szCs w:val="24"/>
        </w:rPr>
        <w:t>atstāj</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tiešu</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iespaidu</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uz</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Slimnīcas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rezultatīvajiem</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rādītājiem</w:t>
      </w:r>
      <w:proofErr w:type="spellEnd"/>
      <w:r w:rsidRPr="00E201DB">
        <w:rPr>
          <w:rFonts w:ascii="Times New Roman" w:hAnsi="Times New Roman" w:cs="Times New Roman"/>
          <w:sz w:val="24"/>
          <w:szCs w:val="24"/>
        </w:rPr>
        <w:t xml:space="preserve"> un </w:t>
      </w:r>
      <w:proofErr w:type="spellStart"/>
      <w:r w:rsidRPr="00E201DB">
        <w:rPr>
          <w:rFonts w:ascii="Times New Roman" w:hAnsi="Times New Roman" w:cs="Times New Roman"/>
          <w:sz w:val="24"/>
          <w:szCs w:val="24"/>
        </w:rPr>
        <w:t>spēju</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norēķināties</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ar</w:t>
      </w:r>
      <w:proofErr w:type="spellEnd"/>
      <w:r w:rsidRPr="00E201DB">
        <w:rPr>
          <w:rFonts w:ascii="Times New Roman" w:hAnsi="Times New Roman" w:cs="Times New Roman"/>
          <w:sz w:val="24"/>
          <w:szCs w:val="24"/>
        </w:rPr>
        <w:t xml:space="preserve"> </w:t>
      </w:r>
      <w:proofErr w:type="spellStart"/>
      <w:r w:rsidRPr="00E201DB">
        <w:rPr>
          <w:rFonts w:ascii="Times New Roman" w:hAnsi="Times New Roman" w:cs="Times New Roman"/>
          <w:sz w:val="24"/>
          <w:szCs w:val="24"/>
        </w:rPr>
        <w:t>piegādātājiem</w:t>
      </w:r>
      <w:proofErr w:type="spellEnd"/>
      <w:r w:rsidRPr="00E201DB">
        <w:rPr>
          <w:rFonts w:ascii="Times New Roman" w:hAnsi="Times New Roman" w:cs="Times New Roman"/>
          <w:sz w:val="24"/>
          <w:szCs w:val="24"/>
        </w:rPr>
        <w:t xml:space="preserve">. </w:t>
      </w:r>
      <w:proofErr w:type="spellStart"/>
      <w:r w:rsidR="00E45EAF">
        <w:rPr>
          <w:rFonts w:ascii="Times New Roman" w:hAnsi="Times New Roman" w:cs="Times New Roman"/>
          <w:sz w:val="24"/>
          <w:szCs w:val="24"/>
        </w:rPr>
        <w:t>Bieži</w:t>
      </w:r>
      <w:proofErr w:type="spellEnd"/>
      <w:r w:rsidR="00E45EAF">
        <w:rPr>
          <w:rFonts w:ascii="Times New Roman" w:hAnsi="Times New Roman" w:cs="Times New Roman"/>
          <w:sz w:val="24"/>
          <w:szCs w:val="24"/>
        </w:rPr>
        <w:t xml:space="preserve"> </w:t>
      </w:r>
      <w:proofErr w:type="spellStart"/>
      <w:r w:rsidR="00E45EAF" w:rsidRPr="00E201DB">
        <w:rPr>
          <w:rFonts w:ascii="Times New Roman" w:hAnsi="Times New Roman" w:cs="Times New Roman"/>
          <w:sz w:val="24"/>
          <w:szCs w:val="24"/>
        </w:rPr>
        <w:t>Slimnīcā</w:t>
      </w:r>
      <w:proofErr w:type="spellEnd"/>
      <w:r w:rsidR="00E45EAF" w:rsidRPr="00E201DB">
        <w:rPr>
          <w:rFonts w:ascii="Times New Roman" w:hAnsi="Times New Roman" w:cs="Times New Roman"/>
          <w:sz w:val="24"/>
          <w:szCs w:val="24"/>
        </w:rPr>
        <w:t xml:space="preserve"> </w:t>
      </w:r>
      <w:proofErr w:type="spellStart"/>
      <w:r w:rsidR="00E45EAF" w:rsidRPr="00E201DB">
        <w:rPr>
          <w:rFonts w:ascii="Times New Roman" w:hAnsi="Times New Roman" w:cs="Times New Roman"/>
          <w:sz w:val="24"/>
          <w:szCs w:val="24"/>
        </w:rPr>
        <w:t>nonāk</w:t>
      </w:r>
      <w:proofErr w:type="spellEnd"/>
      <w:r w:rsidR="00E45EAF" w:rsidRPr="00E201DB">
        <w:rPr>
          <w:rFonts w:ascii="Times New Roman" w:hAnsi="Times New Roman" w:cs="Times New Roman"/>
          <w:sz w:val="24"/>
          <w:szCs w:val="24"/>
        </w:rPr>
        <w:t xml:space="preserve"> </w:t>
      </w:r>
      <w:proofErr w:type="spellStart"/>
      <w:r w:rsidR="00E45EAF" w:rsidRPr="00E201DB">
        <w:rPr>
          <w:rFonts w:ascii="Times New Roman" w:hAnsi="Times New Roman" w:cs="Times New Roman"/>
          <w:sz w:val="24"/>
          <w:szCs w:val="24"/>
        </w:rPr>
        <w:t>pacienti</w:t>
      </w:r>
      <w:proofErr w:type="spellEnd"/>
      <w:r w:rsidR="00E45EAF" w:rsidRPr="00E201DB">
        <w:rPr>
          <w:rFonts w:ascii="Times New Roman" w:hAnsi="Times New Roman" w:cs="Times New Roman"/>
          <w:sz w:val="24"/>
          <w:szCs w:val="24"/>
        </w:rPr>
        <w:t xml:space="preserve"> bez </w:t>
      </w:r>
      <w:proofErr w:type="spellStart"/>
      <w:r w:rsidR="00E45EAF" w:rsidRPr="00E201DB">
        <w:rPr>
          <w:rFonts w:ascii="Times New Roman" w:hAnsi="Times New Roman" w:cs="Times New Roman"/>
          <w:sz w:val="24"/>
          <w:szCs w:val="24"/>
        </w:rPr>
        <w:t>dokumentiem</w:t>
      </w:r>
      <w:proofErr w:type="spellEnd"/>
      <w:r w:rsidR="00E45EAF" w:rsidRPr="00E201DB">
        <w:rPr>
          <w:rFonts w:ascii="Times New Roman" w:hAnsi="Times New Roman" w:cs="Times New Roman"/>
          <w:sz w:val="24"/>
          <w:szCs w:val="24"/>
        </w:rPr>
        <w:t xml:space="preserve">, </w:t>
      </w:r>
      <w:proofErr w:type="spellStart"/>
      <w:r w:rsidR="00E45EAF" w:rsidRPr="00E201DB">
        <w:rPr>
          <w:rFonts w:ascii="Times New Roman" w:hAnsi="Times New Roman" w:cs="Times New Roman"/>
          <w:sz w:val="24"/>
          <w:szCs w:val="24"/>
        </w:rPr>
        <w:t>bezsamaņā</w:t>
      </w:r>
      <w:proofErr w:type="spellEnd"/>
      <w:r w:rsidR="00E45EAF" w:rsidRPr="00E201DB">
        <w:rPr>
          <w:rFonts w:ascii="Times New Roman" w:hAnsi="Times New Roman" w:cs="Times New Roman"/>
          <w:sz w:val="24"/>
          <w:szCs w:val="24"/>
        </w:rPr>
        <w:t xml:space="preserve">, t.sk. </w:t>
      </w:r>
      <w:proofErr w:type="spellStart"/>
      <w:r w:rsidR="00E45EAF" w:rsidRPr="00E201DB">
        <w:rPr>
          <w:rFonts w:ascii="Times New Roman" w:hAnsi="Times New Roman" w:cs="Times New Roman"/>
          <w:sz w:val="24"/>
          <w:szCs w:val="24"/>
        </w:rPr>
        <w:t>arī</w:t>
      </w:r>
      <w:proofErr w:type="spellEnd"/>
      <w:r w:rsidR="00E45EAF" w:rsidRPr="00E201DB">
        <w:rPr>
          <w:rFonts w:ascii="Times New Roman" w:hAnsi="Times New Roman" w:cs="Times New Roman"/>
          <w:sz w:val="24"/>
          <w:szCs w:val="24"/>
        </w:rPr>
        <w:t xml:space="preserve"> </w:t>
      </w:r>
      <w:proofErr w:type="spellStart"/>
      <w:r w:rsidR="00E45EAF" w:rsidRPr="00E201DB">
        <w:rPr>
          <w:rFonts w:ascii="Times New Roman" w:hAnsi="Times New Roman" w:cs="Times New Roman"/>
          <w:sz w:val="24"/>
          <w:szCs w:val="24"/>
        </w:rPr>
        <w:t>citu</w:t>
      </w:r>
      <w:proofErr w:type="spellEnd"/>
      <w:r w:rsidR="00E45EAF" w:rsidRPr="00E201DB">
        <w:rPr>
          <w:rFonts w:ascii="Times New Roman" w:hAnsi="Times New Roman" w:cs="Times New Roman"/>
          <w:sz w:val="24"/>
          <w:szCs w:val="24"/>
        </w:rPr>
        <w:t xml:space="preserve"> </w:t>
      </w:r>
      <w:proofErr w:type="spellStart"/>
      <w:r w:rsidR="00E45EAF" w:rsidRPr="00E201DB">
        <w:rPr>
          <w:rFonts w:ascii="Times New Roman" w:hAnsi="Times New Roman" w:cs="Times New Roman"/>
          <w:sz w:val="24"/>
          <w:szCs w:val="24"/>
        </w:rPr>
        <w:t>valstu</w:t>
      </w:r>
      <w:proofErr w:type="spellEnd"/>
      <w:r w:rsidR="00E45EAF" w:rsidRPr="00E201DB">
        <w:rPr>
          <w:rFonts w:ascii="Times New Roman" w:hAnsi="Times New Roman" w:cs="Times New Roman"/>
          <w:sz w:val="24"/>
          <w:szCs w:val="24"/>
        </w:rPr>
        <w:t xml:space="preserve"> </w:t>
      </w:r>
      <w:proofErr w:type="spellStart"/>
      <w:r w:rsidR="00E45EAF" w:rsidRPr="00E201DB">
        <w:rPr>
          <w:rFonts w:ascii="Times New Roman" w:hAnsi="Times New Roman" w:cs="Times New Roman"/>
          <w:sz w:val="24"/>
          <w:szCs w:val="24"/>
        </w:rPr>
        <w:t>pilsoņi</w:t>
      </w:r>
      <w:proofErr w:type="spellEnd"/>
      <w:r w:rsidR="00E45EAF" w:rsidRPr="00E201DB">
        <w:rPr>
          <w:rFonts w:ascii="Times New Roman" w:hAnsi="Times New Roman" w:cs="Times New Roman"/>
          <w:sz w:val="24"/>
          <w:szCs w:val="24"/>
        </w:rPr>
        <w:t xml:space="preserve">, </w:t>
      </w:r>
      <w:proofErr w:type="spellStart"/>
      <w:r w:rsidR="00E45EAF" w:rsidRPr="00E201DB">
        <w:rPr>
          <w:rFonts w:ascii="Times New Roman" w:hAnsi="Times New Roman" w:cs="Times New Roman"/>
          <w:sz w:val="24"/>
          <w:szCs w:val="24"/>
        </w:rPr>
        <w:t>kuri</w:t>
      </w:r>
      <w:proofErr w:type="spellEnd"/>
      <w:r w:rsidR="00E45EAF" w:rsidRPr="00E201DB">
        <w:rPr>
          <w:rFonts w:ascii="Times New Roman" w:hAnsi="Times New Roman" w:cs="Times New Roman"/>
          <w:sz w:val="24"/>
          <w:szCs w:val="24"/>
        </w:rPr>
        <w:t xml:space="preserve"> nav </w:t>
      </w:r>
      <w:proofErr w:type="spellStart"/>
      <w:r w:rsidR="00E45EAF" w:rsidRPr="00E201DB">
        <w:rPr>
          <w:rFonts w:ascii="Times New Roman" w:hAnsi="Times New Roman" w:cs="Times New Roman"/>
          <w:sz w:val="24"/>
          <w:szCs w:val="24"/>
        </w:rPr>
        <w:t>identificējami</w:t>
      </w:r>
      <w:proofErr w:type="spellEnd"/>
      <w:r w:rsidR="00E45EAF" w:rsidRPr="00E201DB">
        <w:rPr>
          <w:rFonts w:ascii="Times New Roman" w:hAnsi="Times New Roman" w:cs="Times New Roman"/>
          <w:sz w:val="24"/>
          <w:szCs w:val="24"/>
        </w:rPr>
        <w:t>.</w:t>
      </w:r>
    </w:p>
    <w:p w14:paraId="06534CA0" w14:textId="77777777" w:rsidR="009C046C" w:rsidRDefault="00E45EAF" w:rsidP="009C046C">
      <w:pPr>
        <w:spacing w:after="0" w:line="360" w:lineRule="auto"/>
        <w:ind w:firstLine="717"/>
        <w:jc w:val="both"/>
        <w:rPr>
          <w:rFonts w:ascii="Times New Roman" w:hAnsi="Times New Roman" w:cs="Times New Roman"/>
          <w:sz w:val="24"/>
          <w:szCs w:val="24"/>
        </w:rPr>
      </w:pPr>
      <w:proofErr w:type="spellStart"/>
      <w:r w:rsidRPr="00E45EAF">
        <w:rPr>
          <w:rFonts w:ascii="Times New Roman" w:hAnsi="Times New Roman" w:cs="Times New Roman"/>
          <w:sz w:val="24"/>
          <w:szCs w:val="24"/>
        </w:rPr>
        <w:t>Analizējot</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parādu</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struktūru</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pēc</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pacientu</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vecuma</w:t>
      </w:r>
      <w:proofErr w:type="spellEnd"/>
      <w:r>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secinām</w:t>
      </w:r>
      <w:proofErr w:type="spellEnd"/>
      <w:r w:rsidRPr="00E45EAF">
        <w:rPr>
          <w:rFonts w:ascii="Times New Roman" w:hAnsi="Times New Roman" w:cs="Times New Roman"/>
          <w:sz w:val="24"/>
          <w:szCs w:val="24"/>
        </w:rPr>
        <w:t xml:space="preserve">, ka </w:t>
      </w:r>
      <w:proofErr w:type="spellStart"/>
      <w:r w:rsidR="00640026">
        <w:rPr>
          <w:rFonts w:ascii="Times New Roman" w:hAnsi="Times New Roman" w:cs="Times New Roman"/>
          <w:sz w:val="24"/>
          <w:szCs w:val="24"/>
        </w:rPr>
        <w:t>lielākais</w:t>
      </w:r>
      <w:proofErr w:type="spellEnd"/>
      <w:r w:rsidR="00640026">
        <w:rPr>
          <w:rFonts w:ascii="Times New Roman" w:hAnsi="Times New Roman" w:cs="Times New Roman"/>
          <w:sz w:val="24"/>
          <w:szCs w:val="24"/>
        </w:rPr>
        <w:t xml:space="preserve"> </w:t>
      </w:r>
      <w:proofErr w:type="spellStart"/>
      <w:r w:rsidR="00640026">
        <w:rPr>
          <w:rFonts w:ascii="Times New Roman" w:hAnsi="Times New Roman" w:cs="Times New Roman"/>
          <w:sz w:val="24"/>
          <w:szCs w:val="24"/>
        </w:rPr>
        <w:t>īpatsvars</w:t>
      </w:r>
      <w:proofErr w:type="spellEnd"/>
      <w:r w:rsidR="00640026">
        <w:rPr>
          <w:rFonts w:ascii="Times New Roman" w:hAnsi="Times New Roman" w:cs="Times New Roman"/>
          <w:sz w:val="24"/>
          <w:szCs w:val="24"/>
        </w:rPr>
        <w:t xml:space="preserve"> </w:t>
      </w:r>
      <w:proofErr w:type="spellStart"/>
      <w:r w:rsidR="00640026">
        <w:rPr>
          <w:rFonts w:ascii="Times New Roman" w:hAnsi="Times New Roman" w:cs="Times New Roman"/>
          <w:sz w:val="24"/>
          <w:szCs w:val="24"/>
        </w:rPr>
        <w:t>pa</w:t>
      </w:r>
      <w:proofErr w:type="spellEnd"/>
      <w:r w:rsidR="00640026">
        <w:rPr>
          <w:rFonts w:ascii="Times New Roman" w:hAnsi="Times New Roman" w:cs="Times New Roman"/>
          <w:sz w:val="24"/>
          <w:szCs w:val="24"/>
        </w:rPr>
        <w:t xml:space="preserve"> </w:t>
      </w:r>
      <w:proofErr w:type="spellStart"/>
      <w:r w:rsidR="00640026">
        <w:rPr>
          <w:rFonts w:ascii="Times New Roman" w:hAnsi="Times New Roman" w:cs="Times New Roman"/>
          <w:sz w:val="24"/>
          <w:szCs w:val="24"/>
        </w:rPr>
        <w:t>vecuma</w:t>
      </w:r>
      <w:proofErr w:type="spellEnd"/>
      <w:r w:rsidR="00640026">
        <w:rPr>
          <w:rFonts w:ascii="Times New Roman" w:hAnsi="Times New Roman" w:cs="Times New Roman"/>
          <w:sz w:val="24"/>
          <w:szCs w:val="24"/>
        </w:rPr>
        <w:t xml:space="preserve"> </w:t>
      </w:r>
      <w:proofErr w:type="spellStart"/>
      <w:r w:rsidR="00640026">
        <w:rPr>
          <w:rFonts w:ascii="Times New Roman" w:hAnsi="Times New Roman" w:cs="Times New Roman"/>
          <w:sz w:val="24"/>
          <w:szCs w:val="24"/>
        </w:rPr>
        <w:t>grupām</w:t>
      </w:r>
      <w:proofErr w:type="spellEnd"/>
      <w:r w:rsidR="00640026">
        <w:rPr>
          <w:rFonts w:ascii="Times New Roman" w:hAnsi="Times New Roman" w:cs="Times New Roman"/>
          <w:sz w:val="24"/>
          <w:szCs w:val="24"/>
        </w:rPr>
        <w:t xml:space="preserve"> </w:t>
      </w:r>
      <w:proofErr w:type="spellStart"/>
      <w:r w:rsidR="00640026">
        <w:rPr>
          <w:rFonts w:ascii="Times New Roman" w:hAnsi="Times New Roman" w:cs="Times New Roman"/>
          <w:sz w:val="24"/>
          <w:szCs w:val="24"/>
        </w:rPr>
        <w:t>ir</w:t>
      </w:r>
      <w:proofErr w:type="spellEnd"/>
      <w:r w:rsidR="00640026">
        <w:rPr>
          <w:rFonts w:ascii="Times New Roman" w:hAnsi="Times New Roman" w:cs="Times New Roman"/>
          <w:sz w:val="24"/>
          <w:szCs w:val="24"/>
        </w:rPr>
        <w:t>:</w:t>
      </w:r>
    </w:p>
    <w:p w14:paraId="44AF3D9D" w14:textId="77777777" w:rsidR="00640026" w:rsidRDefault="00640026" w:rsidP="00D177DE">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29% </w:t>
      </w:r>
      <w:proofErr w:type="spellStart"/>
      <w:r>
        <w:rPr>
          <w:rFonts w:ascii="Times New Roman" w:hAnsi="Times New Roman" w:cs="Times New Roman"/>
          <w:sz w:val="24"/>
          <w:szCs w:val="24"/>
        </w:rPr>
        <w:t>parādu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pacientiem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līdz</w:t>
      </w:r>
      <w:proofErr w:type="spellEnd"/>
      <w:r>
        <w:rPr>
          <w:rFonts w:ascii="Times New Roman" w:hAnsi="Times New Roman" w:cs="Times New Roman"/>
          <w:sz w:val="24"/>
          <w:szCs w:val="24"/>
        </w:rPr>
        <w:t xml:space="preserve"> 30gadiem</w:t>
      </w:r>
    </w:p>
    <w:p w14:paraId="11DB7F50" w14:textId="1634446B" w:rsidR="00E45EAF" w:rsidRPr="00640026" w:rsidRDefault="009C046C" w:rsidP="00D177DE">
      <w:pPr>
        <w:pStyle w:val="ListParagraph"/>
        <w:numPr>
          <w:ilvl w:val="0"/>
          <w:numId w:val="43"/>
        </w:numPr>
        <w:spacing w:after="0" w:line="360" w:lineRule="auto"/>
        <w:jc w:val="both"/>
        <w:rPr>
          <w:rFonts w:ascii="Times New Roman" w:hAnsi="Times New Roman" w:cs="Times New Roman"/>
          <w:sz w:val="24"/>
          <w:szCs w:val="24"/>
        </w:rPr>
      </w:pPr>
      <w:r w:rsidRPr="00640026">
        <w:rPr>
          <w:rFonts w:ascii="Times New Roman" w:hAnsi="Times New Roman" w:cs="Times New Roman"/>
          <w:sz w:val="24"/>
          <w:szCs w:val="24"/>
        </w:rPr>
        <w:t xml:space="preserve"> 40</w:t>
      </w:r>
      <w:r w:rsidR="00E45EAF" w:rsidRPr="00640026">
        <w:rPr>
          <w:rFonts w:ascii="Times New Roman" w:hAnsi="Times New Roman" w:cs="Times New Roman"/>
          <w:sz w:val="24"/>
          <w:szCs w:val="24"/>
        </w:rPr>
        <w:t xml:space="preserve"> </w:t>
      </w:r>
      <w:r w:rsidRPr="00640026">
        <w:rPr>
          <w:rFonts w:ascii="Times New Roman" w:hAnsi="Times New Roman" w:cs="Times New Roman"/>
          <w:sz w:val="24"/>
          <w:szCs w:val="24"/>
        </w:rPr>
        <w:t xml:space="preserve">% </w:t>
      </w:r>
      <w:proofErr w:type="spellStart"/>
      <w:r w:rsidRPr="00640026">
        <w:rPr>
          <w:rFonts w:ascii="Times New Roman" w:hAnsi="Times New Roman" w:cs="Times New Roman"/>
          <w:sz w:val="24"/>
          <w:szCs w:val="24"/>
        </w:rPr>
        <w:t>parādu</w:t>
      </w:r>
      <w:proofErr w:type="spellEnd"/>
      <w:r w:rsidRPr="00640026">
        <w:rPr>
          <w:rFonts w:ascii="Times New Roman" w:hAnsi="Times New Roman" w:cs="Times New Roman"/>
          <w:sz w:val="24"/>
          <w:szCs w:val="24"/>
        </w:rPr>
        <w:t xml:space="preserve"> </w:t>
      </w:r>
      <w:proofErr w:type="spellStart"/>
      <w:r w:rsidRPr="00640026">
        <w:rPr>
          <w:rFonts w:ascii="Times New Roman" w:hAnsi="Times New Roman" w:cs="Times New Roman"/>
          <w:sz w:val="24"/>
          <w:szCs w:val="24"/>
        </w:rPr>
        <w:t>ir</w:t>
      </w:r>
      <w:proofErr w:type="spellEnd"/>
      <w:r w:rsidRPr="00640026">
        <w:rPr>
          <w:rFonts w:ascii="Times New Roman" w:hAnsi="Times New Roman" w:cs="Times New Roman"/>
          <w:sz w:val="24"/>
          <w:szCs w:val="24"/>
        </w:rPr>
        <w:t xml:space="preserve"> </w:t>
      </w:r>
      <w:proofErr w:type="spellStart"/>
      <w:r w:rsidRPr="00640026">
        <w:rPr>
          <w:rFonts w:ascii="Times New Roman" w:hAnsi="Times New Roman" w:cs="Times New Roman"/>
          <w:sz w:val="24"/>
          <w:szCs w:val="24"/>
        </w:rPr>
        <w:t>pacientiem</w:t>
      </w:r>
      <w:proofErr w:type="spellEnd"/>
      <w:r w:rsidRPr="00640026">
        <w:rPr>
          <w:rFonts w:ascii="Times New Roman" w:hAnsi="Times New Roman" w:cs="Times New Roman"/>
          <w:sz w:val="24"/>
          <w:szCs w:val="24"/>
        </w:rPr>
        <w:t xml:space="preserve"> </w:t>
      </w:r>
      <w:proofErr w:type="spellStart"/>
      <w:r w:rsidRPr="00640026">
        <w:rPr>
          <w:rFonts w:ascii="Times New Roman" w:hAnsi="Times New Roman" w:cs="Times New Roman"/>
          <w:sz w:val="24"/>
          <w:szCs w:val="24"/>
        </w:rPr>
        <w:t>vecākiem</w:t>
      </w:r>
      <w:proofErr w:type="spellEnd"/>
      <w:r w:rsidRPr="00640026">
        <w:rPr>
          <w:rFonts w:ascii="Times New Roman" w:hAnsi="Times New Roman" w:cs="Times New Roman"/>
          <w:sz w:val="24"/>
          <w:szCs w:val="24"/>
        </w:rPr>
        <w:t xml:space="preserve"> par </w:t>
      </w:r>
      <w:proofErr w:type="gramStart"/>
      <w:r w:rsidRPr="00640026">
        <w:rPr>
          <w:rFonts w:ascii="Times New Roman" w:hAnsi="Times New Roman" w:cs="Times New Roman"/>
          <w:sz w:val="24"/>
          <w:szCs w:val="24"/>
        </w:rPr>
        <w:t>60.</w:t>
      </w:r>
      <w:r w:rsidR="00924614">
        <w:rPr>
          <w:rFonts w:ascii="Times New Roman" w:hAnsi="Times New Roman" w:cs="Times New Roman"/>
          <w:sz w:val="24"/>
          <w:szCs w:val="24"/>
        </w:rPr>
        <w:t>g</w:t>
      </w:r>
      <w:r w:rsidRPr="00640026">
        <w:rPr>
          <w:rFonts w:ascii="Times New Roman" w:hAnsi="Times New Roman" w:cs="Times New Roman"/>
          <w:sz w:val="24"/>
          <w:szCs w:val="24"/>
        </w:rPr>
        <w:t>adiem</w:t>
      </w:r>
      <w:proofErr w:type="gramEnd"/>
      <w:r w:rsidR="00640026">
        <w:rPr>
          <w:rFonts w:ascii="Times New Roman" w:hAnsi="Times New Roman" w:cs="Times New Roman"/>
          <w:sz w:val="24"/>
          <w:szCs w:val="24"/>
        </w:rPr>
        <w:t>.</w:t>
      </w:r>
    </w:p>
    <w:p w14:paraId="2CAFDA49" w14:textId="0701EC39" w:rsidR="00E45EAF" w:rsidRDefault="00E45EAF" w:rsidP="00E201DB">
      <w:pPr>
        <w:spacing w:after="0" w:line="360" w:lineRule="auto"/>
        <w:ind w:firstLine="717"/>
        <w:jc w:val="both"/>
        <w:rPr>
          <w:rFonts w:ascii="Times New Roman" w:hAnsi="Times New Roman" w:cs="Times New Roman"/>
          <w:sz w:val="24"/>
          <w:szCs w:val="24"/>
        </w:rPr>
      </w:pPr>
      <w:proofErr w:type="spellStart"/>
      <w:r w:rsidRPr="00E45EAF">
        <w:rPr>
          <w:rFonts w:ascii="Times New Roman" w:hAnsi="Times New Roman" w:cs="Times New Roman"/>
          <w:sz w:val="24"/>
          <w:szCs w:val="24"/>
        </w:rPr>
        <w:t>Rēķinu</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neapmaksu</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veicina</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nepietiekoša</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Latvijas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iedzīvotāju</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informētība</w:t>
      </w:r>
      <w:proofErr w:type="spellEnd"/>
      <w:r w:rsidRPr="00E45EAF">
        <w:rPr>
          <w:rFonts w:ascii="Times New Roman" w:hAnsi="Times New Roman" w:cs="Times New Roman"/>
          <w:sz w:val="24"/>
          <w:szCs w:val="24"/>
        </w:rPr>
        <w:t xml:space="preserve"> par </w:t>
      </w:r>
      <w:proofErr w:type="spellStart"/>
      <w:r w:rsidRPr="00E45EAF">
        <w:rPr>
          <w:rFonts w:ascii="Times New Roman" w:hAnsi="Times New Roman" w:cs="Times New Roman"/>
          <w:sz w:val="24"/>
          <w:szCs w:val="24"/>
        </w:rPr>
        <w:t>veselības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aprūpes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pakalpojumu</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apmaksas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kārtību</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daudzi</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pacienti</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joprojām</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uzskata</w:t>
      </w:r>
      <w:proofErr w:type="spellEnd"/>
      <w:r w:rsidRPr="00E45EAF">
        <w:rPr>
          <w:rFonts w:ascii="Times New Roman" w:hAnsi="Times New Roman" w:cs="Times New Roman"/>
          <w:sz w:val="24"/>
          <w:szCs w:val="24"/>
        </w:rPr>
        <w:t xml:space="preserve">, ka </w:t>
      </w:r>
      <w:proofErr w:type="spellStart"/>
      <w:r w:rsidRPr="00E45EAF">
        <w:rPr>
          <w:rFonts w:ascii="Times New Roman" w:hAnsi="Times New Roman" w:cs="Times New Roman"/>
          <w:sz w:val="24"/>
          <w:szCs w:val="24"/>
        </w:rPr>
        <w:t>neatliekamie</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pakalpojumi</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ir</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bezmaksas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kā</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arī</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tas</w:t>
      </w:r>
      <w:proofErr w:type="spellEnd"/>
      <w:r w:rsidRPr="00E45EAF">
        <w:rPr>
          <w:rFonts w:ascii="Times New Roman" w:hAnsi="Times New Roman" w:cs="Times New Roman"/>
          <w:sz w:val="24"/>
          <w:szCs w:val="24"/>
        </w:rPr>
        <w:t xml:space="preserve">, ka </w:t>
      </w:r>
      <w:proofErr w:type="spellStart"/>
      <w:r w:rsidRPr="00E45EAF">
        <w:rPr>
          <w:rFonts w:ascii="Times New Roman" w:hAnsi="Times New Roman" w:cs="Times New Roman"/>
          <w:sz w:val="24"/>
          <w:szCs w:val="24"/>
        </w:rPr>
        <w:t>pacientam</w:t>
      </w:r>
      <w:proofErr w:type="spellEnd"/>
      <w:r w:rsidRPr="00E45EAF">
        <w:rPr>
          <w:rFonts w:ascii="Times New Roman" w:hAnsi="Times New Roman" w:cs="Times New Roman"/>
          <w:sz w:val="24"/>
          <w:szCs w:val="24"/>
        </w:rPr>
        <w:t xml:space="preserve"> nav </w:t>
      </w:r>
      <w:proofErr w:type="spellStart"/>
      <w:r w:rsidRPr="00E45EAF">
        <w:rPr>
          <w:rFonts w:ascii="Times New Roman" w:hAnsi="Times New Roman" w:cs="Times New Roman"/>
          <w:sz w:val="24"/>
          <w:szCs w:val="24"/>
        </w:rPr>
        <w:t>pienākums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līdzmaksājumu</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rēķinu</w:t>
      </w:r>
      <w:proofErr w:type="spellEnd"/>
      <w:r w:rsidRPr="00E45EAF">
        <w:rPr>
          <w:rFonts w:ascii="Times New Roman" w:hAnsi="Times New Roman" w:cs="Times New Roman"/>
          <w:sz w:val="24"/>
          <w:szCs w:val="24"/>
        </w:rPr>
        <w:t xml:space="preserve"> par </w:t>
      </w:r>
      <w:proofErr w:type="spellStart"/>
      <w:r w:rsidRPr="00E45EAF">
        <w:rPr>
          <w:rFonts w:ascii="Times New Roman" w:hAnsi="Times New Roman" w:cs="Times New Roman"/>
          <w:sz w:val="24"/>
          <w:szCs w:val="24"/>
        </w:rPr>
        <w:t>valsts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apmaksātiem</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pakalpojumiem</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apmaksāt</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tā</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saņemšanas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brīdī</w:t>
      </w:r>
      <w:proofErr w:type="spellEnd"/>
      <w:r w:rsidRPr="00E45EAF">
        <w:rPr>
          <w:rFonts w:ascii="Times New Roman" w:hAnsi="Times New Roman" w:cs="Times New Roman"/>
          <w:sz w:val="24"/>
          <w:szCs w:val="24"/>
        </w:rPr>
        <w:t xml:space="preserve">, jo </w:t>
      </w:r>
      <w:proofErr w:type="spellStart"/>
      <w:r w:rsidRPr="00E45EAF">
        <w:rPr>
          <w:rFonts w:ascii="Times New Roman" w:hAnsi="Times New Roman" w:cs="Times New Roman"/>
          <w:sz w:val="24"/>
          <w:szCs w:val="24"/>
        </w:rPr>
        <w:t>saskaņā</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ar</w:t>
      </w:r>
      <w:proofErr w:type="spellEnd"/>
      <w:r w:rsidRPr="00E45EAF">
        <w:rPr>
          <w:rFonts w:ascii="Times New Roman" w:hAnsi="Times New Roman" w:cs="Times New Roman"/>
          <w:sz w:val="24"/>
          <w:szCs w:val="24"/>
        </w:rPr>
        <w:t xml:space="preserve"> 28.08.2018. </w:t>
      </w:r>
      <w:proofErr w:type="spellStart"/>
      <w:r w:rsidRPr="00E45EAF">
        <w:rPr>
          <w:rFonts w:ascii="Times New Roman" w:hAnsi="Times New Roman" w:cs="Times New Roman"/>
          <w:sz w:val="24"/>
          <w:szCs w:val="24"/>
        </w:rPr>
        <w:t>Ministru</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kabineta</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noteikumu</w:t>
      </w:r>
      <w:proofErr w:type="spellEnd"/>
      <w:r w:rsidRPr="00E45EAF">
        <w:rPr>
          <w:rFonts w:ascii="Times New Roman" w:hAnsi="Times New Roman" w:cs="Times New Roman"/>
          <w:sz w:val="24"/>
          <w:szCs w:val="24"/>
        </w:rPr>
        <w:t xml:space="preserve"> </w:t>
      </w:r>
      <w:r w:rsidRPr="00E45EAF">
        <w:rPr>
          <w:rFonts w:ascii="Times New Roman" w:hAnsi="Times New Roman" w:cs="Times New Roman"/>
          <w:sz w:val="24"/>
          <w:szCs w:val="24"/>
        </w:rPr>
        <w:lastRenderedPageBreak/>
        <w:t>Nr.</w:t>
      </w:r>
      <w:proofErr w:type="gramStart"/>
      <w:r w:rsidRPr="00E45EAF">
        <w:rPr>
          <w:rFonts w:ascii="Times New Roman" w:hAnsi="Times New Roman" w:cs="Times New Roman"/>
          <w:sz w:val="24"/>
          <w:szCs w:val="24"/>
        </w:rPr>
        <w:t>555</w:t>
      </w:r>
      <w:r w:rsidR="00924614">
        <w:rPr>
          <w:rFonts w:ascii="Times New Roman" w:hAnsi="Times New Roman" w:cs="Times New Roman"/>
          <w:sz w:val="24"/>
          <w:szCs w:val="24"/>
        </w:rPr>
        <w:t>”</w:t>
      </w:r>
      <w:r w:rsidR="00924614" w:rsidRPr="00924614">
        <w:rPr>
          <w:rFonts w:ascii="Times New Roman" w:hAnsi="Times New Roman" w:cs="Times New Roman"/>
          <w:color w:val="414142"/>
          <w:sz w:val="24"/>
          <w:szCs w:val="24"/>
        </w:rPr>
        <w:t>Veselības</w:t>
      </w:r>
      <w:proofErr w:type="gramEnd"/>
      <w:r w:rsidR="00924614" w:rsidRPr="00924614">
        <w:rPr>
          <w:rFonts w:ascii="Times New Roman" w:hAnsi="Times New Roman" w:cs="Times New Roman"/>
          <w:color w:val="414142"/>
          <w:sz w:val="24"/>
          <w:szCs w:val="24"/>
        </w:rPr>
        <w:t xml:space="preserve"> </w:t>
      </w:r>
      <w:proofErr w:type="spellStart"/>
      <w:r w:rsidR="00924614" w:rsidRPr="00924614">
        <w:rPr>
          <w:rFonts w:ascii="Times New Roman" w:hAnsi="Times New Roman" w:cs="Times New Roman"/>
          <w:color w:val="414142"/>
          <w:sz w:val="24"/>
          <w:szCs w:val="24"/>
        </w:rPr>
        <w:t>aprūpes</w:t>
      </w:r>
      <w:proofErr w:type="spellEnd"/>
      <w:r w:rsidR="00924614" w:rsidRPr="00924614">
        <w:rPr>
          <w:rFonts w:ascii="Times New Roman" w:hAnsi="Times New Roman" w:cs="Times New Roman"/>
          <w:color w:val="414142"/>
          <w:sz w:val="24"/>
          <w:szCs w:val="24"/>
        </w:rPr>
        <w:t xml:space="preserve"> </w:t>
      </w:r>
      <w:proofErr w:type="spellStart"/>
      <w:r w:rsidR="00924614" w:rsidRPr="00924614">
        <w:rPr>
          <w:rFonts w:ascii="Times New Roman" w:hAnsi="Times New Roman" w:cs="Times New Roman"/>
          <w:color w:val="414142"/>
          <w:sz w:val="24"/>
          <w:szCs w:val="24"/>
        </w:rPr>
        <w:t>pakalpojumu</w:t>
      </w:r>
      <w:proofErr w:type="spellEnd"/>
      <w:r w:rsidR="00924614" w:rsidRPr="00924614">
        <w:rPr>
          <w:rFonts w:ascii="Times New Roman" w:hAnsi="Times New Roman" w:cs="Times New Roman"/>
          <w:color w:val="414142"/>
          <w:sz w:val="24"/>
          <w:szCs w:val="24"/>
        </w:rPr>
        <w:t xml:space="preserve"> </w:t>
      </w:r>
      <w:proofErr w:type="spellStart"/>
      <w:r w:rsidR="00924614" w:rsidRPr="00924614">
        <w:rPr>
          <w:rFonts w:ascii="Times New Roman" w:hAnsi="Times New Roman" w:cs="Times New Roman"/>
          <w:color w:val="414142"/>
          <w:sz w:val="24"/>
          <w:szCs w:val="24"/>
        </w:rPr>
        <w:t>organizēšanas</w:t>
      </w:r>
      <w:proofErr w:type="spellEnd"/>
      <w:r w:rsidR="00924614" w:rsidRPr="00924614">
        <w:rPr>
          <w:rFonts w:ascii="Times New Roman" w:hAnsi="Times New Roman" w:cs="Times New Roman"/>
          <w:color w:val="414142"/>
          <w:sz w:val="24"/>
          <w:szCs w:val="24"/>
        </w:rPr>
        <w:t xml:space="preserve"> un </w:t>
      </w:r>
      <w:proofErr w:type="spellStart"/>
      <w:r w:rsidR="00924614" w:rsidRPr="00924614">
        <w:rPr>
          <w:rFonts w:ascii="Times New Roman" w:hAnsi="Times New Roman" w:cs="Times New Roman"/>
          <w:color w:val="414142"/>
          <w:sz w:val="24"/>
          <w:szCs w:val="24"/>
        </w:rPr>
        <w:t>samaksas</w:t>
      </w:r>
      <w:proofErr w:type="spellEnd"/>
      <w:r w:rsidR="00924614" w:rsidRPr="00924614">
        <w:rPr>
          <w:rFonts w:ascii="Times New Roman" w:hAnsi="Times New Roman" w:cs="Times New Roman"/>
          <w:color w:val="414142"/>
          <w:sz w:val="24"/>
          <w:szCs w:val="24"/>
        </w:rPr>
        <w:t xml:space="preserve"> </w:t>
      </w:r>
      <w:proofErr w:type="spellStart"/>
      <w:r w:rsidR="00924614" w:rsidRPr="00924614">
        <w:rPr>
          <w:rFonts w:ascii="Times New Roman" w:hAnsi="Times New Roman" w:cs="Times New Roman"/>
          <w:color w:val="414142"/>
          <w:sz w:val="24"/>
          <w:szCs w:val="24"/>
        </w:rPr>
        <w:t>kārtība</w:t>
      </w:r>
      <w:proofErr w:type="spellEnd"/>
      <w:r w:rsidR="00924614">
        <w:rPr>
          <w:rFonts w:ascii="Times New Roman" w:hAnsi="Times New Roman" w:cs="Times New Roman"/>
          <w:color w:val="414142"/>
          <w:sz w:val="24"/>
          <w:szCs w:val="24"/>
        </w:rPr>
        <w:t>”</w:t>
      </w:r>
      <w:r w:rsidRPr="00E45EAF">
        <w:rPr>
          <w:rFonts w:ascii="Times New Roman" w:hAnsi="Times New Roman" w:cs="Times New Roman"/>
          <w:sz w:val="24"/>
          <w:szCs w:val="24"/>
        </w:rPr>
        <w:t xml:space="preserve"> 159.p</w:t>
      </w:r>
      <w:r w:rsidR="00924614">
        <w:rPr>
          <w:rFonts w:ascii="Times New Roman" w:hAnsi="Times New Roman" w:cs="Times New Roman"/>
          <w:sz w:val="24"/>
          <w:szCs w:val="24"/>
        </w:rPr>
        <w:t>u</w:t>
      </w:r>
      <w:r w:rsidRPr="00E45EAF">
        <w:rPr>
          <w:rFonts w:ascii="Times New Roman" w:hAnsi="Times New Roman" w:cs="Times New Roman"/>
          <w:sz w:val="24"/>
          <w:szCs w:val="24"/>
        </w:rPr>
        <w:t>n</w:t>
      </w:r>
      <w:r w:rsidR="00924614">
        <w:rPr>
          <w:rFonts w:ascii="Times New Roman" w:hAnsi="Times New Roman" w:cs="Times New Roman"/>
          <w:sz w:val="24"/>
          <w:szCs w:val="24"/>
        </w:rPr>
        <w:t>kt</w:t>
      </w:r>
      <w:r w:rsidRPr="00E45EAF">
        <w:rPr>
          <w:rFonts w:ascii="Times New Roman" w:hAnsi="Times New Roman" w:cs="Times New Roman"/>
          <w:sz w:val="24"/>
          <w:szCs w:val="24"/>
        </w:rPr>
        <w:t xml:space="preserve">u: persona </w:t>
      </w:r>
      <w:proofErr w:type="spellStart"/>
      <w:r w:rsidRPr="00E45EAF">
        <w:rPr>
          <w:rFonts w:ascii="Times New Roman" w:hAnsi="Times New Roman" w:cs="Times New Roman"/>
          <w:sz w:val="24"/>
          <w:szCs w:val="24"/>
        </w:rPr>
        <w:t>pacienta</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līdzmaksājumu</w:t>
      </w:r>
      <w:proofErr w:type="spellEnd"/>
      <w:r w:rsidRPr="00E45EAF">
        <w:rPr>
          <w:rFonts w:ascii="Times New Roman" w:hAnsi="Times New Roman" w:cs="Times New Roman"/>
          <w:sz w:val="24"/>
          <w:szCs w:val="24"/>
        </w:rPr>
        <w:t xml:space="preserve"> var </w:t>
      </w:r>
      <w:proofErr w:type="spellStart"/>
      <w:r w:rsidRPr="00E45EAF">
        <w:rPr>
          <w:rFonts w:ascii="Times New Roman" w:hAnsi="Times New Roman" w:cs="Times New Roman"/>
          <w:sz w:val="24"/>
          <w:szCs w:val="24"/>
        </w:rPr>
        <w:t>samaksāt</w:t>
      </w:r>
      <w:proofErr w:type="spellEnd"/>
      <w:r w:rsidRPr="00E45EAF">
        <w:rPr>
          <w:rFonts w:ascii="Times New Roman" w:hAnsi="Times New Roman" w:cs="Times New Roman"/>
          <w:sz w:val="24"/>
          <w:szCs w:val="24"/>
        </w:rPr>
        <w:t xml:space="preserve"> 15 </w:t>
      </w:r>
      <w:proofErr w:type="spellStart"/>
      <w:r w:rsidRPr="00E45EAF">
        <w:rPr>
          <w:rFonts w:ascii="Times New Roman" w:hAnsi="Times New Roman" w:cs="Times New Roman"/>
          <w:sz w:val="24"/>
          <w:szCs w:val="24"/>
        </w:rPr>
        <w:t>dienu</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laikā</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pēc</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veselības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aprūpes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pakalpojuma</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saņemšanas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vai</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citā</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laikā</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ja</w:t>
      </w:r>
      <w:proofErr w:type="spellEnd"/>
      <w:r w:rsidRPr="00E45EAF">
        <w:rPr>
          <w:rFonts w:ascii="Times New Roman" w:hAnsi="Times New Roman" w:cs="Times New Roman"/>
          <w:sz w:val="24"/>
          <w:szCs w:val="24"/>
        </w:rPr>
        <w:t xml:space="preserve"> par to </w:t>
      </w:r>
      <w:proofErr w:type="spellStart"/>
      <w:r w:rsidRPr="00E45EAF">
        <w:rPr>
          <w:rFonts w:ascii="Times New Roman" w:hAnsi="Times New Roman" w:cs="Times New Roman"/>
          <w:sz w:val="24"/>
          <w:szCs w:val="24"/>
        </w:rPr>
        <w:t>ir</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panākta</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rakstiska</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vienošanās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ar</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ārstniecības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iestādi</w:t>
      </w:r>
      <w:proofErr w:type="spellEnd"/>
      <w:r w:rsidRPr="00E45EAF">
        <w:rPr>
          <w:rFonts w:ascii="Times New Roman" w:hAnsi="Times New Roman" w:cs="Times New Roman"/>
          <w:sz w:val="24"/>
          <w:szCs w:val="24"/>
        </w:rPr>
        <w:t>.</w:t>
      </w:r>
    </w:p>
    <w:p w14:paraId="7155DB2A" w14:textId="77777777" w:rsidR="00E45EAF" w:rsidRDefault="00E45EAF" w:rsidP="00E201DB">
      <w:pPr>
        <w:spacing w:after="0" w:line="360" w:lineRule="auto"/>
        <w:ind w:firstLine="717"/>
        <w:jc w:val="both"/>
        <w:rPr>
          <w:rFonts w:ascii="Times New Roman" w:hAnsi="Times New Roman" w:cs="Times New Roman"/>
          <w:sz w:val="24"/>
          <w:szCs w:val="24"/>
        </w:rPr>
      </w:pPr>
    </w:p>
    <w:p w14:paraId="05C5C064" w14:textId="77777777" w:rsidR="00E45EAF" w:rsidRPr="00640026" w:rsidRDefault="00E45EAF" w:rsidP="00640026">
      <w:pPr>
        <w:pStyle w:val="ListParagraph"/>
        <w:numPr>
          <w:ilvl w:val="0"/>
          <w:numId w:val="20"/>
        </w:numPr>
        <w:spacing w:after="0" w:line="360" w:lineRule="auto"/>
        <w:jc w:val="both"/>
        <w:rPr>
          <w:rFonts w:ascii="Times New Roman" w:hAnsi="Times New Roman" w:cs="Times New Roman"/>
          <w:b/>
          <w:sz w:val="24"/>
          <w:szCs w:val="24"/>
        </w:rPr>
      </w:pPr>
      <w:proofErr w:type="spellStart"/>
      <w:r w:rsidRPr="00640026">
        <w:rPr>
          <w:rFonts w:ascii="Times New Roman" w:hAnsi="Times New Roman" w:cs="Times New Roman"/>
          <w:b/>
          <w:sz w:val="24"/>
          <w:szCs w:val="24"/>
        </w:rPr>
        <w:t>Konkurenti</w:t>
      </w:r>
      <w:proofErr w:type="spellEnd"/>
    </w:p>
    <w:p w14:paraId="0E725F9F" w14:textId="13469C31" w:rsidR="00E45EAF" w:rsidRDefault="00E45EAF" w:rsidP="004D53D8">
      <w:pPr>
        <w:spacing w:after="0" w:line="360" w:lineRule="auto"/>
        <w:ind w:firstLine="720"/>
        <w:jc w:val="both"/>
        <w:rPr>
          <w:rFonts w:ascii="Times New Roman" w:hAnsi="Times New Roman" w:cs="Times New Roman"/>
          <w:sz w:val="24"/>
          <w:szCs w:val="24"/>
        </w:rPr>
      </w:pPr>
      <w:proofErr w:type="spellStart"/>
      <w:r w:rsidRPr="00E45EAF">
        <w:rPr>
          <w:rFonts w:ascii="Times New Roman" w:hAnsi="Times New Roman" w:cs="Times New Roman"/>
          <w:sz w:val="24"/>
          <w:szCs w:val="24"/>
        </w:rPr>
        <w:t>Tiešie</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Slimnīcas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konkurenti</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ir</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privātās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medicīnas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iestādes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ambulatoro</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pakalpojumu</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segmentā</w:t>
      </w:r>
      <w:proofErr w:type="spellEnd"/>
      <w:r w:rsidRPr="00E45EAF">
        <w:rPr>
          <w:rFonts w:ascii="Times New Roman" w:hAnsi="Times New Roman" w:cs="Times New Roman"/>
          <w:sz w:val="24"/>
          <w:szCs w:val="24"/>
        </w:rPr>
        <w:t xml:space="preserve">, kas </w:t>
      </w:r>
      <w:proofErr w:type="spellStart"/>
      <w:r w:rsidRPr="00E45EAF">
        <w:rPr>
          <w:rFonts w:ascii="Times New Roman" w:hAnsi="Times New Roman" w:cs="Times New Roman"/>
          <w:sz w:val="24"/>
          <w:szCs w:val="24"/>
        </w:rPr>
        <w:t>nodrošina</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tos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veselības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aprūpes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pakalpojumus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kuri</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tiek</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apmaksāti</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atbilstoši</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reālajai</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pašizmak</w:t>
      </w:r>
      <w:r w:rsidR="00640026">
        <w:rPr>
          <w:rFonts w:ascii="Times New Roman" w:hAnsi="Times New Roman" w:cs="Times New Roman"/>
          <w:sz w:val="24"/>
          <w:szCs w:val="24"/>
        </w:rPr>
        <w:t>sai</w:t>
      </w:r>
      <w:proofErr w:type="spellEnd"/>
      <w:r w:rsidR="00640026">
        <w:rPr>
          <w:rFonts w:ascii="Times New Roman" w:hAnsi="Times New Roman" w:cs="Times New Roman"/>
          <w:sz w:val="24"/>
          <w:szCs w:val="24"/>
        </w:rPr>
        <w:t xml:space="preserve">, kas nav </w:t>
      </w:r>
      <w:proofErr w:type="spellStart"/>
      <w:r w:rsidR="00640026">
        <w:rPr>
          <w:rFonts w:ascii="Times New Roman" w:hAnsi="Times New Roman" w:cs="Times New Roman"/>
          <w:sz w:val="24"/>
          <w:szCs w:val="24"/>
        </w:rPr>
        <w:t>vērsti</w:t>
      </w:r>
      <w:proofErr w:type="spellEnd"/>
      <w:r w:rsidR="00640026">
        <w:rPr>
          <w:rFonts w:ascii="Times New Roman" w:hAnsi="Times New Roman" w:cs="Times New Roman"/>
          <w:sz w:val="24"/>
          <w:szCs w:val="24"/>
        </w:rPr>
        <w:t xml:space="preserve"> </w:t>
      </w:r>
      <w:proofErr w:type="spellStart"/>
      <w:r w:rsidR="00640026">
        <w:rPr>
          <w:rFonts w:ascii="Times New Roman" w:hAnsi="Times New Roman" w:cs="Times New Roman"/>
          <w:sz w:val="24"/>
          <w:szCs w:val="24"/>
        </w:rPr>
        <w:t>uz</w:t>
      </w:r>
      <w:proofErr w:type="spellEnd"/>
      <w:r w:rsidR="00640026">
        <w:rPr>
          <w:rFonts w:ascii="Times New Roman" w:hAnsi="Times New Roman" w:cs="Times New Roman"/>
          <w:sz w:val="24"/>
          <w:szCs w:val="24"/>
        </w:rPr>
        <w:t xml:space="preserve"> </w:t>
      </w:r>
      <w:proofErr w:type="spellStart"/>
      <w:r w:rsidR="00640026">
        <w:rPr>
          <w:rFonts w:ascii="Times New Roman" w:hAnsi="Times New Roman" w:cs="Times New Roman"/>
          <w:sz w:val="24"/>
          <w:szCs w:val="24"/>
        </w:rPr>
        <w:t>neatliekamās</w:t>
      </w:r>
      <w:proofErr w:type="spellEnd"/>
      <w:r w:rsidR="00640026">
        <w:rPr>
          <w:rFonts w:ascii="Times New Roman" w:hAnsi="Times New Roman" w:cs="Times New Roman"/>
          <w:sz w:val="24"/>
          <w:szCs w:val="24"/>
        </w:rPr>
        <w:t xml:space="preserve"> </w:t>
      </w:r>
      <w:proofErr w:type="spellStart"/>
      <w:r w:rsidR="00640026">
        <w:rPr>
          <w:rFonts w:ascii="Times New Roman" w:hAnsi="Times New Roman" w:cs="Times New Roman"/>
          <w:sz w:val="24"/>
          <w:szCs w:val="24"/>
        </w:rPr>
        <w:t>palīdzības</w:t>
      </w:r>
      <w:proofErr w:type="spellEnd"/>
      <w:r w:rsidR="00640026">
        <w:rPr>
          <w:rFonts w:ascii="Times New Roman" w:hAnsi="Times New Roman" w:cs="Times New Roman"/>
          <w:sz w:val="24"/>
          <w:szCs w:val="24"/>
        </w:rPr>
        <w:t xml:space="preserve"> </w:t>
      </w:r>
      <w:proofErr w:type="spellStart"/>
      <w:r w:rsidR="00640026">
        <w:rPr>
          <w:rFonts w:ascii="Times New Roman" w:hAnsi="Times New Roman" w:cs="Times New Roman"/>
          <w:sz w:val="24"/>
          <w:szCs w:val="24"/>
        </w:rPr>
        <w:t>sniegšanu</w:t>
      </w:r>
      <w:proofErr w:type="spellEnd"/>
      <w:r w:rsidRPr="00E45EAF">
        <w:rPr>
          <w:rFonts w:ascii="Times New Roman" w:hAnsi="Times New Roman" w:cs="Times New Roman"/>
          <w:sz w:val="24"/>
          <w:szCs w:val="24"/>
        </w:rPr>
        <w:t xml:space="preserve"> un</w:t>
      </w:r>
      <w:r w:rsidR="00924614">
        <w:rPr>
          <w:rFonts w:ascii="Times New Roman" w:hAnsi="Times New Roman" w:cs="Times New Roman"/>
          <w:sz w:val="24"/>
          <w:szCs w:val="24"/>
        </w:rPr>
        <w:t>,</w:t>
      </w:r>
      <w:r w:rsidRPr="00E45EAF">
        <w:rPr>
          <w:rFonts w:ascii="Times New Roman" w:hAnsi="Times New Roman" w:cs="Times New Roman"/>
          <w:sz w:val="24"/>
          <w:szCs w:val="24"/>
        </w:rPr>
        <w:t xml:space="preserve"> </w:t>
      </w:r>
      <w:r w:rsidR="00640026">
        <w:rPr>
          <w:rFonts w:ascii="Times New Roman" w:hAnsi="Times New Roman" w:cs="Times New Roman"/>
          <w:sz w:val="24"/>
          <w:szCs w:val="24"/>
        </w:rPr>
        <w:t xml:space="preserve">kas </w:t>
      </w:r>
      <w:proofErr w:type="spellStart"/>
      <w:r w:rsidR="00640026">
        <w:rPr>
          <w:rFonts w:ascii="Times New Roman" w:hAnsi="Times New Roman" w:cs="Times New Roman"/>
          <w:sz w:val="24"/>
          <w:szCs w:val="24"/>
        </w:rPr>
        <w:t>neietver</w:t>
      </w:r>
      <w:proofErr w:type="spellEnd"/>
      <w:r w:rsidR="00640026">
        <w:rPr>
          <w:rFonts w:ascii="Times New Roman" w:hAnsi="Times New Roman" w:cs="Times New Roman"/>
          <w:sz w:val="24"/>
          <w:szCs w:val="24"/>
        </w:rPr>
        <w:t xml:space="preserve"> </w:t>
      </w:r>
      <w:proofErr w:type="spellStart"/>
      <w:r w:rsidR="00640026">
        <w:rPr>
          <w:rFonts w:ascii="Times New Roman" w:hAnsi="Times New Roman" w:cs="Times New Roman"/>
          <w:sz w:val="24"/>
          <w:szCs w:val="24"/>
        </w:rPr>
        <w:t>ilgstošu</w:t>
      </w:r>
      <w:proofErr w:type="spellEnd"/>
      <w:r w:rsidR="00640026">
        <w:rPr>
          <w:rFonts w:ascii="Times New Roman" w:hAnsi="Times New Roman" w:cs="Times New Roman"/>
          <w:sz w:val="24"/>
          <w:szCs w:val="24"/>
        </w:rPr>
        <w:t xml:space="preserve"> </w:t>
      </w:r>
      <w:proofErr w:type="spellStart"/>
      <w:r w:rsidR="00640026">
        <w:rPr>
          <w:rFonts w:ascii="Times New Roman" w:hAnsi="Times New Roman" w:cs="Times New Roman"/>
          <w:sz w:val="24"/>
          <w:szCs w:val="24"/>
        </w:rPr>
        <w:t>ārstēšanu</w:t>
      </w:r>
      <w:proofErr w:type="spellEnd"/>
      <w:r>
        <w:rPr>
          <w:rFonts w:ascii="Times New Roman" w:hAnsi="Times New Roman" w:cs="Times New Roman"/>
          <w:sz w:val="24"/>
          <w:szCs w:val="24"/>
        </w:rPr>
        <w:t>.</w:t>
      </w:r>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Slimnīca</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salīdzinot</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ar</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privātajām</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medicīnas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iestādēm</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sniedz</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plašu</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valsts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apmaksātu</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medicīnas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pakalpojumu</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apjomu</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visiem</w:t>
      </w:r>
      <w:proofErr w:type="spellEnd"/>
      <w:r w:rsidRPr="00E45EAF">
        <w:rPr>
          <w:rFonts w:ascii="Times New Roman" w:hAnsi="Times New Roman" w:cs="Times New Roman"/>
          <w:sz w:val="24"/>
          <w:szCs w:val="24"/>
        </w:rPr>
        <w:t xml:space="preserve"> </w:t>
      </w:r>
      <w:proofErr w:type="spellStart"/>
      <w:r>
        <w:rPr>
          <w:rFonts w:ascii="Times New Roman" w:hAnsi="Times New Roman" w:cs="Times New Roman"/>
          <w:sz w:val="24"/>
          <w:szCs w:val="24"/>
        </w:rPr>
        <w:t>reģiona</w:t>
      </w:r>
      <w:proofErr w:type="spellEnd"/>
      <w:r>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iedzīvotajiem</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neatkarīgi</w:t>
      </w:r>
      <w:proofErr w:type="spellEnd"/>
      <w:r w:rsidRPr="00E45EAF">
        <w:rPr>
          <w:rFonts w:ascii="Times New Roman" w:hAnsi="Times New Roman" w:cs="Times New Roman"/>
          <w:sz w:val="24"/>
          <w:szCs w:val="24"/>
        </w:rPr>
        <w:t xml:space="preserve"> no to </w:t>
      </w:r>
      <w:proofErr w:type="spellStart"/>
      <w:r w:rsidRPr="00E45EAF">
        <w:rPr>
          <w:rFonts w:ascii="Times New Roman" w:hAnsi="Times New Roman" w:cs="Times New Roman"/>
          <w:sz w:val="24"/>
          <w:szCs w:val="24"/>
        </w:rPr>
        <w:t>maksātspējas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Cilvēkresursu</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piesaistes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jautājumā</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Slimnīcas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lielākie</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konkurenti</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ir</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privātās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ārstniecības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iestādes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tajās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piedāvātā</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atalgojuma</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apmēra</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dēļ</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tomēr</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jāatzīst</w:t>
      </w:r>
      <w:proofErr w:type="spellEnd"/>
      <w:r w:rsidRPr="00E45EAF">
        <w:rPr>
          <w:rFonts w:ascii="Times New Roman" w:hAnsi="Times New Roman" w:cs="Times New Roman"/>
          <w:sz w:val="24"/>
          <w:szCs w:val="24"/>
        </w:rPr>
        <w:t xml:space="preserve">, ka </w:t>
      </w:r>
      <w:proofErr w:type="spellStart"/>
      <w:r w:rsidRPr="00E45EAF">
        <w:rPr>
          <w:rFonts w:ascii="Times New Roman" w:hAnsi="Times New Roman" w:cs="Times New Roman"/>
          <w:sz w:val="24"/>
          <w:szCs w:val="24"/>
        </w:rPr>
        <w:t>ierobežotā</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nozares</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cilvēkresursu</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apmēra</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dēļ</w:t>
      </w:r>
      <w:proofErr w:type="spellEnd"/>
      <w:r w:rsidR="00924614">
        <w:rPr>
          <w:rFonts w:ascii="Times New Roman" w:hAnsi="Times New Roman" w:cs="Times New Roman"/>
          <w:sz w:val="24"/>
          <w:szCs w:val="24"/>
        </w:rPr>
        <w:t>,</w:t>
      </w:r>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arī</w:t>
      </w:r>
      <w:proofErr w:type="spellEnd"/>
      <w:r w:rsidRPr="00E45EAF">
        <w:rPr>
          <w:rFonts w:ascii="Times New Roman" w:hAnsi="Times New Roman" w:cs="Times New Roman"/>
          <w:sz w:val="24"/>
          <w:szCs w:val="24"/>
        </w:rPr>
        <w:t xml:space="preserve"> </w:t>
      </w:r>
      <w:proofErr w:type="spellStart"/>
      <w:r w:rsidRPr="00E45EAF">
        <w:rPr>
          <w:rFonts w:ascii="Times New Roman" w:hAnsi="Times New Roman" w:cs="Times New Roman"/>
          <w:sz w:val="24"/>
          <w:szCs w:val="24"/>
        </w:rPr>
        <w:t>valsts</w:t>
      </w:r>
      <w:proofErr w:type="spellEnd"/>
      <w:r w:rsidRPr="00E45EAF">
        <w:rPr>
          <w:rFonts w:ascii="Times New Roman" w:hAnsi="Times New Roman" w:cs="Times New Roman"/>
          <w:sz w:val="24"/>
          <w:szCs w:val="24"/>
        </w:rPr>
        <w:t xml:space="preserve"> </w:t>
      </w:r>
      <w:proofErr w:type="spellStart"/>
      <w:r w:rsidR="00640026">
        <w:rPr>
          <w:rFonts w:ascii="Times New Roman" w:hAnsi="Times New Roman" w:cs="Times New Roman"/>
          <w:sz w:val="24"/>
          <w:szCs w:val="24"/>
        </w:rPr>
        <w:t>lielās</w:t>
      </w:r>
      <w:proofErr w:type="spellEnd"/>
      <w:r w:rsidR="00174756">
        <w:rPr>
          <w:rFonts w:ascii="Times New Roman" w:hAnsi="Times New Roman" w:cs="Times New Roman"/>
          <w:sz w:val="24"/>
          <w:szCs w:val="24"/>
        </w:rPr>
        <w:t xml:space="preserve"> un </w:t>
      </w:r>
      <w:proofErr w:type="spellStart"/>
      <w:r w:rsidR="00174756">
        <w:rPr>
          <w:rFonts w:ascii="Times New Roman" w:hAnsi="Times New Roman" w:cs="Times New Roman"/>
          <w:sz w:val="24"/>
          <w:szCs w:val="24"/>
        </w:rPr>
        <w:t>blakus</w:t>
      </w:r>
      <w:proofErr w:type="spellEnd"/>
      <w:r w:rsidR="00174756">
        <w:rPr>
          <w:rFonts w:ascii="Times New Roman" w:hAnsi="Times New Roman" w:cs="Times New Roman"/>
          <w:sz w:val="24"/>
          <w:szCs w:val="24"/>
        </w:rPr>
        <w:t xml:space="preserve"> </w:t>
      </w:r>
      <w:proofErr w:type="spellStart"/>
      <w:r w:rsidR="00174756">
        <w:rPr>
          <w:rFonts w:ascii="Times New Roman" w:hAnsi="Times New Roman" w:cs="Times New Roman"/>
          <w:sz w:val="24"/>
          <w:szCs w:val="24"/>
        </w:rPr>
        <w:t>reģionos</w:t>
      </w:r>
      <w:proofErr w:type="spellEnd"/>
      <w:r w:rsidR="00174756">
        <w:rPr>
          <w:rFonts w:ascii="Times New Roman" w:hAnsi="Times New Roman" w:cs="Times New Roman"/>
          <w:sz w:val="24"/>
          <w:szCs w:val="24"/>
        </w:rPr>
        <w:t xml:space="preserve"> </w:t>
      </w:r>
      <w:proofErr w:type="spellStart"/>
      <w:r w:rsidR="00174756">
        <w:rPr>
          <w:rFonts w:ascii="Times New Roman" w:hAnsi="Times New Roman" w:cs="Times New Roman"/>
          <w:sz w:val="24"/>
          <w:szCs w:val="24"/>
        </w:rPr>
        <w:t>esošās</w:t>
      </w:r>
      <w:proofErr w:type="spellEnd"/>
      <w:r w:rsidR="00640026">
        <w:rPr>
          <w:rFonts w:ascii="Times New Roman" w:hAnsi="Times New Roman" w:cs="Times New Roman"/>
          <w:sz w:val="24"/>
          <w:szCs w:val="24"/>
        </w:rPr>
        <w:t xml:space="preserve"> </w:t>
      </w:r>
      <w:proofErr w:type="spellStart"/>
      <w:r w:rsidR="00640026">
        <w:rPr>
          <w:rFonts w:ascii="Times New Roman" w:hAnsi="Times New Roman" w:cs="Times New Roman"/>
          <w:sz w:val="24"/>
          <w:szCs w:val="24"/>
        </w:rPr>
        <w:t>slimnīcas</w:t>
      </w:r>
      <w:proofErr w:type="spellEnd"/>
      <w:r w:rsidR="00174756">
        <w:rPr>
          <w:rFonts w:ascii="Times New Roman" w:hAnsi="Times New Roman" w:cs="Times New Roman"/>
          <w:sz w:val="24"/>
          <w:szCs w:val="24"/>
        </w:rPr>
        <w:t xml:space="preserve">, it </w:t>
      </w:r>
      <w:proofErr w:type="spellStart"/>
      <w:r w:rsidR="00174756">
        <w:rPr>
          <w:rFonts w:ascii="Times New Roman" w:hAnsi="Times New Roman" w:cs="Times New Roman"/>
          <w:sz w:val="24"/>
          <w:szCs w:val="24"/>
        </w:rPr>
        <w:t>īpaši</w:t>
      </w:r>
      <w:proofErr w:type="spellEnd"/>
      <w:r w:rsidR="00174756">
        <w:rPr>
          <w:rFonts w:ascii="Times New Roman" w:hAnsi="Times New Roman" w:cs="Times New Roman"/>
          <w:sz w:val="24"/>
          <w:szCs w:val="24"/>
        </w:rPr>
        <w:t xml:space="preserve"> </w:t>
      </w:r>
      <w:proofErr w:type="spellStart"/>
      <w:r w:rsidR="00174756">
        <w:rPr>
          <w:rFonts w:ascii="Times New Roman" w:hAnsi="Times New Roman" w:cs="Times New Roman"/>
          <w:sz w:val="24"/>
          <w:szCs w:val="24"/>
        </w:rPr>
        <w:t>Madonas</w:t>
      </w:r>
      <w:proofErr w:type="spellEnd"/>
      <w:r w:rsidR="00174756">
        <w:rPr>
          <w:rFonts w:ascii="Times New Roman" w:hAnsi="Times New Roman" w:cs="Times New Roman"/>
          <w:sz w:val="24"/>
          <w:szCs w:val="24"/>
        </w:rPr>
        <w:t xml:space="preserve"> </w:t>
      </w:r>
      <w:proofErr w:type="spellStart"/>
      <w:r w:rsidR="00174756">
        <w:rPr>
          <w:rFonts w:ascii="Times New Roman" w:hAnsi="Times New Roman" w:cs="Times New Roman"/>
          <w:sz w:val="24"/>
          <w:szCs w:val="24"/>
        </w:rPr>
        <w:t>slimnīca</w:t>
      </w:r>
      <w:proofErr w:type="spellEnd"/>
      <w:r w:rsidR="00174756">
        <w:rPr>
          <w:rFonts w:ascii="Times New Roman" w:hAnsi="Times New Roman" w:cs="Times New Roman"/>
          <w:sz w:val="24"/>
          <w:szCs w:val="24"/>
        </w:rPr>
        <w:t xml:space="preserve"> </w:t>
      </w:r>
      <w:proofErr w:type="spellStart"/>
      <w:r w:rsidR="00174756">
        <w:rPr>
          <w:rFonts w:ascii="Times New Roman" w:hAnsi="Times New Roman" w:cs="Times New Roman"/>
          <w:sz w:val="24"/>
          <w:szCs w:val="24"/>
        </w:rPr>
        <w:t>ar</w:t>
      </w:r>
      <w:proofErr w:type="spellEnd"/>
      <w:r w:rsidR="00174756">
        <w:rPr>
          <w:rFonts w:ascii="Times New Roman" w:hAnsi="Times New Roman" w:cs="Times New Roman"/>
          <w:sz w:val="24"/>
          <w:szCs w:val="24"/>
        </w:rPr>
        <w:t xml:space="preserve"> </w:t>
      </w:r>
      <w:proofErr w:type="spellStart"/>
      <w:r w:rsidR="00174756">
        <w:rPr>
          <w:rFonts w:ascii="Times New Roman" w:hAnsi="Times New Roman" w:cs="Times New Roman"/>
          <w:sz w:val="24"/>
          <w:szCs w:val="24"/>
        </w:rPr>
        <w:t>labi</w:t>
      </w:r>
      <w:proofErr w:type="spellEnd"/>
      <w:r w:rsidR="00174756">
        <w:rPr>
          <w:rFonts w:ascii="Times New Roman" w:hAnsi="Times New Roman" w:cs="Times New Roman"/>
          <w:sz w:val="24"/>
          <w:szCs w:val="24"/>
        </w:rPr>
        <w:t xml:space="preserve"> </w:t>
      </w:r>
      <w:proofErr w:type="spellStart"/>
      <w:r w:rsidR="00174756">
        <w:rPr>
          <w:rFonts w:ascii="Times New Roman" w:hAnsi="Times New Roman" w:cs="Times New Roman"/>
          <w:sz w:val="24"/>
          <w:szCs w:val="24"/>
        </w:rPr>
        <w:t>attīstītu</w:t>
      </w:r>
      <w:proofErr w:type="spellEnd"/>
      <w:r w:rsidR="00174756">
        <w:rPr>
          <w:rFonts w:ascii="Times New Roman" w:hAnsi="Times New Roman" w:cs="Times New Roman"/>
          <w:sz w:val="24"/>
          <w:szCs w:val="24"/>
        </w:rPr>
        <w:t xml:space="preserve"> </w:t>
      </w:r>
      <w:proofErr w:type="spellStart"/>
      <w:r w:rsidR="00174756">
        <w:rPr>
          <w:rFonts w:ascii="Times New Roman" w:hAnsi="Times New Roman" w:cs="Times New Roman"/>
          <w:sz w:val="24"/>
          <w:szCs w:val="24"/>
        </w:rPr>
        <w:t>traumatoloģijas</w:t>
      </w:r>
      <w:proofErr w:type="spellEnd"/>
      <w:r w:rsidR="00174756">
        <w:rPr>
          <w:rFonts w:ascii="Times New Roman" w:hAnsi="Times New Roman" w:cs="Times New Roman"/>
          <w:sz w:val="24"/>
          <w:szCs w:val="24"/>
        </w:rPr>
        <w:t xml:space="preserve"> </w:t>
      </w:r>
      <w:proofErr w:type="spellStart"/>
      <w:r w:rsidR="00924614">
        <w:rPr>
          <w:rFonts w:ascii="Times New Roman" w:hAnsi="Times New Roman" w:cs="Times New Roman"/>
          <w:sz w:val="24"/>
          <w:szCs w:val="24"/>
        </w:rPr>
        <w:t>profilu</w:t>
      </w:r>
      <w:proofErr w:type="spellEnd"/>
      <w:r w:rsidR="00924614">
        <w:rPr>
          <w:rFonts w:ascii="Times New Roman" w:hAnsi="Times New Roman" w:cs="Times New Roman"/>
          <w:sz w:val="24"/>
          <w:szCs w:val="24"/>
        </w:rPr>
        <w:t xml:space="preserve">, </w:t>
      </w:r>
      <w:proofErr w:type="spellStart"/>
      <w:r w:rsidR="00924614">
        <w:rPr>
          <w:rFonts w:ascii="Times New Roman" w:hAnsi="Times New Roman" w:cs="Times New Roman"/>
          <w:sz w:val="24"/>
          <w:szCs w:val="24"/>
        </w:rPr>
        <w:t>ir</w:t>
      </w:r>
      <w:proofErr w:type="spellEnd"/>
      <w:r w:rsidR="00924614">
        <w:rPr>
          <w:rFonts w:ascii="Times New Roman" w:hAnsi="Times New Roman" w:cs="Times New Roman"/>
          <w:sz w:val="24"/>
          <w:szCs w:val="24"/>
        </w:rPr>
        <w:t xml:space="preserve"> </w:t>
      </w:r>
      <w:proofErr w:type="spellStart"/>
      <w:r w:rsidR="00924614">
        <w:rPr>
          <w:rFonts w:ascii="Times New Roman" w:hAnsi="Times New Roman" w:cs="Times New Roman"/>
          <w:sz w:val="24"/>
          <w:szCs w:val="24"/>
        </w:rPr>
        <w:t>Slimnīcas</w:t>
      </w:r>
      <w:proofErr w:type="spellEnd"/>
      <w:r w:rsidR="00924614">
        <w:rPr>
          <w:rFonts w:ascii="Times New Roman" w:hAnsi="Times New Roman" w:cs="Times New Roman"/>
          <w:sz w:val="24"/>
          <w:szCs w:val="24"/>
        </w:rPr>
        <w:t xml:space="preserve"> </w:t>
      </w:r>
      <w:proofErr w:type="spellStart"/>
      <w:r w:rsidR="00924614">
        <w:rPr>
          <w:rFonts w:ascii="Times New Roman" w:hAnsi="Times New Roman" w:cs="Times New Roman"/>
          <w:sz w:val="24"/>
          <w:szCs w:val="24"/>
        </w:rPr>
        <w:t>konkurenti</w:t>
      </w:r>
      <w:proofErr w:type="spellEnd"/>
      <w:r w:rsidR="00174756">
        <w:rPr>
          <w:rFonts w:ascii="Times New Roman" w:hAnsi="Times New Roman" w:cs="Times New Roman"/>
          <w:sz w:val="24"/>
          <w:szCs w:val="24"/>
        </w:rPr>
        <w:t>.</w:t>
      </w:r>
    </w:p>
    <w:p w14:paraId="54CB1F71" w14:textId="77777777" w:rsidR="00640026" w:rsidRPr="00E45EAF" w:rsidRDefault="00640026" w:rsidP="004D53D8">
      <w:pPr>
        <w:spacing w:after="0" w:line="360" w:lineRule="auto"/>
        <w:ind w:firstLine="720"/>
        <w:jc w:val="both"/>
        <w:rPr>
          <w:rFonts w:ascii="Times New Roman" w:hAnsi="Times New Roman" w:cs="Times New Roman"/>
          <w:b/>
          <w:sz w:val="24"/>
          <w:szCs w:val="24"/>
        </w:rPr>
      </w:pPr>
    </w:p>
    <w:p w14:paraId="0F82133C" w14:textId="77777777" w:rsidR="002502E8" w:rsidRDefault="00E201DB" w:rsidP="002A11AA">
      <w:pPr>
        <w:spacing w:after="0" w:line="360" w:lineRule="auto"/>
        <w:jc w:val="both"/>
        <w:rPr>
          <w:rFonts w:ascii="Times New Roman" w:hAnsi="Times New Roman" w:cs="Times New Roman"/>
          <w:sz w:val="24"/>
          <w:szCs w:val="24"/>
        </w:rPr>
      </w:pPr>
      <w:r>
        <w:t xml:space="preserve"> </w:t>
      </w:r>
      <w:r w:rsidR="00640026">
        <w:rPr>
          <w:rFonts w:ascii="Times New Roman" w:hAnsi="Times New Roman" w:cs="Times New Roman"/>
          <w:b/>
          <w:sz w:val="24"/>
          <w:szCs w:val="24"/>
        </w:rPr>
        <w:t>4</w:t>
      </w:r>
      <w:r w:rsidR="00904A22">
        <w:rPr>
          <w:rFonts w:ascii="Times New Roman" w:hAnsi="Times New Roman" w:cs="Times New Roman"/>
          <w:b/>
          <w:sz w:val="24"/>
          <w:szCs w:val="24"/>
        </w:rPr>
        <w:t>.2</w:t>
      </w:r>
      <w:r w:rsidR="002502E8" w:rsidRPr="009E2B41">
        <w:rPr>
          <w:rFonts w:ascii="Times New Roman" w:hAnsi="Times New Roman" w:cs="Times New Roman"/>
          <w:b/>
          <w:sz w:val="24"/>
          <w:szCs w:val="24"/>
        </w:rPr>
        <w:t xml:space="preserve">. </w:t>
      </w:r>
      <w:proofErr w:type="spellStart"/>
      <w:r w:rsidR="002502E8" w:rsidRPr="009E2B41">
        <w:rPr>
          <w:rFonts w:ascii="Times New Roman" w:hAnsi="Times New Roman" w:cs="Times New Roman"/>
          <w:b/>
          <w:sz w:val="24"/>
          <w:szCs w:val="24"/>
        </w:rPr>
        <w:t>Kapitālsabiedrības</w:t>
      </w:r>
      <w:proofErr w:type="spellEnd"/>
      <w:r w:rsidR="002502E8" w:rsidRPr="009E2B41">
        <w:rPr>
          <w:rFonts w:ascii="Times New Roman" w:hAnsi="Times New Roman" w:cs="Times New Roman"/>
          <w:b/>
          <w:sz w:val="24"/>
          <w:szCs w:val="24"/>
        </w:rPr>
        <w:t xml:space="preserve"> </w:t>
      </w:r>
      <w:proofErr w:type="spellStart"/>
      <w:r w:rsidR="002502E8" w:rsidRPr="009E2B41">
        <w:rPr>
          <w:rFonts w:ascii="Times New Roman" w:hAnsi="Times New Roman" w:cs="Times New Roman"/>
          <w:b/>
          <w:sz w:val="24"/>
          <w:szCs w:val="24"/>
        </w:rPr>
        <w:t>stipro</w:t>
      </w:r>
      <w:proofErr w:type="spellEnd"/>
      <w:r w:rsidR="002502E8" w:rsidRPr="009E2B41">
        <w:rPr>
          <w:rFonts w:ascii="Times New Roman" w:hAnsi="Times New Roman" w:cs="Times New Roman"/>
          <w:b/>
          <w:sz w:val="24"/>
          <w:szCs w:val="24"/>
        </w:rPr>
        <w:t xml:space="preserve"> un </w:t>
      </w:r>
      <w:proofErr w:type="spellStart"/>
      <w:r w:rsidR="002502E8" w:rsidRPr="009E2B41">
        <w:rPr>
          <w:rFonts w:ascii="Times New Roman" w:hAnsi="Times New Roman" w:cs="Times New Roman"/>
          <w:b/>
          <w:sz w:val="24"/>
          <w:szCs w:val="24"/>
        </w:rPr>
        <w:t>vājo</w:t>
      </w:r>
      <w:proofErr w:type="spellEnd"/>
      <w:r w:rsidR="002502E8" w:rsidRPr="009E2B41">
        <w:rPr>
          <w:rFonts w:ascii="Times New Roman" w:hAnsi="Times New Roman" w:cs="Times New Roman"/>
          <w:b/>
          <w:sz w:val="24"/>
          <w:szCs w:val="24"/>
        </w:rPr>
        <w:t xml:space="preserve"> </w:t>
      </w:r>
      <w:proofErr w:type="spellStart"/>
      <w:r w:rsidR="002502E8" w:rsidRPr="009E2B41">
        <w:rPr>
          <w:rFonts w:ascii="Times New Roman" w:hAnsi="Times New Roman" w:cs="Times New Roman"/>
          <w:b/>
          <w:sz w:val="24"/>
          <w:szCs w:val="24"/>
        </w:rPr>
        <w:t>pušu</w:t>
      </w:r>
      <w:proofErr w:type="spellEnd"/>
      <w:r w:rsidR="002502E8" w:rsidRPr="009E2B41">
        <w:rPr>
          <w:rFonts w:ascii="Times New Roman" w:hAnsi="Times New Roman" w:cs="Times New Roman"/>
          <w:b/>
          <w:sz w:val="24"/>
          <w:szCs w:val="24"/>
        </w:rPr>
        <w:t xml:space="preserve">, </w:t>
      </w:r>
      <w:proofErr w:type="spellStart"/>
      <w:r w:rsidR="002502E8" w:rsidRPr="009E2B41">
        <w:rPr>
          <w:rFonts w:ascii="Times New Roman" w:hAnsi="Times New Roman" w:cs="Times New Roman"/>
          <w:b/>
          <w:sz w:val="24"/>
          <w:szCs w:val="24"/>
        </w:rPr>
        <w:t>iespēju</w:t>
      </w:r>
      <w:proofErr w:type="spellEnd"/>
      <w:r w:rsidR="002502E8" w:rsidRPr="009E2B41">
        <w:rPr>
          <w:rFonts w:ascii="Times New Roman" w:hAnsi="Times New Roman" w:cs="Times New Roman"/>
          <w:b/>
          <w:sz w:val="24"/>
          <w:szCs w:val="24"/>
        </w:rPr>
        <w:t xml:space="preserve"> un </w:t>
      </w:r>
      <w:proofErr w:type="spellStart"/>
      <w:r w:rsidR="002502E8" w:rsidRPr="009E2B41">
        <w:rPr>
          <w:rFonts w:ascii="Times New Roman" w:hAnsi="Times New Roman" w:cs="Times New Roman"/>
          <w:b/>
          <w:sz w:val="24"/>
          <w:szCs w:val="24"/>
        </w:rPr>
        <w:t>draudu</w:t>
      </w:r>
      <w:proofErr w:type="spellEnd"/>
      <w:r w:rsidR="002502E8" w:rsidRPr="009E2B41">
        <w:rPr>
          <w:rFonts w:ascii="Times New Roman" w:hAnsi="Times New Roman" w:cs="Times New Roman"/>
          <w:b/>
          <w:sz w:val="24"/>
          <w:szCs w:val="24"/>
        </w:rPr>
        <w:t xml:space="preserve"> </w:t>
      </w:r>
      <w:proofErr w:type="spellStart"/>
      <w:r w:rsidR="002502E8" w:rsidRPr="009E2B41">
        <w:rPr>
          <w:rFonts w:ascii="Times New Roman" w:hAnsi="Times New Roman" w:cs="Times New Roman"/>
          <w:b/>
          <w:sz w:val="24"/>
          <w:szCs w:val="24"/>
        </w:rPr>
        <w:t>novērtējums</w:t>
      </w:r>
      <w:proofErr w:type="spellEnd"/>
      <w:r w:rsidR="002502E8" w:rsidRPr="009E2B41">
        <w:rPr>
          <w:rFonts w:ascii="Times New Roman" w:hAnsi="Times New Roman" w:cs="Times New Roman"/>
          <w:b/>
          <w:sz w:val="24"/>
          <w:szCs w:val="24"/>
        </w:rPr>
        <w:t xml:space="preserve"> (SVID </w:t>
      </w:r>
      <w:proofErr w:type="spellStart"/>
      <w:r w:rsidR="002502E8" w:rsidRPr="009E2B41">
        <w:rPr>
          <w:rFonts w:ascii="Times New Roman" w:hAnsi="Times New Roman" w:cs="Times New Roman"/>
          <w:b/>
          <w:sz w:val="24"/>
          <w:szCs w:val="24"/>
        </w:rPr>
        <w:t>analīze</w:t>
      </w:r>
      <w:proofErr w:type="spellEnd"/>
      <w:r w:rsidR="002502E8" w:rsidRPr="009E2B41">
        <w:rPr>
          <w:rFonts w:ascii="Times New Roman" w:hAnsi="Times New Roman" w:cs="Times New Roman"/>
          <w:b/>
          <w:sz w:val="24"/>
          <w:szCs w:val="24"/>
        </w:rPr>
        <w:t>)</w:t>
      </w:r>
      <w:r w:rsidR="002502E8" w:rsidRPr="009E2B41">
        <w:rPr>
          <w:rFonts w:ascii="Times New Roman" w:hAnsi="Times New Roman" w:cs="Times New Roman"/>
          <w:sz w:val="24"/>
          <w:szCs w:val="24"/>
        </w:rPr>
        <w:t xml:space="preserve"> </w:t>
      </w:r>
    </w:p>
    <w:p w14:paraId="0FC7C02D" w14:textId="77777777" w:rsidR="002502E8" w:rsidRPr="009E2B41" w:rsidRDefault="002502E8" w:rsidP="00E45EAF">
      <w:pPr>
        <w:spacing w:after="0" w:line="360" w:lineRule="auto"/>
        <w:ind w:firstLine="720"/>
        <w:jc w:val="both"/>
        <w:rPr>
          <w:rFonts w:ascii="Times New Roman" w:hAnsi="Times New Roman" w:cs="Times New Roman"/>
          <w:b/>
          <w:sz w:val="24"/>
          <w:szCs w:val="24"/>
        </w:rPr>
      </w:pPr>
      <w:r w:rsidRPr="009E2B41">
        <w:rPr>
          <w:rFonts w:ascii="Times New Roman" w:hAnsi="Times New Roman" w:cs="Times New Roman"/>
          <w:sz w:val="24"/>
          <w:szCs w:val="24"/>
        </w:rPr>
        <w:t xml:space="preserve">Lai </w:t>
      </w:r>
      <w:proofErr w:type="spellStart"/>
      <w:r w:rsidRPr="009E2B41">
        <w:rPr>
          <w:rFonts w:ascii="Times New Roman" w:hAnsi="Times New Roman" w:cs="Times New Roman"/>
          <w:sz w:val="24"/>
          <w:szCs w:val="24"/>
        </w:rPr>
        <w:t>novērtētu</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Slimnīcas</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stiprās</w:t>
      </w:r>
      <w:proofErr w:type="spellEnd"/>
      <w:r w:rsidRPr="009E2B41">
        <w:rPr>
          <w:rFonts w:ascii="Times New Roman" w:hAnsi="Times New Roman" w:cs="Times New Roman"/>
          <w:sz w:val="24"/>
          <w:szCs w:val="24"/>
        </w:rPr>
        <w:t xml:space="preserve"> un </w:t>
      </w:r>
      <w:proofErr w:type="spellStart"/>
      <w:r w:rsidRPr="009E2B41">
        <w:rPr>
          <w:rFonts w:ascii="Times New Roman" w:hAnsi="Times New Roman" w:cs="Times New Roman"/>
          <w:sz w:val="24"/>
          <w:szCs w:val="24"/>
        </w:rPr>
        <w:t>vājās</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puses</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kā</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arī</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identificētu</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Slimnīcas</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iespējas</w:t>
      </w:r>
      <w:proofErr w:type="spellEnd"/>
      <w:r w:rsidRPr="009E2B41">
        <w:rPr>
          <w:rFonts w:ascii="Times New Roman" w:hAnsi="Times New Roman" w:cs="Times New Roman"/>
          <w:sz w:val="24"/>
          <w:szCs w:val="24"/>
        </w:rPr>
        <w:t xml:space="preserve"> un </w:t>
      </w:r>
      <w:proofErr w:type="spellStart"/>
      <w:r w:rsidRPr="009E2B41">
        <w:rPr>
          <w:rFonts w:ascii="Times New Roman" w:hAnsi="Times New Roman" w:cs="Times New Roman"/>
          <w:sz w:val="24"/>
          <w:szCs w:val="24"/>
        </w:rPr>
        <w:t>draudus</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nākotnē</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ir</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identificēti</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iekšējie</w:t>
      </w:r>
      <w:proofErr w:type="spellEnd"/>
      <w:r w:rsidRPr="009E2B41">
        <w:rPr>
          <w:rFonts w:ascii="Times New Roman" w:hAnsi="Times New Roman" w:cs="Times New Roman"/>
          <w:sz w:val="24"/>
          <w:szCs w:val="24"/>
        </w:rPr>
        <w:t xml:space="preserve"> un </w:t>
      </w:r>
      <w:proofErr w:type="spellStart"/>
      <w:r w:rsidRPr="009E2B41">
        <w:rPr>
          <w:rFonts w:ascii="Times New Roman" w:hAnsi="Times New Roman" w:cs="Times New Roman"/>
          <w:sz w:val="24"/>
          <w:szCs w:val="24"/>
        </w:rPr>
        <w:t>ārējie</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vides</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faktori</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kā</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arī</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izvērtēta</w:t>
      </w:r>
      <w:proofErr w:type="spellEnd"/>
      <w:r w:rsidRPr="009E2B41">
        <w:rPr>
          <w:rFonts w:ascii="Times New Roman" w:hAnsi="Times New Roman" w:cs="Times New Roman"/>
          <w:sz w:val="24"/>
          <w:szCs w:val="24"/>
        </w:rPr>
        <w:t xml:space="preserve"> to </w:t>
      </w:r>
      <w:proofErr w:type="spellStart"/>
      <w:r w:rsidRPr="009E2B41">
        <w:rPr>
          <w:rFonts w:ascii="Times New Roman" w:hAnsi="Times New Roman" w:cs="Times New Roman"/>
          <w:sz w:val="24"/>
          <w:szCs w:val="24"/>
        </w:rPr>
        <w:t>ietekme</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uz</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Slimnīcas</w:t>
      </w:r>
      <w:proofErr w:type="spellEnd"/>
      <w:r w:rsidRPr="009E2B41">
        <w:rPr>
          <w:rFonts w:ascii="Times New Roman" w:hAnsi="Times New Roman" w:cs="Times New Roman"/>
          <w:sz w:val="24"/>
          <w:szCs w:val="24"/>
        </w:rPr>
        <w:t xml:space="preserve"> </w:t>
      </w:r>
      <w:proofErr w:type="spellStart"/>
      <w:r w:rsidRPr="009E2B41">
        <w:rPr>
          <w:rFonts w:ascii="Times New Roman" w:hAnsi="Times New Roman" w:cs="Times New Roman"/>
          <w:sz w:val="24"/>
          <w:szCs w:val="24"/>
        </w:rPr>
        <w:t>darbību</w:t>
      </w:r>
      <w:proofErr w:type="spellEnd"/>
      <w:r w:rsidRPr="009E2B41">
        <w:rPr>
          <w:rFonts w:ascii="Times New Roman" w:hAnsi="Times New Roman" w:cs="Times New Roman"/>
          <w:sz w:val="24"/>
          <w:szCs w:val="24"/>
        </w:rPr>
        <w:t xml:space="preserve"> </w:t>
      </w:r>
    </w:p>
    <w:p w14:paraId="7D244AEC" w14:textId="77777777" w:rsidR="0083614F" w:rsidRDefault="0083614F" w:rsidP="002A11AA">
      <w:pPr>
        <w:spacing w:after="0" w:line="360" w:lineRule="auto"/>
        <w:jc w:val="center"/>
        <w:rPr>
          <w:rFonts w:ascii="Times New Roman" w:hAnsi="Times New Roman" w:cs="Times New Roman"/>
          <w:b/>
          <w:bCs/>
          <w:sz w:val="24"/>
          <w:szCs w:val="24"/>
        </w:rPr>
      </w:pPr>
    </w:p>
    <w:p w14:paraId="745B31FF" w14:textId="77777777" w:rsidR="003073D7" w:rsidRDefault="003073D7" w:rsidP="002A11AA">
      <w:pPr>
        <w:spacing w:after="0" w:line="360" w:lineRule="auto"/>
        <w:jc w:val="center"/>
        <w:rPr>
          <w:rFonts w:ascii="Times New Roman" w:hAnsi="Times New Roman" w:cs="Times New Roman"/>
          <w:b/>
          <w:bCs/>
          <w:sz w:val="24"/>
          <w:szCs w:val="24"/>
        </w:rPr>
      </w:pPr>
      <w:r w:rsidRPr="009E2B41">
        <w:rPr>
          <w:rFonts w:ascii="Times New Roman" w:hAnsi="Times New Roman" w:cs="Times New Roman"/>
          <w:b/>
          <w:bCs/>
          <w:sz w:val="24"/>
          <w:szCs w:val="24"/>
        </w:rPr>
        <w:t>SIA „</w:t>
      </w:r>
      <w:proofErr w:type="spellStart"/>
      <w:r w:rsidRPr="009E2B41">
        <w:rPr>
          <w:rFonts w:ascii="Times New Roman" w:hAnsi="Times New Roman" w:cs="Times New Roman"/>
          <w:b/>
          <w:bCs/>
          <w:sz w:val="24"/>
          <w:szCs w:val="24"/>
        </w:rPr>
        <w:t>Jēkabpils</w:t>
      </w:r>
      <w:proofErr w:type="spellEnd"/>
      <w:r w:rsidRPr="009E2B41">
        <w:rPr>
          <w:rFonts w:ascii="Times New Roman" w:hAnsi="Times New Roman" w:cs="Times New Roman"/>
          <w:b/>
          <w:bCs/>
          <w:sz w:val="24"/>
          <w:szCs w:val="24"/>
        </w:rPr>
        <w:t xml:space="preserve"> </w:t>
      </w:r>
      <w:proofErr w:type="spellStart"/>
      <w:r w:rsidRPr="009E2B41">
        <w:rPr>
          <w:rFonts w:ascii="Times New Roman" w:hAnsi="Times New Roman" w:cs="Times New Roman"/>
          <w:b/>
          <w:bCs/>
          <w:sz w:val="24"/>
          <w:szCs w:val="24"/>
        </w:rPr>
        <w:t>reģionālās</w:t>
      </w:r>
      <w:proofErr w:type="spellEnd"/>
      <w:r w:rsidRPr="009E2B41">
        <w:rPr>
          <w:rFonts w:ascii="Times New Roman" w:hAnsi="Times New Roman" w:cs="Times New Roman"/>
          <w:b/>
          <w:bCs/>
          <w:sz w:val="24"/>
          <w:szCs w:val="24"/>
        </w:rPr>
        <w:t xml:space="preserve"> </w:t>
      </w:r>
      <w:proofErr w:type="spellStart"/>
      <w:r w:rsidRPr="009E2B41">
        <w:rPr>
          <w:rFonts w:ascii="Times New Roman" w:hAnsi="Times New Roman" w:cs="Times New Roman"/>
          <w:b/>
          <w:bCs/>
          <w:sz w:val="24"/>
          <w:szCs w:val="24"/>
        </w:rPr>
        <w:t>slimnīcas</w:t>
      </w:r>
      <w:proofErr w:type="spellEnd"/>
      <w:r w:rsidRPr="009E2B41">
        <w:rPr>
          <w:rFonts w:ascii="Times New Roman" w:hAnsi="Times New Roman" w:cs="Times New Roman"/>
          <w:b/>
          <w:bCs/>
          <w:sz w:val="24"/>
          <w:szCs w:val="24"/>
        </w:rPr>
        <w:t xml:space="preserve">” SVID </w:t>
      </w:r>
      <w:proofErr w:type="spellStart"/>
      <w:r w:rsidRPr="009E2B41">
        <w:rPr>
          <w:rFonts w:ascii="Times New Roman" w:hAnsi="Times New Roman" w:cs="Times New Roman"/>
          <w:b/>
          <w:bCs/>
          <w:sz w:val="24"/>
          <w:szCs w:val="24"/>
        </w:rPr>
        <w:t>matrica</w:t>
      </w:r>
      <w:proofErr w:type="spellEnd"/>
      <w:r w:rsidRPr="009E2B41">
        <w:rPr>
          <w:rFonts w:ascii="Times New Roman" w:hAnsi="Times New Roman" w:cs="Times New Roman"/>
          <w:b/>
          <w:bCs/>
          <w:sz w:val="24"/>
          <w:szCs w:val="24"/>
        </w:rPr>
        <w:t xml:space="preserve"> </w:t>
      </w:r>
    </w:p>
    <w:p w14:paraId="699A03FD" w14:textId="77777777" w:rsidR="00640026" w:rsidRPr="00640026" w:rsidRDefault="00640026" w:rsidP="00640026">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640026">
        <w:rPr>
          <w:rFonts w:ascii="Times New Roman" w:hAnsi="Times New Roman" w:cs="Times New Roman"/>
          <w:bCs/>
          <w:sz w:val="24"/>
          <w:szCs w:val="24"/>
        </w:rPr>
        <w:t>6.tabula</w:t>
      </w:r>
    </w:p>
    <w:tbl>
      <w:tblPr>
        <w:tblStyle w:val="TableGrid"/>
        <w:tblW w:w="0" w:type="auto"/>
        <w:jc w:val="center"/>
        <w:tblLook w:val="04A0" w:firstRow="1" w:lastRow="0" w:firstColumn="1" w:lastColumn="0" w:noHBand="0" w:noVBand="1"/>
      </w:tblPr>
      <w:tblGrid>
        <w:gridCol w:w="4148"/>
        <w:gridCol w:w="4148"/>
      </w:tblGrid>
      <w:tr w:rsidR="003073D7" w:rsidRPr="009E2B41" w14:paraId="6C435118" w14:textId="77777777" w:rsidTr="009711B9">
        <w:trPr>
          <w:trHeight w:val="433"/>
          <w:jc w:val="center"/>
        </w:trPr>
        <w:tc>
          <w:tcPr>
            <w:tcW w:w="4148" w:type="dxa"/>
            <w:shd w:val="clear" w:color="auto" w:fill="auto"/>
          </w:tcPr>
          <w:p w14:paraId="5497E098" w14:textId="77777777" w:rsidR="003073D7" w:rsidRPr="005C2EFC" w:rsidRDefault="003073D7" w:rsidP="005C2EFC">
            <w:pPr>
              <w:jc w:val="center"/>
              <w:rPr>
                <w:rFonts w:ascii="Times New Roman" w:hAnsi="Times New Roman" w:cs="Times New Roman"/>
                <w:b/>
                <w:sz w:val="24"/>
                <w:szCs w:val="24"/>
                <w:highlight w:val="yellow"/>
              </w:rPr>
            </w:pPr>
            <w:proofErr w:type="spellStart"/>
            <w:r w:rsidRPr="005C2EFC">
              <w:rPr>
                <w:rFonts w:ascii="Times New Roman" w:hAnsi="Times New Roman" w:cs="Times New Roman"/>
                <w:b/>
                <w:sz w:val="24"/>
                <w:szCs w:val="24"/>
              </w:rPr>
              <w:t>Stiprās</w:t>
            </w:r>
            <w:proofErr w:type="spellEnd"/>
            <w:r w:rsidRPr="005C2EFC">
              <w:rPr>
                <w:rFonts w:ascii="Times New Roman" w:hAnsi="Times New Roman" w:cs="Times New Roman"/>
                <w:b/>
                <w:sz w:val="24"/>
                <w:szCs w:val="24"/>
              </w:rPr>
              <w:t xml:space="preserve"> </w:t>
            </w:r>
            <w:proofErr w:type="spellStart"/>
            <w:r w:rsidRPr="005C2EFC">
              <w:rPr>
                <w:rFonts w:ascii="Times New Roman" w:hAnsi="Times New Roman" w:cs="Times New Roman"/>
                <w:b/>
                <w:sz w:val="24"/>
                <w:szCs w:val="24"/>
              </w:rPr>
              <w:t>puses</w:t>
            </w:r>
            <w:proofErr w:type="spellEnd"/>
          </w:p>
        </w:tc>
        <w:tc>
          <w:tcPr>
            <w:tcW w:w="4148" w:type="dxa"/>
            <w:shd w:val="clear" w:color="auto" w:fill="auto"/>
          </w:tcPr>
          <w:p w14:paraId="618FFF55" w14:textId="77777777" w:rsidR="003073D7" w:rsidRPr="005C2EFC" w:rsidRDefault="003073D7" w:rsidP="005C2EFC">
            <w:pPr>
              <w:jc w:val="center"/>
              <w:rPr>
                <w:rFonts w:ascii="Times New Roman" w:hAnsi="Times New Roman" w:cs="Times New Roman"/>
                <w:b/>
                <w:sz w:val="24"/>
                <w:szCs w:val="24"/>
                <w:highlight w:val="yellow"/>
              </w:rPr>
            </w:pPr>
            <w:proofErr w:type="spellStart"/>
            <w:r w:rsidRPr="005C2EFC">
              <w:rPr>
                <w:rFonts w:ascii="Times New Roman" w:hAnsi="Times New Roman" w:cs="Times New Roman"/>
                <w:b/>
                <w:sz w:val="24"/>
                <w:szCs w:val="24"/>
              </w:rPr>
              <w:t>Vājās</w:t>
            </w:r>
            <w:proofErr w:type="spellEnd"/>
            <w:r w:rsidRPr="005C2EFC">
              <w:rPr>
                <w:rFonts w:ascii="Times New Roman" w:hAnsi="Times New Roman" w:cs="Times New Roman"/>
                <w:b/>
                <w:sz w:val="24"/>
                <w:szCs w:val="24"/>
              </w:rPr>
              <w:t xml:space="preserve"> </w:t>
            </w:r>
            <w:proofErr w:type="spellStart"/>
            <w:r w:rsidRPr="005C2EFC">
              <w:rPr>
                <w:rFonts w:ascii="Times New Roman" w:hAnsi="Times New Roman" w:cs="Times New Roman"/>
                <w:b/>
                <w:sz w:val="24"/>
                <w:szCs w:val="24"/>
              </w:rPr>
              <w:t>puses</w:t>
            </w:r>
            <w:proofErr w:type="spellEnd"/>
          </w:p>
        </w:tc>
      </w:tr>
      <w:tr w:rsidR="003073D7" w:rsidRPr="009E2B41" w14:paraId="4B8CE6B4" w14:textId="77777777" w:rsidTr="009711B9">
        <w:trPr>
          <w:jc w:val="center"/>
        </w:trPr>
        <w:tc>
          <w:tcPr>
            <w:tcW w:w="4148" w:type="dxa"/>
          </w:tcPr>
          <w:p w14:paraId="6D8AF12A" w14:textId="77777777" w:rsidR="0083614F" w:rsidRPr="00174756" w:rsidRDefault="0083614F" w:rsidP="002470CB">
            <w:pPr>
              <w:pStyle w:val="BodyText1"/>
              <w:numPr>
                <w:ilvl w:val="0"/>
                <w:numId w:val="4"/>
              </w:numPr>
              <w:shd w:val="clear" w:color="auto" w:fill="auto"/>
              <w:tabs>
                <w:tab w:val="left" w:pos="725"/>
              </w:tabs>
              <w:spacing w:after="0" w:line="240" w:lineRule="auto"/>
              <w:ind w:left="720"/>
              <w:jc w:val="both"/>
              <w:rPr>
                <w:rFonts w:ascii="Times New Roman" w:hAnsi="Times New Roman" w:cs="Times New Roman"/>
                <w:sz w:val="24"/>
                <w:szCs w:val="24"/>
              </w:rPr>
            </w:pPr>
            <w:proofErr w:type="spellStart"/>
            <w:r w:rsidRPr="005C2EFC">
              <w:rPr>
                <w:rFonts w:ascii="Times New Roman" w:hAnsi="Times New Roman" w:cs="Times New Roman"/>
                <w:sz w:val="24"/>
                <w:szCs w:val="24"/>
              </w:rPr>
              <w:t>Vadošā</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daudzprofilu</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slimnīca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reģionā</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ārstniecība</w:t>
            </w:r>
            <w:proofErr w:type="spellEnd"/>
            <w:r w:rsidRPr="005C2EFC">
              <w:rPr>
                <w:rFonts w:ascii="Times New Roman" w:hAnsi="Times New Roman" w:cs="Times New Roman"/>
                <w:sz w:val="24"/>
                <w:szCs w:val="24"/>
              </w:rPr>
              <w:t xml:space="preserve"> </w:t>
            </w:r>
            <w:r w:rsidRPr="00174756">
              <w:rPr>
                <w:rFonts w:ascii="Times New Roman" w:hAnsi="Times New Roman" w:cs="Times New Roman"/>
                <w:sz w:val="24"/>
                <w:szCs w:val="24"/>
              </w:rPr>
              <w:t xml:space="preserve">26 </w:t>
            </w:r>
            <w:proofErr w:type="spellStart"/>
            <w:r w:rsidRPr="00174756">
              <w:rPr>
                <w:rFonts w:ascii="Times New Roman" w:hAnsi="Times New Roman" w:cs="Times New Roman"/>
                <w:sz w:val="24"/>
                <w:szCs w:val="24"/>
              </w:rPr>
              <w:t>specialitātēs</w:t>
            </w:r>
            <w:proofErr w:type="spellEnd"/>
            <w:r w:rsidR="00AD2923">
              <w:rPr>
                <w:rFonts w:ascii="Times New Roman" w:hAnsi="Times New Roman" w:cs="Times New Roman"/>
                <w:sz w:val="24"/>
                <w:szCs w:val="24"/>
              </w:rPr>
              <w:t>.</w:t>
            </w:r>
          </w:p>
          <w:p w14:paraId="0652C462" w14:textId="77777777" w:rsidR="003073D7" w:rsidRPr="005C2EFC" w:rsidRDefault="003073D7" w:rsidP="005C2EFC">
            <w:pPr>
              <w:pStyle w:val="BodyText1"/>
              <w:shd w:val="clear" w:color="auto" w:fill="auto"/>
              <w:tabs>
                <w:tab w:val="left" w:pos="725"/>
              </w:tabs>
              <w:spacing w:after="0" w:line="240" w:lineRule="auto"/>
              <w:ind w:left="720" w:firstLine="0"/>
              <w:jc w:val="both"/>
              <w:rPr>
                <w:rFonts w:ascii="Times New Roman" w:hAnsi="Times New Roman" w:cs="Times New Roman"/>
                <w:sz w:val="24"/>
                <w:szCs w:val="24"/>
              </w:rPr>
            </w:pPr>
            <w:proofErr w:type="spellStart"/>
            <w:r w:rsidRPr="005C2EFC">
              <w:rPr>
                <w:rFonts w:ascii="Times New Roman" w:hAnsi="Times New Roman" w:cs="Times New Roman"/>
                <w:sz w:val="24"/>
                <w:szCs w:val="24"/>
              </w:rPr>
              <w:t>Plašs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veselības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aprūpes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piedāvājums</w:t>
            </w:r>
            <w:proofErr w:type="spellEnd"/>
            <w:r w:rsidRPr="005C2EFC">
              <w:rPr>
                <w:rFonts w:ascii="Times New Roman" w:hAnsi="Times New Roman" w:cs="Times New Roman"/>
                <w:sz w:val="24"/>
                <w:szCs w:val="24"/>
              </w:rPr>
              <w:t xml:space="preserve"> - </w:t>
            </w:r>
            <w:proofErr w:type="spellStart"/>
            <w:r w:rsidRPr="005C2EFC">
              <w:rPr>
                <w:rFonts w:ascii="Times New Roman" w:hAnsi="Times New Roman" w:cs="Times New Roman"/>
                <w:sz w:val="24"/>
                <w:szCs w:val="24"/>
              </w:rPr>
              <w:t>primārās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sekundārās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veselības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aprūpe</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stacionārs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neatliekamā</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medicīniskā</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palīdzība</w:t>
            </w:r>
            <w:proofErr w:type="spellEnd"/>
            <w:r w:rsidRPr="005C2EFC">
              <w:rPr>
                <w:rFonts w:ascii="Times New Roman" w:hAnsi="Times New Roman" w:cs="Times New Roman"/>
                <w:sz w:val="24"/>
                <w:szCs w:val="24"/>
              </w:rPr>
              <w:t xml:space="preserve"> </w:t>
            </w:r>
          </w:p>
          <w:p w14:paraId="30449B46" w14:textId="77777777" w:rsidR="0083614F" w:rsidRPr="005C2EFC" w:rsidRDefault="0083614F" w:rsidP="002470CB">
            <w:pPr>
              <w:pStyle w:val="BodyText1"/>
              <w:numPr>
                <w:ilvl w:val="0"/>
                <w:numId w:val="4"/>
              </w:numPr>
              <w:shd w:val="clear" w:color="auto" w:fill="auto"/>
              <w:tabs>
                <w:tab w:val="left" w:pos="725"/>
              </w:tabs>
              <w:spacing w:after="0" w:line="240" w:lineRule="auto"/>
              <w:ind w:left="720"/>
              <w:jc w:val="both"/>
              <w:rPr>
                <w:rFonts w:ascii="Times New Roman" w:hAnsi="Times New Roman" w:cs="Times New Roman"/>
                <w:sz w:val="24"/>
                <w:szCs w:val="24"/>
              </w:rPr>
            </w:pPr>
            <w:proofErr w:type="spellStart"/>
            <w:r w:rsidRPr="005C2EFC">
              <w:rPr>
                <w:rFonts w:ascii="Times New Roman" w:hAnsi="Times New Roman" w:cs="Times New Roman"/>
                <w:sz w:val="24"/>
                <w:szCs w:val="24"/>
              </w:rPr>
              <w:t>Slimnīcai</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ir</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inovatīva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pieeja</w:t>
            </w:r>
            <w:proofErr w:type="spellEnd"/>
            <w:r w:rsidRPr="005C2EFC">
              <w:rPr>
                <w:rFonts w:ascii="Times New Roman" w:hAnsi="Times New Roman" w:cs="Times New Roman"/>
                <w:sz w:val="24"/>
                <w:szCs w:val="24"/>
              </w:rPr>
              <w:t>:</w:t>
            </w:r>
          </w:p>
          <w:p w14:paraId="5305A4B2" w14:textId="77777777" w:rsidR="0083614F" w:rsidRPr="009E16B5" w:rsidRDefault="0083614F" w:rsidP="00D177DE">
            <w:pPr>
              <w:pStyle w:val="BodyText1"/>
              <w:numPr>
                <w:ilvl w:val="0"/>
                <w:numId w:val="22"/>
              </w:numPr>
              <w:shd w:val="clear" w:color="auto" w:fill="auto"/>
              <w:tabs>
                <w:tab w:val="left" w:pos="725"/>
              </w:tabs>
              <w:spacing w:after="0" w:line="240" w:lineRule="auto"/>
              <w:jc w:val="both"/>
              <w:rPr>
                <w:rFonts w:ascii="Times New Roman" w:hAnsi="Times New Roman" w:cs="Times New Roman"/>
                <w:sz w:val="24"/>
                <w:szCs w:val="24"/>
              </w:rPr>
            </w:pPr>
            <w:proofErr w:type="spellStart"/>
            <w:r w:rsidRPr="005C2EFC">
              <w:rPr>
                <w:rFonts w:ascii="Times New Roman" w:hAnsi="Times New Roman" w:cs="Times New Roman"/>
                <w:sz w:val="24"/>
                <w:szCs w:val="24"/>
              </w:rPr>
              <w:t>insulta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ārstēšanā</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Insulta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vienība</w:t>
            </w:r>
            <w:proofErr w:type="spellEnd"/>
            <w:r w:rsidRPr="005C2EFC">
              <w:rPr>
                <w:rFonts w:ascii="Times New Roman" w:hAnsi="Times New Roman" w:cs="Times New Roman"/>
                <w:sz w:val="24"/>
                <w:szCs w:val="24"/>
              </w:rPr>
              <w:t>)</w:t>
            </w:r>
            <w:r w:rsidR="00174756">
              <w:rPr>
                <w:rFonts w:ascii="Times New Roman" w:hAnsi="Times New Roman" w:cs="Times New Roman"/>
                <w:sz w:val="24"/>
                <w:szCs w:val="24"/>
              </w:rPr>
              <w:t xml:space="preserve"> </w:t>
            </w:r>
            <w:proofErr w:type="spellStart"/>
            <w:r w:rsidR="00174756" w:rsidRPr="009E16B5">
              <w:rPr>
                <w:rFonts w:ascii="Times New Roman" w:hAnsi="Times New Roman" w:cs="Times New Roman"/>
                <w:sz w:val="24"/>
                <w:szCs w:val="24"/>
              </w:rPr>
              <w:t>būs</w:t>
            </w:r>
            <w:proofErr w:type="spellEnd"/>
            <w:r w:rsidR="00174756" w:rsidRPr="009E16B5">
              <w:rPr>
                <w:rFonts w:ascii="Times New Roman" w:hAnsi="Times New Roman" w:cs="Times New Roman"/>
                <w:sz w:val="24"/>
                <w:szCs w:val="24"/>
              </w:rPr>
              <w:t xml:space="preserve"> no 2020.gada </w:t>
            </w:r>
            <w:proofErr w:type="spellStart"/>
            <w:r w:rsidR="00174756" w:rsidRPr="009E16B5">
              <w:rPr>
                <w:rFonts w:ascii="Times New Roman" w:hAnsi="Times New Roman" w:cs="Times New Roman"/>
                <w:sz w:val="24"/>
                <w:szCs w:val="24"/>
              </w:rPr>
              <w:t>oktobra</w:t>
            </w:r>
            <w:proofErr w:type="spellEnd"/>
          </w:p>
          <w:p w14:paraId="1A8C1975" w14:textId="77777777" w:rsidR="0083614F" w:rsidRPr="005C2EFC" w:rsidRDefault="0083614F" w:rsidP="00D177DE">
            <w:pPr>
              <w:pStyle w:val="BodyText1"/>
              <w:numPr>
                <w:ilvl w:val="0"/>
                <w:numId w:val="22"/>
              </w:numPr>
              <w:shd w:val="clear" w:color="auto" w:fill="auto"/>
              <w:tabs>
                <w:tab w:val="left" w:pos="725"/>
              </w:tabs>
              <w:spacing w:after="0" w:line="240" w:lineRule="auto"/>
              <w:jc w:val="both"/>
              <w:rPr>
                <w:rFonts w:ascii="Times New Roman" w:hAnsi="Times New Roman" w:cs="Times New Roman"/>
                <w:sz w:val="24"/>
                <w:szCs w:val="24"/>
              </w:rPr>
            </w:pPr>
            <w:proofErr w:type="spellStart"/>
            <w:r w:rsidRPr="005C2EFC">
              <w:rPr>
                <w:rFonts w:ascii="Times New Roman" w:hAnsi="Times New Roman" w:cs="Times New Roman"/>
                <w:sz w:val="24"/>
                <w:szCs w:val="24"/>
              </w:rPr>
              <w:t>uroloģijā</w:t>
            </w:r>
            <w:proofErr w:type="spellEnd"/>
          </w:p>
          <w:p w14:paraId="0BB95A59" w14:textId="77777777" w:rsidR="0083614F" w:rsidRPr="005C2EFC" w:rsidRDefault="0083614F" w:rsidP="00D177DE">
            <w:pPr>
              <w:pStyle w:val="BodyText1"/>
              <w:numPr>
                <w:ilvl w:val="0"/>
                <w:numId w:val="22"/>
              </w:numPr>
              <w:shd w:val="clear" w:color="auto" w:fill="auto"/>
              <w:tabs>
                <w:tab w:val="left" w:pos="725"/>
              </w:tabs>
              <w:spacing w:after="0" w:line="240" w:lineRule="auto"/>
              <w:jc w:val="both"/>
              <w:rPr>
                <w:rFonts w:ascii="Times New Roman" w:hAnsi="Times New Roman" w:cs="Times New Roman"/>
                <w:sz w:val="24"/>
                <w:szCs w:val="24"/>
              </w:rPr>
            </w:pPr>
            <w:proofErr w:type="spellStart"/>
            <w:r w:rsidRPr="005C2EFC">
              <w:rPr>
                <w:rFonts w:ascii="Times New Roman" w:hAnsi="Times New Roman" w:cs="Times New Roman"/>
                <w:sz w:val="24"/>
                <w:szCs w:val="24"/>
              </w:rPr>
              <w:t>traumotoloģijā</w:t>
            </w:r>
            <w:proofErr w:type="spellEnd"/>
          </w:p>
          <w:p w14:paraId="60CBCEB0" w14:textId="77777777" w:rsidR="003073D7" w:rsidRPr="00174756" w:rsidRDefault="003073D7" w:rsidP="00174756">
            <w:pPr>
              <w:pStyle w:val="BodyText1"/>
              <w:numPr>
                <w:ilvl w:val="0"/>
                <w:numId w:val="4"/>
              </w:numPr>
              <w:shd w:val="clear" w:color="auto" w:fill="auto"/>
              <w:tabs>
                <w:tab w:val="left" w:pos="725"/>
              </w:tabs>
              <w:spacing w:after="0" w:line="240" w:lineRule="auto"/>
              <w:ind w:left="720"/>
              <w:jc w:val="both"/>
              <w:rPr>
                <w:rFonts w:ascii="Times New Roman" w:hAnsi="Times New Roman" w:cs="Times New Roman"/>
                <w:sz w:val="24"/>
                <w:szCs w:val="24"/>
              </w:rPr>
            </w:pPr>
            <w:proofErr w:type="spellStart"/>
            <w:r w:rsidRPr="005C2EFC">
              <w:rPr>
                <w:rFonts w:ascii="Times New Roman" w:hAnsi="Times New Roman" w:cs="Times New Roman"/>
                <w:sz w:val="24"/>
                <w:szCs w:val="24"/>
              </w:rPr>
              <w:t>Slimnīca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rekonstruēta</w:t>
            </w:r>
            <w:proofErr w:type="spellEnd"/>
            <w:r w:rsidRPr="005C2EFC">
              <w:rPr>
                <w:rFonts w:ascii="Times New Roman" w:hAnsi="Times New Roman" w:cs="Times New Roman"/>
                <w:sz w:val="24"/>
                <w:szCs w:val="24"/>
              </w:rPr>
              <w:t xml:space="preserve"> un </w:t>
            </w:r>
            <w:proofErr w:type="spellStart"/>
            <w:r w:rsidRPr="005C2EFC">
              <w:rPr>
                <w:rFonts w:ascii="Times New Roman" w:hAnsi="Times New Roman" w:cs="Times New Roman"/>
                <w:sz w:val="24"/>
                <w:szCs w:val="24"/>
              </w:rPr>
              <w:t>paplašināta</w:t>
            </w:r>
            <w:proofErr w:type="spellEnd"/>
            <w:r w:rsidR="00174756">
              <w:rPr>
                <w:rFonts w:ascii="Times New Roman" w:hAnsi="Times New Roman" w:cs="Times New Roman"/>
                <w:sz w:val="24"/>
                <w:szCs w:val="24"/>
              </w:rPr>
              <w:t>:</w:t>
            </w:r>
            <w:r w:rsidRPr="005C2EFC">
              <w:rPr>
                <w:rFonts w:ascii="Times New Roman" w:hAnsi="Times New Roman" w:cs="Times New Roman"/>
                <w:sz w:val="24"/>
                <w:szCs w:val="24"/>
              </w:rPr>
              <w:t xml:space="preserve"> </w:t>
            </w:r>
          </w:p>
          <w:p w14:paraId="05C52549" w14:textId="77777777" w:rsidR="00AD2923" w:rsidRDefault="00AD2923" w:rsidP="00AD2923">
            <w:pPr>
              <w:pStyle w:val="BodyText1"/>
              <w:numPr>
                <w:ilvl w:val="2"/>
                <w:numId w:val="4"/>
              </w:numPr>
              <w:shd w:val="clear" w:color="auto" w:fill="auto"/>
              <w:tabs>
                <w:tab w:val="left" w:pos="725"/>
              </w:tabs>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w:t>
            </w:r>
            <w:r w:rsidR="0083614F" w:rsidRPr="005C2EFC">
              <w:rPr>
                <w:rFonts w:ascii="Times New Roman" w:hAnsi="Times New Roman" w:cs="Times New Roman"/>
                <w:sz w:val="24"/>
                <w:szCs w:val="24"/>
              </w:rPr>
              <w:t>iek</w:t>
            </w:r>
            <w:proofErr w:type="spellEnd"/>
            <w:r w:rsidR="0083614F" w:rsidRPr="005C2EFC">
              <w:rPr>
                <w:rFonts w:ascii="Times New Roman" w:hAnsi="Times New Roman" w:cs="Times New Roman"/>
                <w:sz w:val="24"/>
                <w:szCs w:val="24"/>
              </w:rPr>
              <w:t xml:space="preserve"> </w:t>
            </w:r>
            <w:proofErr w:type="spellStart"/>
            <w:r w:rsidR="0083614F" w:rsidRPr="005C2EFC">
              <w:rPr>
                <w:rFonts w:ascii="Times New Roman" w:hAnsi="Times New Roman" w:cs="Times New Roman"/>
                <w:sz w:val="24"/>
                <w:szCs w:val="24"/>
              </w:rPr>
              <w:t>veidota</w:t>
            </w:r>
            <w:proofErr w:type="spellEnd"/>
            <w:r w:rsidR="0083614F" w:rsidRPr="005C2EFC">
              <w:rPr>
                <w:rFonts w:ascii="Times New Roman" w:hAnsi="Times New Roman" w:cs="Times New Roman"/>
                <w:sz w:val="24"/>
                <w:szCs w:val="24"/>
              </w:rPr>
              <w:t xml:space="preserve"> </w:t>
            </w:r>
            <w:proofErr w:type="spellStart"/>
            <w:r w:rsidR="0083614F" w:rsidRPr="005C2EFC">
              <w:rPr>
                <w:rFonts w:ascii="Times New Roman" w:hAnsi="Times New Roman" w:cs="Times New Roman"/>
                <w:sz w:val="24"/>
                <w:szCs w:val="24"/>
              </w:rPr>
              <w:t>p</w:t>
            </w:r>
            <w:r w:rsidR="003073D7" w:rsidRPr="005C2EFC">
              <w:rPr>
                <w:rFonts w:ascii="Times New Roman" w:hAnsi="Times New Roman" w:cs="Times New Roman"/>
                <w:sz w:val="24"/>
                <w:szCs w:val="24"/>
              </w:rPr>
              <w:t>rofesionāla</w:t>
            </w:r>
            <w:proofErr w:type="spellEnd"/>
            <w:r w:rsidR="003073D7" w:rsidRPr="005C2EFC">
              <w:rPr>
                <w:rFonts w:ascii="Times New Roman" w:hAnsi="Times New Roman" w:cs="Times New Roman"/>
                <w:sz w:val="24"/>
                <w:szCs w:val="24"/>
              </w:rPr>
              <w:t xml:space="preserve"> </w:t>
            </w:r>
            <w:proofErr w:type="spellStart"/>
            <w:r w:rsidR="003073D7" w:rsidRPr="005C2EFC">
              <w:rPr>
                <w:rFonts w:ascii="Times New Roman" w:hAnsi="Times New Roman" w:cs="Times New Roman"/>
                <w:sz w:val="24"/>
                <w:szCs w:val="24"/>
              </w:rPr>
              <w:t>vadības</w:t>
            </w:r>
            <w:proofErr w:type="spellEnd"/>
            <w:r w:rsidR="003073D7" w:rsidRPr="005C2EFC">
              <w:rPr>
                <w:rFonts w:ascii="Times New Roman" w:hAnsi="Times New Roman" w:cs="Times New Roman"/>
                <w:sz w:val="24"/>
                <w:szCs w:val="24"/>
              </w:rPr>
              <w:t xml:space="preserve"> </w:t>
            </w:r>
            <w:proofErr w:type="spellStart"/>
            <w:r w:rsidR="003073D7" w:rsidRPr="005C2EFC">
              <w:rPr>
                <w:rFonts w:ascii="Times New Roman" w:hAnsi="Times New Roman" w:cs="Times New Roman"/>
                <w:sz w:val="24"/>
                <w:szCs w:val="24"/>
              </w:rPr>
              <w:t>komanda</w:t>
            </w:r>
            <w:proofErr w:type="spellEnd"/>
            <w:r w:rsidR="003073D7" w:rsidRPr="005C2EFC">
              <w:rPr>
                <w:rFonts w:ascii="Times New Roman" w:hAnsi="Times New Roman" w:cs="Times New Roman"/>
                <w:sz w:val="24"/>
                <w:szCs w:val="24"/>
              </w:rPr>
              <w:t>;</w:t>
            </w:r>
          </w:p>
          <w:p w14:paraId="773411D8" w14:textId="77777777" w:rsidR="00AD2923" w:rsidRDefault="00AD2923" w:rsidP="00AD2923">
            <w:pPr>
              <w:pStyle w:val="BodyText1"/>
              <w:numPr>
                <w:ilvl w:val="2"/>
                <w:numId w:val="4"/>
              </w:numPr>
              <w:shd w:val="clear" w:color="auto" w:fill="auto"/>
              <w:tabs>
                <w:tab w:val="left" w:pos="725"/>
              </w:tabs>
              <w:spacing w:after="0" w:line="240" w:lineRule="auto"/>
              <w:ind w:left="720"/>
              <w:jc w:val="both"/>
              <w:rPr>
                <w:rFonts w:ascii="Times New Roman" w:hAnsi="Times New Roman" w:cs="Times New Roman"/>
                <w:sz w:val="24"/>
                <w:szCs w:val="24"/>
              </w:rPr>
            </w:pPr>
            <w:proofErr w:type="spellStart"/>
            <w:r w:rsidRPr="00AD2923">
              <w:rPr>
                <w:rFonts w:ascii="Times New Roman" w:hAnsi="Times New Roman" w:cs="Times New Roman"/>
                <w:sz w:val="24"/>
                <w:szCs w:val="24"/>
              </w:rPr>
              <w:t>l</w:t>
            </w:r>
            <w:r w:rsidR="00EE5103" w:rsidRPr="00AD2923">
              <w:rPr>
                <w:rFonts w:ascii="Times New Roman" w:hAnsi="Times New Roman" w:cs="Times New Roman"/>
                <w:sz w:val="24"/>
                <w:szCs w:val="24"/>
              </w:rPr>
              <w:t>abas</w:t>
            </w:r>
            <w:proofErr w:type="spellEnd"/>
            <w:r w:rsidR="00EE5103" w:rsidRPr="00AD2923">
              <w:rPr>
                <w:rFonts w:ascii="Times New Roman" w:hAnsi="Times New Roman" w:cs="Times New Roman"/>
                <w:sz w:val="24"/>
                <w:szCs w:val="24"/>
              </w:rPr>
              <w:t xml:space="preserve"> </w:t>
            </w:r>
            <w:proofErr w:type="spellStart"/>
            <w:r w:rsidR="00EE5103" w:rsidRPr="00AD2923">
              <w:rPr>
                <w:rFonts w:ascii="Times New Roman" w:hAnsi="Times New Roman" w:cs="Times New Roman"/>
                <w:sz w:val="24"/>
                <w:szCs w:val="24"/>
              </w:rPr>
              <w:t>zināšanas</w:t>
            </w:r>
            <w:proofErr w:type="spellEnd"/>
            <w:r w:rsidR="00EE5103" w:rsidRPr="00AD2923">
              <w:rPr>
                <w:rFonts w:ascii="Times New Roman" w:hAnsi="Times New Roman" w:cs="Times New Roman"/>
                <w:sz w:val="24"/>
                <w:szCs w:val="24"/>
              </w:rPr>
              <w:t xml:space="preserve"> </w:t>
            </w:r>
            <w:proofErr w:type="spellStart"/>
            <w:r w:rsidR="00EE5103" w:rsidRPr="00AD2923">
              <w:rPr>
                <w:rFonts w:ascii="Times New Roman" w:hAnsi="Times New Roman" w:cs="Times New Roman"/>
                <w:sz w:val="24"/>
                <w:szCs w:val="24"/>
              </w:rPr>
              <w:t>mūsdienīgu</w:t>
            </w:r>
            <w:proofErr w:type="spellEnd"/>
            <w:r w:rsidR="00EE5103" w:rsidRPr="00AD2923">
              <w:rPr>
                <w:rFonts w:ascii="Times New Roman" w:hAnsi="Times New Roman" w:cs="Times New Roman"/>
                <w:sz w:val="24"/>
                <w:szCs w:val="24"/>
              </w:rPr>
              <w:t xml:space="preserve"> </w:t>
            </w:r>
            <w:proofErr w:type="spellStart"/>
            <w:r w:rsidR="00EE5103" w:rsidRPr="00AD2923">
              <w:rPr>
                <w:rFonts w:ascii="Times New Roman" w:hAnsi="Times New Roman" w:cs="Times New Roman"/>
                <w:sz w:val="24"/>
                <w:szCs w:val="24"/>
              </w:rPr>
              <w:t>medikamentu</w:t>
            </w:r>
            <w:proofErr w:type="spellEnd"/>
            <w:r w:rsidR="00EE5103" w:rsidRPr="00AD2923">
              <w:rPr>
                <w:rFonts w:ascii="Times New Roman" w:hAnsi="Times New Roman" w:cs="Times New Roman"/>
                <w:sz w:val="24"/>
                <w:szCs w:val="24"/>
              </w:rPr>
              <w:t xml:space="preserve">, </w:t>
            </w:r>
            <w:proofErr w:type="spellStart"/>
            <w:r w:rsidR="00EE5103" w:rsidRPr="00AD2923">
              <w:rPr>
                <w:rFonts w:ascii="Times New Roman" w:hAnsi="Times New Roman" w:cs="Times New Roman"/>
                <w:sz w:val="24"/>
                <w:szCs w:val="24"/>
              </w:rPr>
              <w:t>diagnostikas</w:t>
            </w:r>
            <w:proofErr w:type="spellEnd"/>
            <w:r w:rsidR="00EE5103" w:rsidRPr="00AD2923">
              <w:rPr>
                <w:rFonts w:ascii="Times New Roman" w:hAnsi="Times New Roman" w:cs="Times New Roman"/>
                <w:sz w:val="24"/>
                <w:szCs w:val="24"/>
              </w:rPr>
              <w:t xml:space="preserve"> un </w:t>
            </w:r>
            <w:proofErr w:type="spellStart"/>
            <w:r w:rsidR="00EE5103" w:rsidRPr="00AD2923">
              <w:rPr>
                <w:rFonts w:ascii="Times New Roman" w:hAnsi="Times New Roman" w:cs="Times New Roman"/>
                <w:sz w:val="24"/>
                <w:szCs w:val="24"/>
              </w:rPr>
              <w:t>ār</w:t>
            </w:r>
            <w:r>
              <w:rPr>
                <w:rFonts w:ascii="Times New Roman" w:hAnsi="Times New Roman" w:cs="Times New Roman"/>
                <w:sz w:val="24"/>
                <w:szCs w:val="24"/>
              </w:rPr>
              <w:t>stniecības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metožu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pielietošanā</w:t>
            </w:r>
            <w:proofErr w:type="spellEnd"/>
            <w:r>
              <w:rPr>
                <w:rFonts w:ascii="Times New Roman" w:hAnsi="Times New Roman" w:cs="Times New Roman"/>
                <w:sz w:val="24"/>
                <w:szCs w:val="24"/>
              </w:rPr>
              <w:t>,</w:t>
            </w:r>
          </w:p>
          <w:p w14:paraId="239D91BE" w14:textId="77777777" w:rsidR="00EE5103" w:rsidRPr="00AD2923" w:rsidRDefault="00EE5103" w:rsidP="00AD2923">
            <w:pPr>
              <w:pStyle w:val="BodyText1"/>
              <w:numPr>
                <w:ilvl w:val="2"/>
                <w:numId w:val="4"/>
              </w:numPr>
              <w:shd w:val="clear" w:color="auto" w:fill="auto"/>
              <w:tabs>
                <w:tab w:val="left" w:pos="725"/>
              </w:tabs>
              <w:spacing w:after="0" w:line="240" w:lineRule="auto"/>
              <w:ind w:left="720"/>
              <w:jc w:val="both"/>
              <w:rPr>
                <w:rFonts w:ascii="Times New Roman" w:hAnsi="Times New Roman" w:cs="Times New Roman"/>
                <w:sz w:val="24"/>
                <w:szCs w:val="24"/>
              </w:rPr>
            </w:pPr>
            <w:proofErr w:type="spellStart"/>
            <w:r w:rsidRPr="00AD2923">
              <w:rPr>
                <w:rFonts w:ascii="Times New Roman" w:hAnsi="Times New Roman" w:cs="Times New Roman"/>
                <w:sz w:val="24"/>
                <w:szCs w:val="24"/>
              </w:rPr>
              <w:t>regulāra</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kvalifikācijas</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paaugstināšanas</w:t>
            </w:r>
            <w:proofErr w:type="spellEnd"/>
            <w:r w:rsidRPr="00AD2923">
              <w:rPr>
                <w:rFonts w:ascii="Times New Roman" w:hAnsi="Times New Roman" w:cs="Times New Roman"/>
                <w:sz w:val="24"/>
                <w:szCs w:val="24"/>
              </w:rPr>
              <w:t xml:space="preserve"> un </w:t>
            </w:r>
            <w:proofErr w:type="spellStart"/>
            <w:r w:rsidRPr="00AD2923">
              <w:rPr>
                <w:rFonts w:ascii="Times New Roman" w:hAnsi="Times New Roman" w:cs="Times New Roman"/>
                <w:sz w:val="24"/>
                <w:szCs w:val="24"/>
              </w:rPr>
              <w:t>jaunu</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metodoloģiju</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apgūšanas</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apmācība</w:t>
            </w:r>
            <w:proofErr w:type="spellEnd"/>
            <w:r w:rsidRPr="00AD2923">
              <w:rPr>
                <w:rFonts w:ascii="Times New Roman" w:hAnsi="Times New Roman" w:cs="Times New Roman"/>
                <w:sz w:val="24"/>
                <w:szCs w:val="24"/>
              </w:rPr>
              <w:t xml:space="preserve"> un </w:t>
            </w:r>
            <w:proofErr w:type="spellStart"/>
            <w:r w:rsidRPr="00AD2923">
              <w:rPr>
                <w:rFonts w:ascii="Times New Roman" w:hAnsi="Times New Roman" w:cs="Times New Roman"/>
                <w:sz w:val="24"/>
                <w:szCs w:val="24"/>
              </w:rPr>
              <w:t>starptautiskas</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pieredzes</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apmaiņas</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pasākumu</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apmeklēšana</w:t>
            </w:r>
            <w:proofErr w:type="spellEnd"/>
            <w:r w:rsidR="00AD2923">
              <w:rPr>
                <w:rFonts w:ascii="Times New Roman" w:hAnsi="Times New Roman" w:cs="Times New Roman"/>
                <w:sz w:val="24"/>
                <w:szCs w:val="24"/>
              </w:rPr>
              <w:t>.</w:t>
            </w:r>
          </w:p>
          <w:p w14:paraId="6EECECAE" w14:textId="77777777" w:rsidR="00AD2923" w:rsidRPr="00AD2923" w:rsidRDefault="00AD2923" w:rsidP="00AD2923">
            <w:pPr>
              <w:pStyle w:val="BodyText1"/>
              <w:numPr>
                <w:ilvl w:val="0"/>
                <w:numId w:val="4"/>
              </w:numPr>
              <w:shd w:val="clear" w:color="auto" w:fill="auto"/>
              <w:tabs>
                <w:tab w:val="left" w:pos="725"/>
              </w:tabs>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Izveidots</w:t>
            </w:r>
            <w:proofErr w:type="spellEnd"/>
            <w:r>
              <w:rPr>
                <w:rFonts w:ascii="Times New Roman" w:hAnsi="Times New Roman" w:cs="Times New Roman"/>
                <w:sz w:val="24"/>
                <w:szCs w:val="24"/>
              </w:rPr>
              <w:t xml:space="preserve"> moderns </w:t>
            </w:r>
            <w:proofErr w:type="spellStart"/>
            <w:r>
              <w:rPr>
                <w:rFonts w:ascii="Times New Roman" w:hAnsi="Times New Roman" w:cs="Times New Roman"/>
                <w:sz w:val="24"/>
                <w:szCs w:val="24"/>
              </w:rPr>
              <w:t>operāciju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bloks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trim </w:t>
            </w:r>
            <w:proofErr w:type="spellStart"/>
            <w:r>
              <w:rPr>
                <w:rFonts w:ascii="Times New Roman" w:hAnsi="Times New Roman" w:cs="Times New Roman"/>
                <w:sz w:val="24"/>
                <w:szCs w:val="24"/>
              </w:rPr>
              <w:t>operāciju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zālēm</w:t>
            </w:r>
            <w:proofErr w:type="spellEnd"/>
            <w:r>
              <w:rPr>
                <w:rFonts w:ascii="Times New Roman" w:hAnsi="Times New Roman" w:cs="Times New Roman"/>
                <w:sz w:val="24"/>
                <w:szCs w:val="24"/>
              </w:rPr>
              <w:t xml:space="preserve">, kuru </w:t>
            </w:r>
            <w:proofErr w:type="spellStart"/>
            <w:r>
              <w:rPr>
                <w:rFonts w:ascii="Times New Roman" w:hAnsi="Times New Roman" w:cs="Times New Roman"/>
                <w:sz w:val="24"/>
                <w:szCs w:val="24"/>
              </w:rPr>
              <w:t>nepieciešamības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gadījumā</w:t>
            </w:r>
            <w:proofErr w:type="spellEnd"/>
            <w:r>
              <w:rPr>
                <w:rFonts w:ascii="Times New Roman" w:hAnsi="Times New Roman" w:cs="Times New Roman"/>
                <w:sz w:val="24"/>
                <w:szCs w:val="24"/>
              </w:rPr>
              <w:t xml:space="preserve"> var </w:t>
            </w:r>
            <w:proofErr w:type="spellStart"/>
            <w:r>
              <w:rPr>
                <w:rFonts w:ascii="Times New Roman" w:hAnsi="Times New Roman" w:cs="Times New Roman"/>
                <w:sz w:val="24"/>
                <w:szCs w:val="24"/>
              </w:rPr>
              <w:t>paplašināt</w:t>
            </w:r>
            <w:proofErr w:type="spellEnd"/>
            <w:r>
              <w:rPr>
                <w:rFonts w:ascii="Times New Roman" w:hAnsi="Times New Roman" w:cs="Times New Roman"/>
                <w:sz w:val="24"/>
                <w:szCs w:val="24"/>
              </w:rPr>
              <w:t>.</w:t>
            </w:r>
          </w:p>
          <w:p w14:paraId="1240B411" w14:textId="78C5533D" w:rsidR="00EE5103" w:rsidRPr="005C2EFC" w:rsidRDefault="00EE5103" w:rsidP="002470CB">
            <w:pPr>
              <w:pStyle w:val="BodyText1"/>
              <w:numPr>
                <w:ilvl w:val="0"/>
                <w:numId w:val="4"/>
              </w:numPr>
              <w:shd w:val="clear" w:color="auto" w:fill="auto"/>
              <w:tabs>
                <w:tab w:val="left" w:pos="725"/>
              </w:tabs>
              <w:spacing w:after="0" w:line="240" w:lineRule="auto"/>
              <w:ind w:left="720"/>
              <w:jc w:val="both"/>
              <w:rPr>
                <w:rFonts w:ascii="Times New Roman" w:hAnsi="Times New Roman" w:cs="Times New Roman"/>
                <w:sz w:val="24"/>
                <w:szCs w:val="24"/>
              </w:rPr>
            </w:pPr>
            <w:proofErr w:type="spellStart"/>
            <w:r w:rsidRPr="005C2EFC">
              <w:rPr>
                <w:rFonts w:ascii="Times New Roman" w:hAnsi="Times New Roman" w:cs="Times New Roman"/>
                <w:sz w:val="24"/>
                <w:szCs w:val="24"/>
              </w:rPr>
              <w:t>Slimnīcas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vadībai</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ir</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redzējums</w:t>
            </w:r>
            <w:proofErr w:type="spellEnd"/>
            <w:r w:rsidRPr="005C2EFC">
              <w:rPr>
                <w:rFonts w:ascii="Times New Roman" w:hAnsi="Times New Roman" w:cs="Times New Roman"/>
                <w:sz w:val="24"/>
                <w:szCs w:val="24"/>
              </w:rPr>
              <w:t xml:space="preserve"> par </w:t>
            </w:r>
            <w:proofErr w:type="spellStart"/>
            <w:r w:rsidRPr="005C2EFC">
              <w:rPr>
                <w:rFonts w:ascii="Times New Roman" w:hAnsi="Times New Roman" w:cs="Times New Roman"/>
                <w:sz w:val="24"/>
                <w:szCs w:val="24"/>
              </w:rPr>
              <w:t>Slimnīcas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nākotnes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attīstības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perspektīvām</w:t>
            </w:r>
            <w:proofErr w:type="spellEnd"/>
            <w:r w:rsidRPr="005C2EFC">
              <w:rPr>
                <w:rFonts w:ascii="Times New Roman" w:hAnsi="Times New Roman" w:cs="Times New Roman"/>
                <w:sz w:val="24"/>
                <w:szCs w:val="24"/>
              </w:rPr>
              <w:t xml:space="preserve"> – </w:t>
            </w:r>
            <w:proofErr w:type="spellStart"/>
            <w:r w:rsidRPr="005C2EFC">
              <w:rPr>
                <w:rFonts w:ascii="Times New Roman" w:hAnsi="Times New Roman" w:cs="Times New Roman"/>
                <w:sz w:val="24"/>
                <w:szCs w:val="24"/>
              </w:rPr>
              <w:t>mūsdienīgs</w:t>
            </w:r>
            <w:proofErr w:type="spellEnd"/>
            <w:r w:rsidRPr="005C2EFC">
              <w:rPr>
                <w:rFonts w:ascii="Times New Roman" w:hAnsi="Times New Roman" w:cs="Times New Roman"/>
                <w:sz w:val="24"/>
                <w:szCs w:val="24"/>
              </w:rPr>
              <w:t xml:space="preserve"> un </w:t>
            </w:r>
            <w:proofErr w:type="spellStart"/>
            <w:r w:rsidRPr="005C2EFC">
              <w:rPr>
                <w:rFonts w:ascii="Times New Roman" w:hAnsi="Times New Roman" w:cs="Times New Roman"/>
                <w:sz w:val="24"/>
                <w:szCs w:val="24"/>
              </w:rPr>
              <w:t>inovatīvs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ārsniecības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veselības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veicināšanas</w:t>
            </w:r>
            <w:proofErr w:type="spellEnd"/>
            <w:r w:rsidRPr="005C2EFC">
              <w:rPr>
                <w:rFonts w:ascii="Times New Roman" w:hAnsi="Times New Roman" w:cs="Times New Roman"/>
                <w:sz w:val="24"/>
                <w:szCs w:val="24"/>
              </w:rPr>
              <w:t xml:space="preserve"> un </w:t>
            </w:r>
            <w:proofErr w:type="spellStart"/>
            <w:r w:rsidRPr="005C2EFC">
              <w:rPr>
                <w:rFonts w:ascii="Times New Roman" w:hAnsi="Times New Roman" w:cs="Times New Roman"/>
                <w:sz w:val="24"/>
                <w:szCs w:val="24"/>
              </w:rPr>
              <w:t>profilakses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centrs</w:t>
            </w:r>
            <w:proofErr w:type="spellEnd"/>
            <w:r w:rsidR="00AD2923">
              <w:rPr>
                <w:rFonts w:ascii="Times New Roman" w:hAnsi="Times New Roman" w:cs="Times New Roman"/>
                <w:sz w:val="24"/>
                <w:szCs w:val="24"/>
              </w:rPr>
              <w:t>.</w:t>
            </w:r>
            <w:r w:rsidRPr="005C2EFC">
              <w:rPr>
                <w:rFonts w:ascii="Times New Roman" w:hAnsi="Times New Roman" w:cs="Times New Roman"/>
                <w:sz w:val="24"/>
                <w:szCs w:val="24"/>
              </w:rPr>
              <w:t xml:space="preserve"> </w:t>
            </w:r>
          </w:p>
          <w:p w14:paraId="5748B688" w14:textId="77777777" w:rsidR="00E42BC6" w:rsidRPr="000459F7" w:rsidRDefault="00E42BC6" w:rsidP="002470CB">
            <w:pPr>
              <w:pStyle w:val="BodyText1"/>
              <w:numPr>
                <w:ilvl w:val="0"/>
                <w:numId w:val="4"/>
              </w:numPr>
              <w:shd w:val="clear" w:color="auto" w:fill="auto"/>
              <w:tabs>
                <w:tab w:val="left" w:pos="725"/>
              </w:tabs>
              <w:spacing w:after="0" w:line="240" w:lineRule="auto"/>
              <w:ind w:left="720"/>
              <w:jc w:val="both"/>
              <w:rPr>
                <w:rFonts w:ascii="Times New Roman" w:hAnsi="Times New Roman" w:cs="Times New Roman"/>
                <w:sz w:val="24"/>
                <w:szCs w:val="24"/>
              </w:rPr>
            </w:pPr>
            <w:proofErr w:type="spellStart"/>
            <w:r w:rsidRPr="005C2EFC">
              <w:rPr>
                <w:rFonts w:ascii="Times New Roman" w:hAnsi="Times New Roman" w:cs="Times New Roman"/>
                <w:sz w:val="24"/>
                <w:szCs w:val="24"/>
              </w:rPr>
              <w:t>Uzsākti</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projekti</w:t>
            </w:r>
            <w:proofErr w:type="spellEnd"/>
            <w:r w:rsidRPr="005C2EFC">
              <w:rPr>
                <w:rFonts w:ascii="Times New Roman" w:hAnsi="Times New Roman" w:cs="Times New Roman"/>
                <w:sz w:val="24"/>
                <w:szCs w:val="24"/>
              </w:rPr>
              <w:t xml:space="preserve"> </w:t>
            </w:r>
            <w:proofErr w:type="spellStart"/>
            <w:r w:rsidRPr="005C2EFC">
              <w:rPr>
                <w:rFonts w:ascii="Times New Roman" w:eastAsia="Calibri" w:hAnsi="Times New Roman" w:cs="Times New Roman"/>
                <w:sz w:val="24"/>
                <w:szCs w:val="24"/>
              </w:rPr>
              <w:t>kvalitīvu</w:t>
            </w:r>
            <w:proofErr w:type="spellEnd"/>
            <w:r w:rsidRPr="005C2EFC">
              <w:rPr>
                <w:rFonts w:ascii="Times New Roman" w:eastAsia="Calibri" w:hAnsi="Times New Roman" w:cs="Times New Roman"/>
                <w:sz w:val="24"/>
                <w:szCs w:val="24"/>
              </w:rPr>
              <w:t xml:space="preserve"> </w:t>
            </w:r>
            <w:proofErr w:type="spellStart"/>
            <w:r w:rsidRPr="005C2EFC">
              <w:rPr>
                <w:rFonts w:ascii="Times New Roman" w:eastAsia="Calibri" w:hAnsi="Times New Roman" w:cs="Times New Roman"/>
                <w:sz w:val="24"/>
                <w:szCs w:val="24"/>
              </w:rPr>
              <w:t>veselības</w:t>
            </w:r>
            <w:proofErr w:type="spellEnd"/>
            <w:r w:rsidRPr="005C2EFC">
              <w:rPr>
                <w:rFonts w:ascii="Times New Roman" w:eastAsia="Calibri" w:hAnsi="Times New Roman" w:cs="Times New Roman"/>
                <w:sz w:val="24"/>
                <w:szCs w:val="24"/>
              </w:rPr>
              <w:t xml:space="preserve"> </w:t>
            </w:r>
            <w:proofErr w:type="spellStart"/>
            <w:r w:rsidRPr="005C2EFC">
              <w:rPr>
                <w:rFonts w:ascii="Times New Roman" w:eastAsia="Calibri" w:hAnsi="Times New Roman" w:cs="Times New Roman"/>
                <w:sz w:val="24"/>
                <w:szCs w:val="24"/>
              </w:rPr>
              <w:t>aprūpes</w:t>
            </w:r>
            <w:proofErr w:type="spellEnd"/>
            <w:r w:rsidRPr="005C2EFC">
              <w:rPr>
                <w:rFonts w:ascii="Times New Roman" w:eastAsia="Calibri" w:hAnsi="Times New Roman" w:cs="Times New Roman"/>
                <w:sz w:val="24"/>
                <w:szCs w:val="24"/>
              </w:rPr>
              <w:t xml:space="preserve"> </w:t>
            </w:r>
            <w:proofErr w:type="spellStart"/>
            <w:r w:rsidRPr="005C2EFC">
              <w:rPr>
                <w:rFonts w:ascii="Times New Roman" w:eastAsia="Calibri" w:hAnsi="Times New Roman" w:cs="Times New Roman"/>
                <w:sz w:val="24"/>
                <w:szCs w:val="24"/>
              </w:rPr>
              <w:t>pakalpojumu</w:t>
            </w:r>
            <w:proofErr w:type="spellEnd"/>
            <w:r w:rsidRPr="005C2EFC">
              <w:rPr>
                <w:rFonts w:ascii="Times New Roman" w:eastAsia="Calibri" w:hAnsi="Times New Roman" w:cs="Times New Roman"/>
                <w:sz w:val="24"/>
                <w:szCs w:val="24"/>
              </w:rPr>
              <w:t xml:space="preserve"> </w:t>
            </w:r>
            <w:proofErr w:type="spellStart"/>
            <w:r w:rsidRPr="005C2EFC">
              <w:rPr>
                <w:rFonts w:ascii="Times New Roman" w:eastAsia="Calibri" w:hAnsi="Times New Roman" w:cs="Times New Roman"/>
                <w:sz w:val="24"/>
                <w:szCs w:val="24"/>
              </w:rPr>
              <w:t>pieejamības</w:t>
            </w:r>
            <w:proofErr w:type="spellEnd"/>
            <w:r w:rsidR="003073D7" w:rsidRPr="005C2EFC">
              <w:rPr>
                <w:rFonts w:ascii="Times New Roman" w:hAnsi="Times New Roman" w:cs="Times New Roman"/>
                <w:sz w:val="24"/>
                <w:szCs w:val="24"/>
              </w:rPr>
              <w:t xml:space="preserve"> </w:t>
            </w:r>
            <w:proofErr w:type="spellStart"/>
            <w:r w:rsidRPr="005C2EFC">
              <w:rPr>
                <w:rFonts w:ascii="Times New Roman" w:eastAsia="Calibri" w:hAnsi="Times New Roman" w:cs="Times New Roman"/>
                <w:sz w:val="24"/>
                <w:szCs w:val="24"/>
              </w:rPr>
              <w:t>uzlabošanai</w:t>
            </w:r>
            <w:proofErr w:type="spellEnd"/>
            <w:r w:rsidRPr="005C2EFC">
              <w:rPr>
                <w:rFonts w:ascii="Times New Roman" w:eastAsia="Calibri" w:hAnsi="Times New Roman" w:cs="Times New Roman"/>
                <w:sz w:val="24"/>
                <w:szCs w:val="24"/>
              </w:rPr>
              <w:t xml:space="preserve">, </w:t>
            </w:r>
            <w:proofErr w:type="spellStart"/>
            <w:r w:rsidRPr="005C2EFC">
              <w:rPr>
                <w:rFonts w:ascii="Times New Roman" w:hAnsi="Times New Roman" w:cs="Times New Roman"/>
                <w:color w:val="000000"/>
                <w:sz w:val="24"/>
                <w:szCs w:val="24"/>
              </w:rPr>
              <w:t>Līvānu</w:t>
            </w:r>
            <w:proofErr w:type="spellEnd"/>
            <w:r w:rsidRPr="005C2EFC">
              <w:rPr>
                <w:rFonts w:ascii="Times New Roman" w:hAnsi="Times New Roman" w:cs="Times New Roman"/>
                <w:color w:val="000000"/>
                <w:sz w:val="24"/>
                <w:szCs w:val="24"/>
              </w:rPr>
              <w:t xml:space="preserve"> un </w:t>
            </w:r>
            <w:proofErr w:type="spellStart"/>
            <w:r w:rsidRPr="005C2EFC">
              <w:rPr>
                <w:rFonts w:ascii="Times New Roman" w:hAnsi="Times New Roman" w:cs="Times New Roman"/>
                <w:color w:val="000000"/>
                <w:sz w:val="24"/>
                <w:szCs w:val="24"/>
              </w:rPr>
              <w:t>Jēkabpils</w:t>
            </w:r>
            <w:proofErr w:type="spellEnd"/>
            <w:r w:rsidRPr="005C2EFC">
              <w:rPr>
                <w:rFonts w:ascii="Times New Roman" w:hAnsi="Times New Roman" w:cs="Times New Roman"/>
                <w:color w:val="000000"/>
                <w:sz w:val="24"/>
                <w:szCs w:val="24"/>
              </w:rPr>
              <w:t xml:space="preserve"> </w:t>
            </w:r>
            <w:proofErr w:type="spellStart"/>
            <w:r w:rsidRPr="005C2EFC">
              <w:rPr>
                <w:rFonts w:ascii="Times New Roman" w:hAnsi="Times New Roman" w:cs="Times New Roman"/>
                <w:color w:val="000000"/>
                <w:sz w:val="24"/>
                <w:szCs w:val="24"/>
              </w:rPr>
              <w:t>slimnīcu</w:t>
            </w:r>
            <w:proofErr w:type="spellEnd"/>
            <w:r w:rsidRPr="005C2EFC">
              <w:rPr>
                <w:rFonts w:ascii="Times New Roman" w:hAnsi="Times New Roman" w:cs="Times New Roman"/>
                <w:color w:val="000000"/>
                <w:sz w:val="24"/>
                <w:szCs w:val="24"/>
              </w:rPr>
              <w:t xml:space="preserve"> </w:t>
            </w:r>
            <w:proofErr w:type="spellStart"/>
            <w:r w:rsidRPr="005C2EFC">
              <w:rPr>
                <w:rFonts w:ascii="Times New Roman" w:hAnsi="Times New Roman" w:cs="Times New Roman"/>
                <w:color w:val="000000"/>
                <w:sz w:val="24"/>
                <w:szCs w:val="24"/>
              </w:rPr>
              <w:t>stacionārās</w:t>
            </w:r>
            <w:proofErr w:type="spellEnd"/>
            <w:r w:rsidRPr="005C2EFC">
              <w:rPr>
                <w:rFonts w:ascii="Times New Roman" w:hAnsi="Times New Roman" w:cs="Times New Roman"/>
                <w:color w:val="000000"/>
                <w:sz w:val="24"/>
                <w:szCs w:val="24"/>
              </w:rPr>
              <w:t xml:space="preserve"> un </w:t>
            </w:r>
            <w:proofErr w:type="spellStart"/>
            <w:r w:rsidRPr="005C2EFC">
              <w:rPr>
                <w:rFonts w:ascii="Times New Roman" w:hAnsi="Times New Roman" w:cs="Times New Roman"/>
                <w:color w:val="000000"/>
                <w:sz w:val="24"/>
                <w:szCs w:val="24"/>
              </w:rPr>
              <w:t>ambulatorās</w:t>
            </w:r>
            <w:proofErr w:type="spellEnd"/>
            <w:r w:rsidRPr="005C2EFC">
              <w:rPr>
                <w:rFonts w:ascii="Times New Roman" w:hAnsi="Times New Roman" w:cs="Times New Roman"/>
                <w:color w:val="000000"/>
                <w:sz w:val="24"/>
                <w:szCs w:val="24"/>
              </w:rPr>
              <w:t xml:space="preserve"> </w:t>
            </w:r>
            <w:proofErr w:type="spellStart"/>
            <w:r w:rsidRPr="005C2EFC">
              <w:rPr>
                <w:rFonts w:ascii="Times New Roman" w:hAnsi="Times New Roman" w:cs="Times New Roman"/>
                <w:color w:val="000000"/>
                <w:sz w:val="24"/>
                <w:szCs w:val="24"/>
              </w:rPr>
              <w:t>infrastruktūras</w:t>
            </w:r>
            <w:proofErr w:type="spellEnd"/>
            <w:r w:rsidRPr="005C2EFC">
              <w:rPr>
                <w:rFonts w:ascii="Times New Roman" w:hAnsi="Times New Roman" w:cs="Times New Roman"/>
                <w:color w:val="000000"/>
                <w:sz w:val="24"/>
                <w:szCs w:val="24"/>
              </w:rPr>
              <w:t xml:space="preserve"> </w:t>
            </w:r>
            <w:proofErr w:type="spellStart"/>
            <w:r w:rsidRPr="005C2EFC">
              <w:rPr>
                <w:rFonts w:ascii="Times New Roman" w:hAnsi="Times New Roman" w:cs="Times New Roman"/>
                <w:color w:val="000000"/>
                <w:sz w:val="24"/>
                <w:szCs w:val="24"/>
              </w:rPr>
              <w:t>attīstībai</w:t>
            </w:r>
            <w:proofErr w:type="spellEnd"/>
          </w:p>
          <w:p w14:paraId="1B8F6EC1" w14:textId="77777777" w:rsidR="000459F7" w:rsidRPr="000459F7" w:rsidRDefault="000459F7" w:rsidP="002470CB">
            <w:pPr>
              <w:pStyle w:val="BodyText1"/>
              <w:numPr>
                <w:ilvl w:val="0"/>
                <w:numId w:val="4"/>
              </w:numPr>
              <w:shd w:val="clear" w:color="auto" w:fill="auto"/>
              <w:tabs>
                <w:tab w:val="left" w:pos="725"/>
              </w:tabs>
              <w:spacing w:after="0" w:line="240" w:lineRule="auto"/>
              <w:ind w:left="720"/>
              <w:jc w:val="both"/>
              <w:rPr>
                <w:rFonts w:ascii="Times New Roman" w:hAnsi="Times New Roman" w:cs="Times New Roman"/>
                <w:sz w:val="24"/>
                <w:szCs w:val="24"/>
              </w:rPr>
            </w:pPr>
            <w:proofErr w:type="spellStart"/>
            <w:r w:rsidRPr="000459F7">
              <w:rPr>
                <w:rFonts w:ascii="Times New Roman" w:eastAsia="Calibri" w:hAnsi="Times New Roman" w:cs="Times New Roman"/>
                <w:color w:val="000000"/>
                <w:sz w:val="24"/>
                <w:szCs w:val="24"/>
              </w:rPr>
              <w:t>Slimnīca</w:t>
            </w:r>
            <w:proofErr w:type="spellEnd"/>
            <w:r w:rsidRPr="000459F7">
              <w:rPr>
                <w:rFonts w:ascii="Times New Roman" w:eastAsia="Calibri" w:hAnsi="Times New Roman" w:cs="Times New Roman"/>
                <w:color w:val="000000"/>
                <w:sz w:val="24"/>
                <w:szCs w:val="24"/>
              </w:rPr>
              <w:t xml:space="preserve"> </w:t>
            </w:r>
            <w:proofErr w:type="spellStart"/>
            <w:r w:rsidRPr="000459F7">
              <w:rPr>
                <w:rFonts w:ascii="Times New Roman" w:eastAsia="Calibri" w:hAnsi="Times New Roman" w:cs="Times New Roman"/>
                <w:color w:val="000000"/>
                <w:sz w:val="24"/>
                <w:szCs w:val="24"/>
              </w:rPr>
              <w:t>ar</w:t>
            </w:r>
            <w:proofErr w:type="spellEnd"/>
            <w:r w:rsidRPr="000459F7">
              <w:rPr>
                <w:rFonts w:ascii="Times New Roman" w:eastAsia="Calibri" w:hAnsi="Times New Roman" w:cs="Times New Roman"/>
                <w:color w:val="000000"/>
                <w:sz w:val="24"/>
                <w:szCs w:val="24"/>
              </w:rPr>
              <w:t xml:space="preserve"> </w:t>
            </w:r>
            <w:proofErr w:type="spellStart"/>
            <w:r w:rsidRPr="000459F7">
              <w:rPr>
                <w:rFonts w:ascii="Times New Roman" w:eastAsia="Calibri" w:hAnsi="Times New Roman" w:cs="Times New Roman"/>
                <w:color w:val="000000"/>
                <w:sz w:val="24"/>
                <w:szCs w:val="24"/>
              </w:rPr>
              <w:t>Latvijas</w:t>
            </w:r>
            <w:proofErr w:type="spellEnd"/>
            <w:r w:rsidRPr="000459F7">
              <w:rPr>
                <w:rFonts w:ascii="Times New Roman" w:eastAsia="Calibri" w:hAnsi="Times New Roman" w:cs="Times New Roman"/>
                <w:color w:val="000000"/>
                <w:sz w:val="24"/>
                <w:szCs w:val="24"/>
              </w:rPr>
              <w:t xml:space="preserve"> </w:t>
            </w:r>
            <w:proofErr w:type="spellStart"/>
            <w:r w:rsidRPr="000459F7">
              <w:rPr>
                <w:rFonts w:ascii="Times New Roman" w:eastAsia="Calibri" w:hAnsi="Times New Roman" w:cs="Times New Roman"/>
                <w:color w:val="000000"/>
                <w:sz w:val="24"/>
                <w:szCs w:val="24"/>
              </w:rPr>
              <w:t>universitāti</w:t>
            </w:r>
            <w:proofErr w:type="spellEnd"/>
            <w:r w:rsidRPr="000459F7">
              <w:rPr>
                <w:rFonts w:ascii="Times New Roman" w:eastAsia="Calibri" w:hAnsi="Times New Roman" w:cs="Times New Roman"/>
                <w:color w:val="000000"/>
                <w:sz w:val="24"/>
                <w:szCs w:val="24"/>
              </w:rPr>
              <w:t xml:space="preserve"> </w:t>
            </w:r>
            <w:proofErr w:type="spellStart"/>
            <w:r w:rsidRPr="000459F7">
              <w:rPr>
                <w:rFonts w:ascii="Times New Roman" w:eastAsia="Calibri" w:hAnsi="Times New Roman" w:cs="Times New Roman"/>
                <w:color w:val="000000"/>
                <w:sz w:val="24"/>
                <w:szCs w:val="24"/>
              </w:rPr>
              <w:t>veiksmīgi</w:t>
            </w:r>
            <w:proofErr w:type="spellEnd"/>
            <w:r w:rsidRPr="000459F7">
              <w:rPr>
                <w:rFonts w:ascii="Times New Roman" w:eastAsia="Calibri" w:hAnsi="Times New Roman" w:cs="Times New Roman"/>
                <w:color w:val="000000"/>
                <w:sz w:val="24"/>
                <w:szCs w:val="24"/>
              </w:rPr>
              <w:t xml:space="preserve"> </w:t>
            </w:r>
            <w:proofErr w:type="spellStart"/>
            <w:r w:rsidRPr="000459F7">
              <w:rPr>
                <w:rFonts w:ascii="Times New Roman" w:eastAsia="Calibri" w:hAnsi="Times New Roman" w:cs="Times New Roman"/>
                <w:color w:val="000000"/>
                <w:sz w:val="24"/>
                <w:szCs w:val="24"/>
              </w:rPr>
              <w:t>uzsākusi</w:t>
            </w:r>
            <w:proofErr w:type="spellEnd"/>
            <w:r w:rsidRPr="000459F7">
              <w:rPr>
                <w:rFonts w:ascii="Times New Roman" w:eastAsia="Calibri" w:hAnsi="Times New Roman" w:cs="Times New Roman"/>
                <w:color w:val="000000"/>
                <w:sz w:val="24"/>
                <w:szCs w:val="24"/>
              </w:rPr>
              <w:t xml:space="preserve"> un </w:t>
            </w:r>
            <w:proofErr w:type="spellStart"/>
            <w:r w:rsidRPr="000459F7">
              <w:rPr>
                <w:rFonts w:ascii="Times New Roman" w:eastAsia="Calibri" w:hAnsi="Times New Roman" w:cs="Times New Roman"/>
                <w:color w:val="000000"/>
                <w:sz w:val="24"/>
                <w:szCs w:val="24"/>
              </w:rPr>
              <w:t>turpina</w:t>
            </w:r>
            <w:proofErr w:type="spellEnd"/>
            <w:r w:rsidRPr="000459F7">
              <w:rPr>
                <w:rFonts w:ascii="Times New Roman" w:eastAsia="Calibri" w:hAnsi="Times New Roman" w:cs="Times New Roman"/>
                <w:color w:val="000000"/>
                <w:sz w:val="24"/>
                <w:szCs w:val="24"/>
              </w:rPr>
              <w:t xml:space="preserve"> </w:t>
            </w:r>
            <w:proofErr w:type="spellStart"/>
            <w:r w:rsidRPr="000459F7">
              <w:rPr>
                <w:rFonts w:ascii="Times New Roman" w:eastAsia="Calibri" w:hAnsi="Times New Roman" w:cs="Times New Roman"/>
                <w:color w:val="000000"/>
                <w:sz w:val="24"/>
                <w:szCs w:val="24"/>
              </w:rPr>
              <w:t>sadarbības</w:t>
            </w:r>
            <w:proofErr w:type="spellEnd"/>
            <w:r w:rsidRPr="000459F7">
              <w:rPr>
                <w:rFonts w:ascii="Times New Roman" w:eastAsia="Calibri" w:hAnsi="Times New Roman" w:cs="Times New Roman"/>
                <w:color w:val="000000"/>
                <w:sz w:val="24"/>
                <w:szCs w:val="24"/>
              </w:rPr>
              <w:t xml:space="preserve"> </w:t>
            </w:r>
            <w:proofErr w:type="spellStart"/>
            <w:r w:rsidRPr="000459F7">
              <w:rPr>
                <w:rFonts w:ascii="Times New Roman" w:eastAsia="Calibri" w:hAnsi="Times New Roman" w:cs="Times New Roman"/>
                <w:color w:val="000000"/>
                <w:sz w:val="24"/>
                <w:szCs w:val="24"/>
              </w:rPr>
              <w:t>projektu</w:t>
            </w:r>
            <w:proofErr w:type="spellEnd"/>
          </w:p>
          <w:p w14:paraId="68989271" w14:textId="77777777" w:rsidR="00E42BC6" w:rsidRPr="005C2EFC" w:rsidRDefault="00E42BC6" w:rsidP="002470CB">
            <w:pPr>
              <w:pStyle w:val="BodyText1"/>
              <w:numPr>
                <w:ilvl w:val="0"/>
                <w:numId w:val="4"/>
              </w:numPr>
              <w:shd w:val="clear" w:color="auto" w:fill="auto"/>
              <w:tabs>
                <w:tab w:val="left" w:pos="725"/>
              </w:tabs>
              <w:spacing w:after="0" w:line="240" w:lineRule="auto"/>
              <w:ind w:left="720"/>
              <w:jc w:val="both"/>
              <w:rPr>
                <w:rFonts w:ascii="Times New Roman" w:hAnsi="Times New Roman" w:cs="Times New Roman"/>
                <w:sz w:val="24"/>
                <w:szCs w:val="24"/>
              </w:rPr>
            </w:pPr>
            <w:r w:rsidRPr="005C2EFC">
              <w:rPr>
                <w:rFonts w:ascii="Times New Roman" w:hAnsi="Times New Roman" w:cs="Times New Roman"/>
                <w:sz w:val="24"/>
                <w:szCs w:val="24"/>
              </w:rPr>
              <w:t>E-</w:t>
            </w:r>
            <w:proofErr w:type="spellStart"/>
            <w:r w:rsidRPr="005C2EFC">
              <w:rPr>
                <w:rFonts w:ascii="Times New Roman" w:hAnsi="Times New Roman" w:cs="Times New Roman"/>
                <w:sz w:val="24"/>
                <w:szCs w:val="24"/>
              </w:rPr>
              <w:t>veselības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ieviešana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Slimnīcas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darbībā</w:t>
            </w:r>
            <w:proofErr w:type="spellEnd"/>
            <w:r w:rsidRPr="005C2EFC">
              <w:rPr>
                <w:rFonts w:ascii="Times New Roman" w:hAnsi="Times New Roman" w:cs="Times New Roman"/>
                <w:sz w:val="24"/>
                <w:szCs w:val="24"/>
              </w:rPr>
              <w:t>.</w:t>
            </w:r>
          </w:p>
          <w:p w14:paraId="4036D8F6" w14:textId="77777777" w:rsidR="003073D7" w:rsidRPr="005C2EFC" w:rsidRDefault="00E42BC6" w:rsidP="002470CB">
            <w:pPr>
              <w:pStyle w:val="BodyText1"/>
              <w:numPr>
                <w:ilvl w:val="0"/>
                <w:numId w:val="4"/>
              </w:numPr>
              <w:shd w:val="clear" w:color="auto" w:fill="auto"/>
              <w:tabs>
                <w:tab w:val="left" w:pos="725"/>
              </w:tabs>
              <w:spacing w:after="0" w:line="240" w:lineRule="auto"/>
              <w:ind w:left="720"/>
              <w:jc w:val="both"/>
              <w:rPr>
                <w:rFonts w:ascii="Times New Roman" w:hAnsi="Times New Roman" w:cs="Times New Roman"/>
                <w:sz w:val="24"/>
                <w:szCs w:val="24"/>
              </w:rPr>
            </w:pPr>
            <w:proofErr w:type="spellStart"/>
            <w:r w:rsidRPr="005C2EFC">
              <w:rPr>
                <w:rFonts w:ascii="Times New Roman" w:hAnsi="Times New Roman" w:cs="Times New Roman"/>
                <w:sz w:val="24"/>
                <w:szCs w:val="24"/>
              </w:rPr>
              <w:t>Tiek</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reorganizēta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Uzņemšanas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nodaļa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lai</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uzlabotu</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ārstniecības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kvalitāti</w:t>
            </w:r>
            <w:proofErr w:type="spellEnd"/>
            <w:r w:rsidRPr="005C2EFC">
              <w:rPr>
                <w:rFonts w:ascii="Times New Roman" w:hAnsi="Times New Roman" w:cs="Times New Roman"/>
                <w:sz w:val="24"/>
                <w:szCs w:val="24"/>
              </w:rPr>
              <w:t xml:space="preserve"> un </w:t>
            </w:r>
            <w:proofErr w:type="spellStart"/>
            <w:r w:rsidRPr="005C2EFC">
              <w:rPr>
                <w:rFonts w:ascii="Times New Roman" w:hAnsi="Times New Roman" w:cs="Times New Roman"/>
                <w:sz w:val="24"/>
                <w:szCs w:val="24"/>
              </w:rPr>
              <w:t>optimizētu</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darbu</w:t>
            </w:r>
            <w:proofErr w:type="spellEnd"/>
            <w:r w:rsidRPr="005C2EFC">
              <w:rPr>
                <w:rFonts w:ascii="Times New Roman" w:hAnsi="Times New Roman" w:cs="Times New Roman"/>
                <w:sz w:val="24"/>
                <w:szCs w:val="24"/>
              </w:rPr>
              <w:t>.</w:t>
            </w:r>
          </w:p>
          <w:p w14:paraId="132E1C07" w14:textId="77777777" w:rsidR="00E42BC6" w:rsidRPr="005C2EFC" w:rsidRDefault="00E42BC6" w:rsidP="002470CB">
            <w:pPr>
              <w:pStyle w:val="BodyText1"/>
              <w:numPr>
                <w:ilvl w:val="0"/>
                <w:numId w:val="4"/>
              </w:numPr>
              <w:shd w:val="clear" w:color="auto" w:fill="auto"/>
              <w:tabs>
                <w:tab w:val="left" w:pos="725"/>
              </w:tabs>
              <w:spacing w:after="0" w:line="240" w:lineRule="auto"/>
              <w:ind w:left="720"/>
              <w:jc w:val="both"/>
              <w:rPr>
                <w:rFonts w:ascii="Times New Roman" w:hAnsi="Times New Roman" w:cs="Times New Roman"/>
                <w:sz w:val="24"/>
                <w:szCs w:val="24"/>
              </w:rPr>
            </w:pPr>
            <w:proofErr w:type="spellStart"/>
            <w:r w:rsidRPr="005C2EFC">
              <w:rPr>
                <w:rFonts w:ascii="Times New Roman" w:hAnsi="Times New Roman" w:cs="Times New Roman"/>
                <w:sz w:val="24"/>
                <w:szCs w:val="24"/>
              </w:rPr>
              <w:t>Uzsākta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pēcdiploma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izglītības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rezidentūras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programmu</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realizēšana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atbilstoši</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augstskolu</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programmām</w:t>
            </w:r>
            <w:proofErr w:type="spellEnd"/>
          </w:p>
          <w:p w14:paraId="6AF5F708" w14:textId="77777777" w:rsidR="003073D7" w:rsidRPr="00AD2923" w:rsidRDefault="003073D7" w:rsidP="002470CB">
            <w:pPr>
              <w:pStyle w:val="BodyText1"/>
              <w:numPr>
                <w:ilvl w:val="0"/>
                <w:numId w:val="4"/>
              </w:numPr>
              <w:shd w:val="clear" w:color="auto" w:fill="auto"/>
              <w:tabs>
                <w:tab w:val="left" w:pos="725"/>
              </w:tabs>
              <w:spacing w:after="0" w:line="240" w:lineRule="auto"/>
              <w:ind w:left="720"/>
              <w:jc w:val="both"/>
              <w:rPr>
                <w:rFonts w:ascii="Times New Roman" w:hAnsi="Times New Roman" w:cs="Times New Roman"/>
                <w:sz w:val="24"/>
                <w:szCs w:val="24"/>
              </w:rPr>
            </w:pPr>
            <w:proofErr w:type="spellStart"/>
            <w:r w:rsidRPr="00AD2923">
              <w:rPr>
                <w:rFonts w:ascii="Times New Roman" w:hAnsi="Times New Roman" w:cs="Times New Roman"/>
                <w:sz w:val="24"/>
                <w:szCs w:val="24"/>
              </w:rPr>
              <w:t>Efektīva</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sadarbība</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ar</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valsts</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pašvaldību</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institūcijām</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nevalstiskām</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organizācijām</w:t>
            </w:r>
            <w:proofErr w:type="spellEnd"/>
            <w:r w:rsidRPr="00AD2923">
              <w:rPr>
                <w:rFonts w:ascii="Times New Roman" w:hAnsi="Times New Roman" w:cs="Times New Roman"/>
                <w:sz w:val="24"/>
                <w:szCs w:val="24"/>
              </w:rPr>
              <w:t>;</w:t>
            </w:r>
          </w:p>
          <w:p w14:paraId="7912DA79" w14:textId="77777777" w:rsidR="003073D7" w:rsidRPr="00AD2923" w:rsidRDefault="003073D7" w:rsidP="002470CB">
            <w:pPr>
              <w:pStyle w:val="BodyText1"/>
              <w:numPr>
                <w:ilvl w:val="0"/>
                <w:numId w:val="4"/>
              </w:numPr>
              <w:shd w:val="clear" w:color="auto" w:fill="auto"/>
              <w:tabs>
                <w:tab w:val="left" w:pos="725"/>
              </w:tabs>
              <w:spacing w:after="0" w:line="240" w:lineRule="auto"/>
              <w:ind w:left="720"/>
              <w:jc w:val="both"/>
              <w:rPr>
                <w:rFonts w:ascii="Times New Roman" w:hAnsi="Times New Roman" w:cs="Times New Roman"/>
                <w:sz w:val="24"/>
                <w:szCs w:val="24"/>
              </w:rPr>
            </w:pPr>
            <w:proofErr w:type="spellStart"/>
            <w:r w:rsidRPr="00AD2923">
              <w:rPr>
                <w:rFonts w:ascii="Times New Roman" w:hAnsi="Times New Roman" w:cs="Times New Roman"/>
                <w:sz w:val="24"/>
                <w:szCs w:val="24"/>
              </w:rPr>
              <w:t>Izdevīgs</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ģeogrāfiskais</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izvietojums</w:t>
            </w:r>
            <w:proofErr w:type="spellEnd"/>
            <w:r w:rsidRPr="00AD2923">
              <w:rPr>
                <w:rFonts w:ascii="Times New Roman" w:hAnsi="Times New Roman" w:cs="Times New Roman"/>
                <w:sz w:val="24"/>
                <w:szCs w:val="24"/>
              </w:rPr>
              <w:t>.</w:t>
            </w:r>
          </w:p>
          <w:p w14:paraId="63545BCD" w14:textId="77777777" w:rsidR="003073D7" w:rsidRPr="005C2EFC" w:rsidRDefault="003073D7" w:rsidP="002470CB">
            <w:pPr>
              <w:pStyle w:val="BodyText1"/>
              <w:numPr>
                <w:ilvl w:val="0"/>
                <w:numId w:val="4"/>
              </w:numPr>
              <w:shd w:val="clear" w:color="auto" w:fill="auto"/>
              <w:tabs>
                <w:tab w:val="left" w:pos="745"/>
              </w:tabs>
              <w:spacing w:after="0" w:line="240" w:lineRule="auto"/>
              <w:ind w:left="720"/>
              <w:jc w:val="both"/>
              <w:rPr>
                <w:rFonts w:ascii="Times New Roman" w:hAnsi="Times New Roman" w:cs="Times New Roman"/>
                <w:sz w:val="24"/>
                <w:szCs w:val="24"/>
              </w:rPr>
            </w:pPr>
            <w:proofErr w:type="spellStart"/>
            <w:r w:rsidRPr="00AD2923">
              <w:rPr>
                <w:rFonts w:ascii="Times New Roman" w:hAnsi="Times New Roman" w:cs="Times New Roman"/>
                <w:sz w:val="24"/>
                <w:szCs w:val="24"/>
              </w:rPr>
              <w:t>Sadarbībā</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ar</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Jēkabpils</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pilsētas</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pašvaldību</w:t>
            </w:r>
            <w:proofErr w:type="spellEnd"/>
            <w:r w:rsidRPr="00AD2923">
              <w:rPr>
                <w:rFonts w:ascii="Times New Roman" w:hAnsi="Times New Roman" w:cs="Times New Roman"/>
                <w:sz w:val="24"/>
                <w:szCs w:val="24"/>
              </w:rPr>
              <w:t xml:space="preserve"> </w:t>
            </w:r>
            <w:proofErr w:type="spellStart"/>
            <w:r w:rsidR="00E42BC6" w:rsidRPr="00AD2923">
              <w:rPr>
                <w:rFonts w:ascii="Times New Roman" w:hAnsi="Times New Roman" w:cs="Times New Roman"/>
                <w:sz w:val="24"/>
                <w:szCs w:val="24"/>
              </w:rPr>
              <w:t>tiek</w:t>
            </w:r>
            <w:proofErr w:type="spellEnd"/>
            <w:r w:rsidR="00E42BC6"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veidot</w:t>
            </w:r>
            <w:r w:rsidR="00E42BC6" w:rsidRPr="00AD2923">
              <w:rPr>
                <w:rFonts w:ascii="Times New Roman" w:hAnsi="Times New Roman" w:cs="Times New Roman"/>
                <w:sz w:val="24"/>
                <w:szCs w:val="24"/>
              </w:rPr>
              <w:t>a</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atbalsta</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programmu</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ārstiem</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kuri</w:t>
            </w:r>
            <w:proofErr w:type="spellEnd"/>
            <w:r w:rsidRPr="00AD2923">
              <w:rPr>
                <w:rFonts w:ascii="Times New Roman" w:hAnsi="Times New Roman" w:cs="Times New Roman"/>
                <w:sz w:val="24"/>
                <w:szCs w:val="24"/>
              </w:rPr>
              <w:t xml:space="preserve"> par </w:t>
            </w:r>
            <w:proofErr w:type="spellStart"/>
            <w:r w:rsidRPr="00AD2923">
              <w:rPr>
                <w:rFonts w:ascii="Times New Roman" w:hAnsi="Times New Roman" w:cs="Times New Roman"/>
                <w:sz w:val="24"/>
                <w:szCs w:val="24"/>
              </w:rPr>
              <w:t>savu</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darbavietu</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izvēlas</w:t>
            </w:r>
            <w:proofErr w:type="spellEnd"/>
            <w:r w:rsidRPr="00AD2923">
              <w:rPr>
                <w:rFonts w:ascii="Times New Roman" w:hAnsi="Times New Roman" w:cs="Times New Roman"/>
                <w:sz w:val="24"/>
                <w:szCs w:val="24"/>
              </w:rPr>
              <w:t xml:space="preserve"> SIA „</w:t>
            </w:r>
            <w:proofErr w:type="spellStart"/>
            <w:r w:rsidRPr="00AD2923">
              <w:rPr>
                <w:rFonts w:ascii="Times New Roman" w:hAnsi="Times New Roman" w:cs="Times New Roman"/>
                <w:sz w:val="24"/>
                <w:szCs w:val="24"/>
              </w:rPr>
              <w:t>Jēkabpils</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reģionālo</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slimnīcu</w:t>
            </w:r>
            <w:proofErr w:type="spellEnd"/>
            <w:r w:rsidRPr="00AD2923">
              <w:rPr>
                <w:rFonts w:ascii="Times New Roman" w:hAnsi="Times New Roman" w:cs="Times New Roman"/>
                <w:sz w:val="24"/>
                <w:szCs w:val="24"/>
              </w:rPr>
              <w:t xml:space="preserve">" un </w:t>
            </w:r>
            <w:proofErr w:type="spellStart"/>
            <w:r w:rsidRPr="00AD2923">
              <w:rPr>
                <w:rFonts w:ascii="Times New Roman" w:hAnsi="Times New Roman" w:cs="Times New Roman"/>
                <w:sz w:val="24"/>
                <w:szCs w:val="24"/>
              </w:rPr>
              <w:t>dzīvesvietu</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Jēkabpils</w:t>
            </w:r>
            <w:proofErr w:type="spellEnd"/>
            <w:r w:rsidRPr="00AD2923">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pilsētu</w:t>
            </w:r>
            <w:proofErr w:type="spellEnd"/>
            <w:r w:rsidRPr="00AD2923">
              <w:rPr>
                <w:rFonts w:ascii="Times New Roman" w:hAnsi="Times New Roman" w:cs="Times New Roman"/>
                <w:sz w:val="24"/>
                <w:szCs w:val="24"/>
              </w:rPr>
              <w:t>.</w:t>
            </w:r>
          </w:p>
        </w:tc>
        <w:tc>
          <w:tcPr>
            <w:tcW w:w="4148" w:type="dxa"/>
          </w:tcPr>
          <w:p w14:paraId="3652AD73" w14:textId="77777777" w:rsidR="00DA2F3F" w:rsidRPr="005C2EFC" w:rsidRDefault="00DA2F3F"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proofErr w:type="spellStart"/>
            <w:r w:rsidRPr="005C2EFC">
              <w:rPr>
                <w:rFonts w:ascii="Times New Roman" w:hAnsi="Times New Roman" w:cs="Times New Roman"/>
                <w:sz w:val="24"/>
                <w:szCs w:val="24"/>
              </w:rPr>
              <w:lastRenderedPageBreak/>
              <w:t>Nepietiekošs</w:t>
            </w:r>
            <w:proofErr w:type="spellEnd"/>
            <w:r w:rsidRPr="005C2EFC">
              <w:rPr>
                <w:rFonts w:ascii="Times New Roman" w:hAnsi="Times New Roman" w:cs="Times New Roman"/>
                <w:sz w:val="24"/>
                <w:szCs w:val="24"/>
              </w:rPr>
              <w:t xml:space="preserve"> un </w:t>
            </w:r>
            <w:proofErr w:type="spellStart"/>
            <w:r w:rsidRPr="005C2EFC">
              <w:rPr>
                <w:rFonts w:ascii="Times New Roman" w:hAnsi="Times New Roman" w:cs="Times New Roman"/>
                <w:sz w:val="24"/>
                <w:szCs w:val="24"/>
              </w:rPr>
              <w:t>ierobežots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maksas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pakalpojumu</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īpatsvars</w:t>
            </w:r>
            <w:proofErr w:type="spellEnd"/>
            <w:r w:rsidR="00AD2923">
              <w:rPr>
                <w:rFonts w:ascii="Times New Roman" w:hAnsi="Times New Roman" w:cs="Times New Roman"/>
                <w:sz w:val="24"/>
                <w:szCs w:val="24"/>
              </w:rPr>
              <w:t>.</w:t>
            </w:r>
          </w:p>
          <w:p w14:paraId="1CD4F6C9" w14:textId="77777777" w:rsidR="003073D7" w:rsidRPr="00174756" w:rsidRDefault="00AD2923"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Medicīniskā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personāla</w:t>
            </w:r>
            <w:proofErr w:type="spellEnd"/>
            <w:r w:rsidR="003073D7" w:rsidRPr="00174756">
              <w:rPr>
                <w:rFonts w:ascii="Times New Roman" w:hAnsi="Times New Roman" w:cs="Times New Roman"/>
                <w:sz w:val="24"/>
                <w:szCs w:val="24"/>
              </w:rPr>
              <w:t xml:space="preserve"> </w:t>
            </w:r>
            <w:proofErr w:type="spellStart"/>
            <w:r w:rsidR="003073D7" w:rsidRPr="00174756">
              <w:rPr>
                <w:rFonts w:ascii="Times New Roman" w:hAnsi="Times New Roman" w:cs="Times New Roman"/>
                <w:sz w:val="24"/>
                <w:szCs w:val="24"/>
              </w:rPr>
              <w:t>trūkums</w:t>
            </w:r>
            <w:proofErr w:type="spellEnd"/>
            <w:r>
              <w:rPr>
                <w:rFonts w:ascii="Times New Roman" w:hAnsi="Times New Roman" w:cs="Times New Roman"/>
                <w:sz w:val="24"/>
                <w:szCs w:val="24"/>
              </w:rPr>
              <w:t>.</w:t>
            </w:r>
            <w:r w:rsidR="003073D7" w:rsidRPr="00174756">
              <w:rPr>
                <w:rFonts w:ascii="Times New Roman" w:hAnsi="Times New Roman" w:cs="Times New Roman"/>
                <w:sz w:val="24"/>
                <w:szCs w:val="24"/>
              </w:rPr>
              <w:t xml:space="preserve"> </w:t>
            </w:r>
          </w:p>
          <w:p w14:paraId="310C46FA" w14:textId="77777777" w:rsidR="00DA2F3F" w:rsidRPr="005C2EFC" w:rsidRDefault="00DA2F3F"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proofErr w:type="spellStart"/>
            <w:r w:rsidRPr="005C2EFC">
              <w:rPr>
                <w:rFonts w:ascii="Times New Roman" w:hAnsi="Times New Roman" w:cs="Times New Roman"/>
                <w:sz w:val="24"/>
                <w:szCs w:val="24"/>
              </w:rPr>
              <w:t>Grūtības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jaunu</w:t>
            </w:r>
            <w:proofErr w:type="spellEnd"/>
            <w:r w:rsidRPr="005C2EFC">
              <w:rPr>
                <w:rFonts w:ascii="Times New Roman" w:hAnsi="Times New Roman" w:cs="Times New Roman"/>
                <w:sz w:val="24"/>
                <w:szCs w:val="24"/>
              </w:rPr>
              <w:t xml:space="preserve"> un </w:t>
            </w:r>
            <w:proofErr w:type="spellStart"/>
            <w:r w:rsidRPr="005C2EFC">
              <w:rPr>
                <w:rFonts w:ascii="Times New Roman" w:hAnsi="Times New Roman" w:cs="Times New Roman"/>
                <w:sz w:val="24"/>
                <w:szCs w:val="24"/>
              </w:rPr>
              <w:t>gados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jaunu</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speciālistu</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piesaistē</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dēļ</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speciālistu</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trūkuma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darba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tirgū</w:t>
            </w:r>
            <w:proofErr w:type="spellEnd"/>
            <w:r w:rsidRPr="005C2EFC">
              <w:rPr>
                <w:rFonts w:ascii="Times New Roman" w:hAnsi="Times New Roman" w:cs="Times New Roman"/>
                <w:sz w:val="24"/>
                <w:szCs w:val="24"/>
              </w:rPr>
              <w:t xml:space="preserve"> un </w:t>
            </w:r>
            <w:proofErr w:type="spellStart"/>
            <w:r w:rsidRPr="005C2EFC">
              <w:rPr>
                <w:rFonts w:ascii="Times New Roman" w:hAnsi="Times New Roman" w:cs="Times New Roman"/>
                <w:sz w:val="24"/>
                <w:szCs w:val="24"/>
              </w:rPr>
              <w:t>nekonkurētspējīga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ārstniecības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personu</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atalgojuma</w:t>
            </w:r>
            <w:proofErr w:type="spellEnd"/>
          </w:p>
          <w:p w14:paraId="3F0BA303" w14:textId="77777777" w:rsidR="00DA2F3F" w:rsidRPr="005C2EFC" w:rsidRDefault="00DA2F3F"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proofErr w:type="spellStart"/>
            <w:r w:rsidRPr="005C2EFC">
              <w:rPr>
                <w:rFonts w:ascii="Times New Roman" w:hAnsi="Times New Roman" w:cs="Times New Roman"/>
                <w:sz w:val="24"/>
                <w:szCs w:val="24"/>
              </w:rPr>
              <w:t>Zema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atalgojuma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sistēmas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konkurētspēja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Eiropas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Savienības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brīvā</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tirgus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apstākļos</w:t>
            </w:r>
            <w:proofErr w:type="spellEnd"/>
            <w:r w:rsidRPr="005C2EFC">
              <w:rPr>
                <w:rFonts w:ascii="Times New Roman" w:hAnsi="Times New Roman" w:cs="Times New Roman"/>
                <w:sz w:val="24"/>
                <w:szCs w:val="24"/>
              </w:rPr>
              <w:t xml:space="preserve">, t.sk. </w:t>
            </w:r>
            <w:proofErr w:type="spellStart"/>
            <w:r w:rsidRPr="005C2EFC">
              <w:rPr>
                <w:rFonts w:ascii="Times New Roman" w:hAnsi="Times New Roman" w:cs="Times New Roman"/>
                <w:sz w:val="24"/>
                <w:szCs w:val="24"/>
              </w:rPr>
              <w:t>ar</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privāto</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sektoru</w:t>
            </w:r>
            <w:proofErr w:type="spellEnd"/>
            <w:r w:rsidR="00AD2923">
              <w:rPr>
                <w:rFonts w:ascii="Times New Roman" w:hAnsi="Times New Roman" w:cs="Times New Roman"/>
                <w:sz w:val="24"/>
                <w:szCs w:val="24"/>
              </w:rPr>
              <w:t>.</w:t>
            </w:r>
          </w:p>
          <w:p w14:paraId="3C797ACA" w14:textId="77777777" w:rsidR="00DA2F3F" w:rsidRPr="005C2EFC" w:rsidRDefault="00DA2F3F"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proofErr w:type="spellStart"/>
            <w:r w:rsidRPr="005C2EFC">
              <w:rPr>
                <w:rFonts w:ascii="Times New Roman" w:hAnsi="Times New Roman" w:cs="Times New Roman"/>
                <w:sz w:val="24"/>
                <w:szCs w:val="24"/>
              </w:rPr>
              <w:t>Nepietiekoši</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pievilcīgs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darba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devēja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tēls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dēļ</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sarežģītiem</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emocionāli</w:t>
            </w:r>
            <w:proofErr w:type="spellEnd"/>
            <w:r w:rsidRPr="005C2EFC">
              <w:rPr>
                <w:rFonts w:ascii="Times New Roman" w:hAnsi="Times New Roman" w:cs="Times New Roman"/>
                <w:sz w:val="24"/>
                <w:szCs w:val="24"/>
              </w:rPr>
              <w:t xml:space="preserve"> un </w:t>
            </w:r>
            <w:proofErr w:type="spellStart"/>
            <w:r w:rsidRPr="005C2EFC">
              <w:rPr>
                <w:rFonts w:ascii="Times New Roman" w:hAnsi="Times New Roman" w:cs="Times New Roman"/>
                <w:sz w:val="24"/>
                <w:szCs w:val="24"/>
              </w:rPr>
              <w:t>fiziski</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smagiem</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darba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apstākļiem</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nepietiekama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materiāli</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tehniskā</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nodrošinājuma</w:t>
            </w:r>
            <w:proofErr w:type="spellEnd"/>
            <w:r w:rsidRPr="005C2EFC">
              <w:rPr>
                <w:rFonts w:ascii="Times New Roman" w:hAnsi="Times New Roman" w:cs="Times New Roman"/>
                <w:sz w:val="24"/>
                <w:szCs w:val="24"/>
              </w:rPr>
              <w:t xml:space="preserve"> </w:t>
            </w:r>
            <w:r w:rsidRPr="005C2EFC">
              <w:rPr>
                <w:rFonts w:ascii="Times New Roman" w:hAnsi="Times New Roman" w:cs="Times New Roman"/>
                <w:sz w:val="24"/>
                <w:szCs w:val="24"/>
              </w:rPr>
              <w:lastRenderedPageBreak/>
              <w:t xml:space="preserve">un </w:t>
            </w:r>
            <w:proofErr w:type="spellStart"/>
            <w:r w:rsidRPr="005C2EFC">
              <w:rPr>
                <w:rFonts w:ascii="Times New Roman" w:hAnsi="Times New Roman" w:cs="Times New Roman"/>
                <w:sz w:val="24"/>
                <w:szCs w:val="24"/>
              </w:rPr>
              <w:t>nepievilcīgās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fiziskās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darba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vides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atsevišķās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ēkās</w:t>
            </w:r>
            <w:proofErr w:type="spellEnd"/>
            <w:r w:rsidR="00AD2923">
              <w:rPr>
                <w:rFonts w:ascii="Times New Roman" w:hAnsi="Times New Roman" w:cs="Times New Roman"/>
                <w:sz w:val="24"/>
                <w:szCs w:val="24"/>
              </w:rPr>
              <w:t>.</w:t>
            </w:r>
          </w:p>
          <w:p w14:paraId="1B6862EA" w14:textId="197DC907" w:rsidR="005C2EFC" w:rsidRPr="00AD2923" w:rsidRDefault="00DA2F3F" w:rsidP="00AD2923">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proofErr w:type="spellStart"/>
            <w:r w:rsidRPr="005C2EFC">
              <w:rPr>
                <w:rFonts w:ascii="Times New Roman" w:hAnsi="Times New Roman" w:cs="Times New Roman"/>
                <w:sz w:val="24"/>
                <w:szCs w:val="24"/>
              </w:rPr>
              <w:t>Slim</w:t>
            </w:r>
            <w:r w:rsidR="005C2EFC" w:rsidRPr="005C2EFC">
              <w:rPr>
                <w:rFonts w:ascii="Times New Roman" w:hAnsi="Times New Roman" w:cs="Times New Roman"/>
                <w:sz w:val="24"/>
                <w:szCs w:val="24"/>
              </w:rPr>
              <w:t>nīcas</w:t>
            </w:r>
            <w:proofErr w:type="spellEnd"/>
            <w:r w:rsidR="005C2EFC" w:rsidRPr="005C2EFC">
              <w:rPr>
                <w:rFonts w:ascii="Times New Roman" w:hAnsi="Times New Roman" w:cs="Times New Roman"/>
                <w:sz w:val="24"/>
                <w:szCs w:val="24"/>
              </w:rPr>
              <w:t xml:space="preserve"> </w:t>
            </w:r>
            <w:proofErr w:type="spellStart"/>
            <w:r w:rsidR="005C2EFC" w:rsidRPr="005C2EFC">
              <w:rPr>
                <w:rFonts w:ascii="Times New Roman" w:hAnsi="Times New Roman" w:cs="Times New Roman"/>
                <w:sz w:val="24"/>
                <w:szCs w:val="24"/>
              </w:rPr>
              <w:t>infrastruktūras</w:t>
            </w:r>
            <w:proofErr w:type="spellEnd"/>
            <w:r w:rsidR="005C2EFC" w:rsidRPr="005C2EFC">
              <w:rPr>
                <w:rFonts w:ascii="Times New Roman" w:hAnsi="Times New Roman" w:cs="Times New Roman"/>
                <w:sz w:val="24"/>
                <w:szCs w:val="24"/>
              </w:rPr>
              <w:t xml:space="preserve"> </w:t>
            </w:r>
            <w:proofErr w:type="spellStart"/>
            <w:r w:rsidR="005C2EFC" w:rsidRPr="005C2EFC">
              <w:rPr>
                <w:rFonts w:ascii="Times New Roman" w:hAnsi="Times New Roman" w:cs="Times New Roman"/>
                <w:sz w:val="24"/>
                <w:szCs w:val="24"/>
              </w:rPr>
              <w:t>problēmas</w:t>
            </w:r>
            <w:proofErr w:type="spellEnd"/>
            <w:r w:rsidR="005C2EFC" w:rsidRPr="005C2EFC">
              <w:rPr>
                <w:rFonts w:ascii="Times New Roman" w:hAnsi="Times New Roman" w:cs="Times New Roman"/>
                <w:sz w:val="24"/>
                <w:szCs w:val="24"/>
              </w:rPr>
              <w:t xml:space="preserve"> –</w:t>
            </w:r>
            <w:r w:rsidR="00EF5530">
              <w:rPr>
                <w:rFonts w:ascii="Times New Roman" w:hAnsi="Times New Roman" w:cs="Times New Roman"/>
                <w:sz w:val="24"/>
                <w:szCs w:val="24"/>
              </w:rPr>
              <w:t xml:space="preserve"> </w:t>
            </w:r>
            <w:proofErr w:type="spellStart"/>
            <w:r w:rsidR="005C2EFC" w:rsidRPr="005C2EFC">
              <w:rPr>
                <w:rFonts w:ascii="Times New Roman" w:hAnsi="Times New Roman" w:cs="Times New Roman"/>
                <w:sz w:val="24"/>
                <w:szCs w:val="24"/>
              </w:rPr>
              <w:t>n</w:t>
            </w:r>
            <w:r w:rsidRPr="005C2EFC">
              <w:rPr>
                <w:rFonts w:ascii="Times New Roman" w:hAnsi="Times New Roman" w:cs="Times New Roman"/>
                <w:sz w:val="24"/>
                <w:szCs w:val="24"/>
              </w:rPr>
              <w:t>epietiekoši</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finansiālie</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līdzekļi</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kapitālieguldījumiem</w:t>
            </w:r>
            <w:proofErr w:type="spellEnd"/>
            <w:r w:rsidR="00AD2923">
              <w:rPr>
                <w:rFonts w:ascii="Times New Roman" w:hAnsi="Times New Roman" w:cs="Times New Roman"/>
                <w:sz w:val="24"/>
                <w:szCs w:val="24"/>
              </w:rPr>
              <w:t xml:space="preserve"> </w:t>
            </w:r>
            <w:r w:rsidR="005C2EFC" w:rsidRPr="00AD2923">
              <w:rPr>
                <w:rFonts w:ascii="Times New Roman" w:hAnsi="Times New Roman" w:cs="Times New Roman"/>
                <w:sz w:val="24"/>
                <w:szCs w:val="24"/>
              </w:rPr>
              <w:t xml:space="preserve">IT </w:t>
            </w:r>
            <w:proofErr w:type="spellStart"/>
            <w:r w:rsidR="005C2EFC" w:rsidRPr="00AD2923">
              <w:rPr>
                <w:rFonts w:ascii="Times New Roman" w:hAnsi="Times New Roman" w:cs="Times New Roman"/>
                <w:sz w:val="24"/>
                <w:szCs w:val="24"/>
              </w:rPr>
              <w:t>sistēmu</w:t>
            </w:r>
            <w:proofErr w:type="spellEnd"/>
            <w:r w:rsidR="005C2EFC" w:rsidRPr="00AD2923">
              <w:rPr>
                <w:rFonts w:ascii="Times New Roman" w:hAnsi="Times New Roman" w:cs="Times New Roman"/>
                <w:sz w:val="24"/>
                <w:szCs w:val="24"/>
              </w:rPr>
              <w:t xml:space="preserve"> </w:t>
            </w:r>
            <w:proofErr w:type="spellStart"/>
            <w:r w:rsidR="005C2EFC" w:rsidRPr="00AD2923">
              <w:rPr>
                <w:rFonts w:ascii="Times New Roman" w:hAnsi="Times New Roman" w:cs="Times New Roman"/>
                <w:sz w:val="24"/>
                <w:szCs w:val="24"/>
              </w:rPr>
              <w:t>attīstībai</w:t>
            </w:r>
            <w:proofErr w:type="spellEnd"/>
            <w:r w:rsidR="00AD2923">
              <w:rPr>
                <w:rFonts w:ascii="Times New Roman" w:hAnsi="Times New Roman" w:cs="Times New Roman"/>
                <w:sz w:val="24"/>
                <w:szCs w:val="24"/>
              </w:rPr>
              <w:t>.</w:t>
            </w:r>
          </w:p>
          <w:p w14:paraId="0EA76215" w14:textId="77777777" w:rsidR="005C2EFC" w:rsidRPr="005C2EFC" w:rsidRDefault="005C2EFC"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proofErr w:type="spellStart"/>
            <w:r w:rsidRPr="005C2EFC">
              <w:rPr>
                <w:rFonts w:ascii="Times New Roman" w:hAnsi="Times New Roman" w:cs="Times New Roman"/>
                <w:sz w:val="24"/>
                <w:szCs w:val="24"/>
              </w:rPr>
              <w:t>Nepietiekama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sociālo</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pakalpojumu</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infrastruktūras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sociālās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mājas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dzīvokļi</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dienas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centri</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pieejamība</w:t>
            </w:r>
            <w:proofErr w:type="spellEnd"/>
            <w:r w:rsidRPr="005C2EFC">
              <w:rPr>
                <w:rFonts w:ascii="Times New Roman" w:hAnsi="Times New Roman" w:cs="Times New Roman"/>
                <w:sz w:val="24"/>
                <w:szCs w:val="24"/>
              </w:rPr>
              <w:t xml:space="preserve">, kas </w:t>
            </w:r>
            <w:proofErr w:type="spellStart"/>
            <w:r w:rsidRPr="005C2EFC">
              <w:rPr>
                <w:rFonts w:ascii="Times New Roman" w:hAnsi="Times New Roman" w:cs="Times New Roman"/>
                <w:sz w:val="24"/>
                <w:szCs w:val="24"/>
              </w:rPr>
              <w:t>apgrūtina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pacientu</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apriti</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pagarina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gultas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dienas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prasot</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lielākus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aprūpes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resursus</w:t>
            </w:r>
            <w:proofErr w:type="spellEnd"/>
            <w:r w:rsidRPr="005C2EFC">
              <w:rPr>
                <w:rFonts w:ascii="Times New Roman" w:hAnsi="Times New Roman" w:cs="Times New Roman"/>
                <w:sz w:val="24"/>
                <w:szCs w:val="24"/>
              </w:rPr>
              <w:t xml:space="preserve"> un </w:t>
            </w:r>
            <w:proofErr w:type="spellStart"/>
            <w:r w:rsidRPr="005C2EFC">
              <w:rPr>
                <w:rFonts w:ascii="Times New Roman" w:hAnsi="Times New Roman" w:cs="Times New Roman"/>
                <w:sz w:val="24"/>
                <w:szCs w:val="24"/>
              </w:rPr>
              <w:t>izmaksas</w:t>
            </w:r>
            <w:proofErr w:type="spellEnd"/>
            <w:r w:rsidRPr="005C2EFC">
              <w:rPr>
                <w:rFonts w:ascii="Times New Roman" w:hAnsi="Times New Roman" w:cs="Times New Roman"/>
                <w:sz w:val="24"/>
                <w:szCs w:val="24"/>
              </w:rPr>
              <w:t>.</w:t>
            </w:r>
          </w:p>
          <w:p w14:paraId="466A8683" w14:textId="77777777" w:rsidR="005C2EFC" w:rsidRPr="005C2EFC" w:rsidRDefault="005C2EFC"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proofErr w:type="spellStart"/>
            <w:r w:rsidRPr="005C2EFC">
              <w:rPr>
                <w:rFonts w:ascii="Times New Roman" w:hAnsi="Times New Roman" w:cs="Times New Roman"/>
                <w:sz w:val="24"/>
                <w:szCs w:val="24"/>
              </w:rPr>
              <w:t>Slimnīcā</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pastāv</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vairākas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datu</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uzskaites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sistēmas</w:t>
            </w:r>
            <w:proofErr w:type="spellEnd"/>
            <w:r w:rsidRPr="005C2EFC">
              <w:rPr>
                <w:rFonts w:ascii="Times New Roman" w:hAnsi="Times New Roman" w:cs="Times New Roman"/>
                <w:sz w:val="24"/>
                <w:szCs w:val="24"/>
              </w:rPr>
              <w:t xml:space="preserve">, kas nav </w:t>
            </w:r>
            <w:proofErr w:type="spellStart"/>
            <w:r w:rsidRPr="005C2EFC">
              <w:rPr>
                <w:rFonts w:ascii="Times New Roman" w:hAnsi="Times New Roman" w:cs="Times New Roman"/>
                <w:sz w:val="24"/>
                <w:szCs w:val="24"/>
              </w:rPr>
              <w:t>savienojamas</w:t>
            </w:r>
            <w:proofErr w:type="spellEnd"/>
            <w:r w:rsidRPr="005C2EFC">
              <w:rPr>
                <w:rFonts w:ascii="Times New Roman" w:hAnsi="Times New Roman" w:cs="Times New Roman"/>
                <w:sz w:val="24"/>
                <w:szCs w:val="24"/>
              </w:rPr>
              <w:t xml:space="preserve">, nav </w:t>
            </w:r>
            <w:proofErr w:type="spellStart"/>
            <w:r w:rsidRPr="005C2EFC">
              <w:rPr>
                <w:rFonts w:ascii="Times New Roman" w:hAnsi="Times New Roman" w:cs="Times New Roman"/>
                <w:sz w:val="24"/>
                <w:szCs w:val="24"/>
              </w:rPr>
              <w:t>vienas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kopīgas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elektroniskās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datu</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uzskaites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sistēmas</w:t>
            </w:r>
            <w:proofErr w:type="spellEnd"/>
            <w:r w:rsidRPr="005C2EFC">
              <w:rPr>
                <w:rFonts w:ascii="Times New Roman" w:hAnsi="Times New Roman" w:cs="Times New Roman"/>
                <w:sz w:val="24"/>
                <w:szCs w:val="24"/>
              </w:rPr>
              <w:t xml:space="preserve">, </w:t>
            </w:r>
            <w:proofErr w:type="spellStart"/>
            <w:r w:rsidRPr="00AD2923">
              <w:rPr>
                <w:rFonts w:ascii="Times New Roman" w:hAnsi="Times New Roman" w:cs="Times New Roman"/>
                <w:sz w:val="24"/>
                <w:szCs w:val="24"/>
              </w:rPr>
              <w:t>piem</w:t>
            </w:r>
            <w:proofErr w:type="spellEnd"/>
            <w:r w:rsidRPr="00AD2923">
              <w:rPr>
                <w:rFonts w:ascii="Times New Roman" w:hAnsi="Times New Roman" w:cs="Times New Roman"/>
                <w:sz w:val="24"/>
                <w:szCs w:val="24"/>
              </w:rPr>
              <w:t xml:space="preserve">. AIRIS </w:t>
            </w:r>
            <w:r w:rsidRPr="005C2EFC">
              <w:rPr>
                <w:rFonts w:ascii="Times New Roman" w:hAnsi="Times New Roman" w:cs="Times New Roman"/>
                <w:sz w:val="24"/>
                <w:szCs w:val="24"/>
              </w:rPr>
              <w:t xml:space="preserve">nav </w:t>
            </w:r>
            <w:proofErr w:type="spellStart"/>
            <w:r w:rsidRPr="005C2EFC">
              <w:rPr>
                <w:rFonts w:ascii="Times New Roman" w:hAnsi="Times New Roman" w:cs="Times New Roman"/>
                <w:sz w:val="24"/>
                <w:szCs w:val="24"/>
              </w:rPr>
              <w:t>iespējama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datu</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pārbaude</w:t>
            </w:r>
            <w:proofErr w:type="spellEnd"/>
            <w:r w:rsidRPr="005C2EFC">
              <w:rPr>
                <w:rFonts w:ascii="Times New Roman" w:hAnsi="Times New Roman" w:cs="Times New Roman"/>
                <w:sz w:val="24"/>
                <w:szCs w:val="24"/>
              </w:rPr>
              <w:t xml:space="preserve"> un </w:t>
            </w:r>
            <w:proofErr w:type="spellStart"/>
            <w:r w:rsidRPr="005C2EFC">
              <w:rPr>
                <w:rFonts w:ascii="Times New Roman" w:hAnsi="Times New Roman" w:cs="Times New Roman"/>
                <w:sz w:val="24"/>
                <w:szCs w:val="24"/>
              </w:rPr>
              <w:t>salīdzinājums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ar</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Ārsta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biroju</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pirms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pārvades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uz</w:t>
            </w:r>
            <w:proofErr w:type="spellEnd"/>
            <w:r w:rsidRPr="005C2EFC">
              <w:rPr>
                <w:rFonts w:ascii="Times New Roman" w:hAnsi="Times New Roman" w:cs="Times New Roman"/>
                <w:sz w:val="24"/>
                <w:szCs w:val="24"/>
              </w:rPr>
              <w:t xml:space="preserve"> NVD, kas </w:t>
            </w:r>
            <w:proofErr w:type="spellStart"/>
            <w:r w:rsidRPr="005C2EFC">
              <w:rPr>
                <w:rFonts w:ascii="Times New Roman" w:hAnsi="Times New Roman" w:cs="Times New Roman"/>
                <w:sz w:val="24"/>
                <w:szCs w:val="24"/>
              </w:rPr>
              <w:t>noved</w:t>
            </w:r>
            <w:proofErr w:type="spellEnd"/>
            <w:r w:rsidRPr="005C2EFC">
              <w:rPr>
                <w:rFonts w:ascii="Times New Roman" w:hAnsi="Times New Roman" w:cs="Times New Roman"/>
                <w:sz w:val="24"/>
                <w:szCs w:val="24"/>
              </w:rPr>
              <w:t xml:space="preserve"> pie </w:t>
            </w:r>
            <w:proofErr w:type="spellStart"/>
            <w:r w:rsidRPr="005C2EFC">
              <w:rPr>
                <w:rFonts w:ascii="Times New Roman" w:hAnsi="Times New Roman" w:cs="Times New Roman"/>
                <w:sz w:val="24"/>
                <w:szCs w:val="24"/>
              </w:rPr>
              <w:t>kļūdu</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rašanās</w:t>
            </w:r>
            <w:proofErr w:type="spellEnd"/>
            <w:r w:rsidRPr="005C2EFC">
              <w:rPr>
                <w:rFonts w:ascii="Times New Roman" w:hAnsi="Times New Roman" w:cs="Times New Roman"/>
                <w:sz w:val="24"/>
                <w:szCs w:val="24"/>
              </w:rPr>
              <w:t xml:space="preserve"> un </w:t>
            </w:r>
            <w:proofErr w:type="spellStart"/>
            <w:r w:rsidRPr="005C2EFC">
              <w:rPr>
                <w:rFonts w:ascii="Times New Roman" w:hAnsi="Times New Roman" w:cs="Times New Roman"/>
                <w:sz w:val="24"/>
                <w:szCs w:val="24"/>
              </w:rPr>
              <w:t>vēlīnas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identifikācijas</w:t>
            </w:r>
            <w:proofErr w:type="spellEnd"/>
            <w:r w:rsidR="00AD2923">
              <w:rPr>
                <w:rFonts w:ascii="Times New Roman" w:hAnsi="Times New Roman" w:cs="Times New Roman"/>
                <w:sz w:val="24"/>
                <w:szCs w:val="24"/>
              </w:rPr>
              <w:t>.</w:t>
            </w:r>
          </w:p>
          <w:p w14:paraId="7FB722FB" w14:textId="77777777" w:rsidR="005C2EFC" w:rsidRDefault="005C2EFC"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proofErr w:type="spellStart"/>
            <w:r w:rsidRPr="005C2EFC">
              <w:rPr>
                <w:rFonts w:ascii="Times New Roman" w:hAnsi="Times New Roman" w:cs="Times New Roman"/>
                <w:sz w:val="24"/>
                <w:szCs w:val="24"/>
              </w:rPr>
              <w:t>Saimnieciskās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darbības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ir</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ar</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zemu</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efektivitāti</w:t>
            </w:r>
            <w:proofErr w:type="spellEnd"/>
            <w:r w:rsidR="00AD2923">
              <w:rPr>
                <w:rFonts w:ascii="Times New Roman" w:hAnsi="Times New Roman" w:cs="Times New Roman"/>
                <w:sz w:val="24"/>
                <w:szCs w:val="24"/>
              </w:rPr>
              <w:t>.</w:t>
            </w:r>
          </w:p>
          <w:p w14:paraId="2FC5FDC2" w14:textId="77777777" w:rsidR="006C47E6" w:rsidRPr="00502444" w:rsidRDefault="00502444"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r>
              <w:rPr>
                <w:rFonts w:ascii="Times New Roman" w:eastAsia="Calibri" w:hAnsi="Times New Roman" w:cs="Times New Roman"/>
                <w:sz w:val="24"/>
                <w:szCs w:val="24"/>
              </w:rPr>
              <w:t xml:space="preserve">Nav </w:t>
            </w:r>
            <w:proofErr w:type="spellStart"/>
            <w:r>
              <w:rPr>
                <w:rFonts w:ascii="Times New Roman" w:eastAsia="Calibri" w:hAnsi="Times New Roman" w:cs="Times New Roman"/>
                <w:sz w:val="24"/>
                <w:szCs w:val="24"/>
              </w:rPr>
              <w:t>ieviesta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w:t>
            </w:r>
            <w:r w:rsidRPr="00502444">
              <w:rPr>
                <w:rFonts w:ascii="Times New Roman" w:eastAsia="Calibri" w:hAnsi="Times New Roman" w:cs="Times New Roman"/>
                <w:sz w:val="24"/>
                <w:szCs w:val="24"/>
              </w:rPr>
              <w:t>acientu</w:t>
            </w:r>
            <w:proofErr w:type="spellEnd"/>
            <w:r w:rsidRPr="00502444">
              <w:rPr>
                <w:rFonts w:ascii="Times New Roman" w:eastAsia="Calibri" w:hAnsi="Times New Roman" w:cs="Times New Roman"/>
                <w:sz w:val="24"/>
                <w:szCs w:val="24"/>
              </w:rPr>
              <w:t xml:space="preserve"> </w:t>
            </w:r>
            <w:proofErr w:type="spellStart"/>
            <w:r w:rsidRPr="00502444">
              <w:rPr>
                <w:rFonts w:ascii="Times New Roman" w:eastAsia="Calibri" w:hAnsi="Times New Roman" w:cs="Times New Roman"/>
                <w:sz w:val="24"/>
                <w:szCs w:val="24"/>
              </w:rPr>
              <w:t>neidentificējošās</w:t>
            </w:r>
            <w:proofErr w:type="spellEnd"/>
            <w:r w:rsidRPr="00502444">
              <w:rPr>
                <w:rFonts w:ascii="Times New Roman" w:eastAsia="Calibri" w:hAnsi="Times New Roman" w:cs="Times New Roman"/>
                <w:sz w:val="24"/>
                <w:szCs w:val="24"/>
              </w:rPr>
              <w:t xml:space="preserve"> </w:t>
            </w:r>
            <w:proofErr w:type="spellStart"/>
            <w:r w:rsidRPr="00502444">
              <w:rPr>
                <w:rFonts w:ascii="Times New Roman" w:eastAsia="Calibri" w:hAnsi="Times New Roman" w:cs="Times New Roman"/>
                <w:sz w:val="24"/>
                <w:szCs w:val="24"/>
              </w:rPr>
              <w:t>iekšējo</w:t>
            </w:r>
            <w:proofErr w:type="spellEnd"/>
            <w:r w:rsidRPr="00502444">
              <w:rPr>
                <w:rFonts w:ascii="Times New Roman" w:eastAsia="Calibri" w:hAnsi="Times New Roman" w:cs="Times New Roman"/>
                <w:sz w:val="24"/>
                <w:szCs w:val="24"/>
              </w:rPr>
              <w:t xml:space="preserve"> </w:t>
            </w:r>
            <w:proofErr w:type="spellStart"/>
            <w:r w:rsidRPr="00502444">
              <w:rPr>
                <w:rFonts w:ascii="Times New Roman" w:eastAsia="Calibri" w:hAnsi="Times New Roman" w:cs="Times New Roman"/>
                <w:sz w:val="24"/>
                <w:szCs w:val="24"/>
              </w:rPr>
              <w:t>p</w:t>
            </w:r>
            <w:r>
              <w:rPr>
                <w:rFonts w:ascii="Times New Roman" w:eastAsia="Calibri" w:hAnsi="Times New Roman" w:cs="Times New Roman"/>
                <w:sz w:val="24"/>
                <w:szCs w:val="24"/>
              </w:rPr>
              <w:t>acientu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drošības-mācīšanās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sistē</w:t>
            </w:r>
            <w:r w:rsidRPr="00502444">
              <w:rPr>
                <w:rFonts w:ascii="Times New Roman" w:eastAsia="Calibri" w:hAnsi="Times New Roman" w:cs="Times New Roman"/>
                <w:sz w:val="24"/>
                <w:szCs w:val="24"/>
              </w:rPr>
              <w:t>mas</w:t>
            </w:r>
            <w:proofErr w:type="spellEnd"/>
            <w:r w:rsidRPr="00502444">
              <w:rPr>
                <w:rFonts w:ascii="Times New Roman" w:eastAsia="Calibri" w:hAnsi="Times New Roman" w:cs="Times New Roman"/>
                <w:sz w:val="24"/>
                <w:szCs w:val="24"/>
              </w:rPr>
              <w:t xml:space="preserve"> </w:t>
            </w:r>
            <w:proofErr w:type="spellStart"/>
            <w:r w:rsidRPr="00502444">
              <w:rPr>
                <w:rFonts w:ascii="Times New Roman" w:eastAsia="Calibri" w:hAnsi="Times New Roman" w:cs="Times New Roman"/>
                <w:sz w:val="24"/>
                <w:szCs w:val="24"/>
              </w:rPr>
              <w:t>iz</w:t>
            </w:r>
            <w:r>
              <w:rPr>
                <w:rFonts w:ascii="Times New Roman" w:eastAsia="Calibri" w:hAnsi="Times New Roman" w:cs="Times New Roman"/>
                <w:sz w:val="24"/>
                <w:szCs w:val="24"/>
              </w:rPr>
              <w:t>veide</w:t>
            </w:r>
            <w:proofErr w:type="spellEnd"/>
            <w:r>
              <w:rPr>
                <w:rFonts w:ascii="Times New Roman" w:eastAsia="Calibri" w:hAnsi="Times New Roman" w:cs="Times New Roman"/>
                <w:sz w:val="24"/>
                <w:szCs w:val="24"/>
              </w:rPr>
              <w:t xml:space="preserve"> un </w:t>
            </w:r>
            <w:proofErr w:type="spellStart"/>
            <w:r>
              <w:rPr>
                <w:rFonts w:ascii="Times New Roman" w:eastAsia="Calibri" w:hAnsi="Times New Roman" w:cs="Times New Roman"/>
                <w:sz w:val="24"/>
                <w:szCs w:val="24"/>
              </w:rPr>
              <w:t>uzturēšana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tostarp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w:t>
            </w:r>
            <w:r w:rsidRPr="00502444">
              <w:rPr>
                <w:rFonts w:ascii="Times New Roman" w:eastAsia="Calibri" w:hAnsi="Times New Roman" w:cs="Times New Roman"/>
                <w:sz w:val="24"/>
                <w:szCs w:val="24"/>
              </w:rPr>
              <w:t>cientu</w:t>
            </w:r>
            <w:proofErr w:type="spellEnd"/>
            <w:r w:rsidRPr="00502444">
              <w:rPr>
                <w:rFonts w:ascii="Times New Roman" w:eastAsia="Calibri" w:hAnsi="Times New Roman" w:cs="Times New Roman"/>
                <w:sz w:val="24"/>
                <w:szCs w:val="24"/>
              </w:rPr>
              <w:t xml:space="preserve"> </w:t>
            </w:r>
            <w:proofErr w:type="spellStart"/>
            <w:r w:rsidRPr="00502444">
              <w:rPr>
                <w:rFonts w:ascii="Times New Roman" w:eastAsia="Calibri" w:hAnsi="Times New Roman" w:cs="Times New Roman"/>
                <w:sz w:val="24"/>
                <w:szCs w:val="24"/>
              </w:rPr>
              <w:t>sūdzību</w:t>
            </w:r>
            <w:proofErr w:type="spellEnd"/>
            <w:r w:rsidRPr="00502444">
              <w:rPr>
                <w:rFonts w:ascii="Times New Roman" w:eastAsia="Calibri" w:hAnsi="Times New Roman" w:cs="Times New Roman"/>
                <w:sz w:val="24"/>
                <w:szCs w:val="24"/>
              </w:rPr>
              <w:t xml:space="preserve"> </w:t>
            </w:r>
            <w:proofErr w:type="spellStart"/>
            <w:r w:rsidRPr="00502444">
              <w:rPr>
                <w:rFonts w:ascii="Times New Roman" w:eastAsia="Calibri" w:hAnsi="Times New Roman" w:cs="Times New Roman"/>
                <w:sz w:val="24"/>
                <w:szCs w:val="24"/>
              </w:rPr>
              <w:t>kvalitatīva</w:t>
            </w:r>
            <w:proofErr w:type="spellEnd"/>
            <w:r w:rsidRPr="00502444">
              <w:rPr>
                <w:rFonts w:ascii="Times New Roman" w:eastAsia="Calibri" w:hAnsi="Times New Roman" w:cs="Times New Roman"/>
                <w:sz w:val="24"/>
                <w:szCs w:val="24"/>
              </w:rPr>
              <w:t xml:space="preserve"> </w:t>
            </w:r>
            <w:proofErr w:type="spellStart"/>
            <w:r w:rsidRPr="00502444">
              <w:rPr>
                <w:rFonts w:ascii="Times New Roman" w:eastAsia="Calibri" w:hAnsi="Times New Roman" w:cs="Times New Roman"/>
                <w:sz w:val="24"/>
                <w:szCs w:val="24"/>
              </w:rPr>
              <w:t>izskatīšana</w:t>
            </w:r>
            <w:proofErr w:type="spellEnd"/>
            <w:r w:rsidRPr="00502444">
              <w:rPr>
                <w:rFonts w:ascii="Times New Roman" w:eastAsia="Calibri" w:hAnsi="Times New Roman" w:cs="Times New Roman"/>
                <w:sz w:val="24"/>
                <w:szCs w:val="24"/>
              </w:rPr>
              <w:t xml:space="preserve">, </w:t>
            </w:r>
            <w:proofErr w:type="spellStart"/>
            <w:r w:rsidRPr="00502444">
              <w:rPr>
                <w:rFonts w:ascii="Times New Roman" w:eastAsia="Calibri" w:hAnsi="Times New Roman" w:cs="Times New Roman"/>
                <w:sz w:val="24"/>
                <w:szCs w:val="24"/>
              </w:rPr>
              <w:t>izvērtēšana</w:t>
            </w:r>
            <w:proofErr w:type="spellEnd"/>
            <w:r w:rsidRPr="00502444">
              <w:rPr>
                <w:rFonts w:ascii="Times New Roman" w:eastAsia="Calibri" w:hAnsi="Times New Roman" w:cs="Times New Roman"/>
                <w:sz w:val="24"/>
                <w:szCs w:val="24"/>
              </w:rPr>
              <w:t xml:space="preserve"> un </w:t>
            </w:r>
            <w:proofErr w:type="spellStart"/>
            <w:r w:rsidRPr="00502444">
              <w:rPr>
                <w:rFonts w:ascii="Times New Roman" w:eastAsia="Calibri" w:hAnsi="Times New Roman" w:cs="Times New Roman"/>
                <w:sz w:val="24"/>
                <w:szCs w:val="24"/>
              </w:rPr>
              <w:t>risku</w:t>
            </w:r>
            <w:proofErr w:type="spellEnd"/>
            <w:r w:rsidRPr="00502444">
              <w:rPr>
                <w:rFonts w:ascii="Times New Roman" w:eastAsia="Calibri" w:hAnsi="Times New Roman" w:cs="Times New Roman"/>
                <w:sz w:val="24"/>
                <w:szCs w:val="24"/>
              </w:rPr>
              <w:t xml:space="preserve"> </w:t>
            </w:r>
            <w:proofErr w:type="spellStart"/>
            <w:r w:rsidRPr="00502444">
              <w:rPr>
                <w:rFonts w:ascii="Times New Roman" w:eastAsia="Calibri" w:hAnsi="Times New Roman" w:cs="Times New Roman"/>
                <w:sz w:val="24"/>
                <w:szCs w:val="24"/>
              </w:rPr>
              <w:t>identificēšana</w:t>
            </w:r>
            <w:proofErr w:type="spellEnd"/>
            <w:r w:rsidRPr="00502444">
              <w:rPr>
                <w:rFonts w:ascii="Times New Roman" w:eastAsia="Calibri" w:hAnsi="Times New Roman" w:cs="Times New Roman"/>
                <w:sz w:val="24"/>
                <w:szCs w:val="24"/>
              </w:rPr>
              <w:t xml:space="preserve">, </w:t>
            </w:r>
            <w:proofErr w:type="spellStart"/>
            <w:r w:rsidRPr="00502444">
              <w:rPr>
                <w:rFonts w:ascii="Times New Roman" w:eastAsia="Calibri" w:hAnsi="Times New Roman" w:cs="Times New Roman"/>
                <w:sz w:val="24"/>
                <w:szCs w:val="24"/>
              </w:rPr>
              <w:t>lai</w:t>
            </w:r>
            <w:proofErr w:type="spellEnd"/>
            <w:r w:rsidRPr="00502444">
              <w:rPr>
                <w:rFonts w:ascii="Times New Roman" w:eastAsia="Calibri" w:hAnsi="Times New Roman" w:cs="Times New Roman"/>
                <w:sz w:val="24"/>
                <w:szCs w:val="24"/>
              </w:rPr>
              <w:t xml:space="preserve"> </w:t>
            </w:r>
            <w:proofErr w:type="spellStart"/>
            <w:r w:rsidRPr="00502444">
              <w:rPr>
                <w:rFonts w:ascii="Times New Roman" w:eastAsia="Calibri" w:hAnsi="Times New Roman" w:cs="Times New Roman"/>
                <w:sz w:val="24"/>
                <w:szCs w:val="24"/>
              </w:rPr>
              <w:t>novērstu</w:t>
            </w:r>
            <w:proofErr w:type="spellEnd"/>
            <w:r w:rsidRPr="00502444">
              <w:rPr>
                <w:rFonts w:ascii="Times New Roman" w:eastAsia="Calibri" w:hAnsi="Times New Roman" w:cs="Times New Roman"/>
                <w:sz w:val="24"/>
                <w:szCs w:val="24"/>
              </w:rPr>
              <w:t xml:space="preserve"> </w:t>
            </w:r>
            <w:proofErr w:type="spellStart"/>
            <w:r w:rsidRPr="00502444">
              <w:rPr>
                <w:rFonts w:ascii="Times New Roman" w:eastAsia="Calibri" w:hAnsi="Times New Roman" w:cs="Times New Roman"/>
                <w:sz w:val="24"/>
                <w:szCs w:val="24"/>
              </w:rPr>
              <w:t>atkārtošanās</w:t>
            </w:r>
            <w:proofErr w:type="spellEnd"/>
            <w:r w:rsidRPr="00502444">
              <w:rPr>
                <w:rFonts w:ascii="Times New Roman" w:eastAsia="Calibri" w:hAnsi="Times New Roman" w:cs="Times New Roman"/>
                <w:sz w:val="24"/>
                <w:szCs w:val="24"/>
              </w:rPr>
              <w:t xml:space="preserve"> </w:t>
            </w:r>
            <w:proofErr w:type="spellStart"/>
            <w:r w:rsidRPr="00502444">
              <w:rPr>
                <w:rFonts w:ascii="Times New Roman" w:eastAsia="Calibri" w:hAnsi="Times New Roman" w:cs="Times New Roman"/>
                <w:sz w:val="24"/>
                <w:szCs w:val="24"/>
              </w:rPr>
              <w:t>iespējas</w:t>
            </w:r>
            <w:proofErr w:type="spellEnd"/>
            <w:r w:rsidR="00AD2923">
              <w:rPr>
                <w:rFonts w:ascii="Times New Roman" w:eastAsia="Calibri" w:hAnsi="Times New Roman" w:cs="Times New Roman"/>
                <w:sz w:val="24"/>
                <w:szCs w:val="24"/>
              </w:rPr>
              <w:t>.</w:t>
            </w:r>
          </w:p>
          <w:p w14:paraId="59A4B7A5" w14:textId="77777777" w:rsidR="003073D7" w:rsidRPr="00AD2923" w:rsidRDefault="003073D7"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proofErr w:type="spellStart"/>
            <w:r w:rsidRPr="00AD2923">
              <w:rPr>
                <w:rFonts w:ascii="Times New Roman" w:hAnsi="Times New Roman" w:cs="Times New Roman"/>
                <w:sz w:val="24"/>
                <w:szCs w:val="24"/>
              </w:rPr>
              <w:t>Ā</w:t>
            </w:r>
            <w:r w:rsidR="00AD2923">
              <w:rPr>
                <w:rFonts w:ascii="Times New Roman" w:hAnsi="Times New Roman" w:cs="Times New Roman"/>
                <w:sz w:val="24"/>
                <w:szCs w:val="24"/>
              </w:rPr>
              <w:t>rstniecības</w:t>
            </w:r>
            <w:proofErr w:type="spellEnd"/>
            <w:r w:rsidR="00AD2923">
              <w:rPr>
                <w:rFonts w:ascii="Times New Roman" w:hAnsi="Times New Roman" w:cs="Times New Roman"/>
                <w:sz w:val="24"/>
                <w:szCs w:val="24"/>
              </w:rPr>
              <w:t xml:space="preserve"> </w:t>
            </w:r>
            <w:proofErr w:type="spellStart"/>
            <w:r w:rsidR="00AD2923">
              <w:rPr>
                <w:rFonts w:ascii="Times New Roman" w:hAnsi="Times New Roman" w:cs="Times New Roman"/>
                <w:sz w:val="24"/>
                <w:szCs w:val="24"/>
              </w:rPr>
              <w:t>personāla</w:t>
            </w:r>
            <w:proofErr w:type="spellEnd"/>
            <w:r w:rsidR="00AD2923">
              <w:rPr>
                <w:rFonts w:ascii="Times New Roman" w:hAnsi="Times New Roman" w:cs="Times New Roman"/>
                <w:sz w:val="24"/>
                <w:szCs w:val="24"/>
              </w:rPr>
              <w:t xml:space="preserve"> </w:t>
            </w:r>
            <w:proofErr w:type="spellStart"/>
            <w:r w:rsidR="00AD2923">
              <w:rPr>
                <w:rFonts w:ascii="Times New Roman" w:hAnsi="Times New Roman" w:cs="Times New Roman"/>
                <w:sz w:val="24"/>
                <w:szCs w:val="24"/>
              </w:rPr>
              <w:t>novecošanās</w:t>
            </w:r>
            <w:proofErr w:type="spellEnd"/>
            <w:r w:rsidR="00AD2923">
              <w:rPr>
                <w:rFonts w:ascii="Times New Roman" w:hAnsi="Times New Roman" w:cs="Times New Roman"/>
                <w:sz w:val="24"/>
                <w:szCs w:val="24"/>
              </w:rPr>
              <w:t>.</w:t>
            </w:r>
          </w:p>
          <w:p w14:paraId="1F260950" w14:textId="77777777" w:rsidR="005C2EFC" w:rsidRPr="00AD2923" w:rsidRDefault="006B2682"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I</w:t>
            </w:r>
            <w:r w:rsidR="003073D7" w:rsidRPr="00AD2923">
              <w:rPr>
                <w:rFonts w:ascii="Times New Roman" w:hAnsi="Times New Roman" w:cs="Times New Roman"/>
                <w:sz w:val="24"/>
                <w:szCs w:val="24"/>
              </w:rPr>
              <w:t>edzīvotāju</w:t>
            </w:r>
            <w:proofErr w:type="spellEnd"/>
            <w:r w:rsidR="003073D7" w:rsidRPr="00AD2923">
              <w:rPr>
                <w:rFonts w:ascii="Times New Roman" w:hAnsi="Times New Roman" w:cs="Times New Roman"/>
                <w:sz w:val="24"/>
                <w:szCs w:val="24"/>
              </w:rPr>
              <w:t xml:space="preserve"> </w:t>
            </w:r>
            <w:proofErr w:type="spellStart"/>
            <w:r w:rsidR="003073D7" w:rsidRPr="00AD2923">
              <w:rPr>
                <w:rFonts w:ascii="Times New Roman" w:hAnsi="Times New Roman" w:cs="Times New Roman"/>
                <w:sz w:val="24"/>
                <w:szCs w:val="24"/>
              </w:rPr>
              <w:t>maksātspēja</w:t>
            </w:r>
            <w:proofErr w:type="spellEnd"/>
            <w:r w:rsidR="003073D7" w:rsidRPr="00AD2923">
              <w:rPr>
                <w:rFonts w:ascii="Times New Roman" w:hAnsi="Times New Roman" w:cs="Times New Roman"/>
                <w:sz w:val="24"/>
                <w:szCs w:val="24"/>
              </w:rPr>
              <w:t xml:space="preserve"> </w:t>
            </w:r>
            <w:proofErr w:type="spellStart"/>
            <w:r w:rsidR="003073D7" w:rsidRPr="00AD2923">
              <w:rPr>
                <w:rFonts w:ascii="Times New Roman" w:hAnsi="Times New Roman" w:cs="Times New Roman"/>
                <w:sz w:val="24"/>
                <w:szCs w:val="24"/>
              </w:rPr>
              <w:t>nedod</w:t>
            </w:r>
            <w:proofErr w:type="spellEnd"/>
            <w:r w:rsidR="003073D7" w:rsidRPr="00AD2923">
              <w:rPr>
                <w:rFonts w:ascii="Times New Roman" w:hAnsi="Times New Roman" w:cs="Times New Roman"/>
                <w:sz w:val="24"/>
                <w:szCs w:val="24"/>
              </w:rPr>
              <w:t xml:space="preserve"> </w:t>
            </w:r>
            <w:proofErr w:type="spellStart"/>
            <w:r w:rsidR="003073D7" w:rsidRPr="00AD2923">
              <w:rPr>
                <w:rFonts w:ascii="Times New Roman" w:hAnsi="Times New Roman" w:cs="Times New Roman"/>
                <w:sz w:val="24"/>
                <w:szCs w:val="24"/>
              </w:rPr>
              <w:t>iespēju</w:t>
            </w:r>
            <w:proofErr w:type="spellEnd"/>
            <w:r w:rsidR="003073D7" w:rsidRPr="00AD2923">
              <w:rPr>
                <w:rFonts w:ascii="Times New Roman" w:hAnsi="Times New Roman" w:cs="Times New Roman"/>
                <w:sz w:val="24"/>
                <w:szCs w:val="24"/>
              </w:rPr>
              <w:t xml:space="preserve"> </w:t>
            </w:r>
            <w:proofErr w:type="spellStart"/>
            <w:r w:rsidR="00AD2923">
              <w:rPr>
                <w:rFonts w:ascii="Times New Roman" w:hAnsi="Times New Roman" w:cs="Times New Roman"/>
                <w:sz w:val="24"/>
                <w:szCs w:val="24"/>
              </w:rPr>
              <w:t>asttīstīt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maksas</w:t>
            </w:r>
            <w:proofErr w:type="spellEnd"/>
            <w:r>
              <w:rPr>
                <w:rFonts w:ascii="Times New Roman" w:hAnsi="Times New Roman" w:cs="Times New Roman"/>
                <w:sz w:val="24"/>
                <w:szCs w:val="24"/>
              </w:rPr>
              <w:t xml:space="preserve"> </w:t>
            </w:r>
            <w:proofErr w:type="spellStart"/>
            <w:r w:rsidR="003073D7" w:rsidRPr="00AD2923">
              <w:rPr>
                <w:rFonts w:ascii="Times New Roman" w:hAnsi="Times New Roman" w:cs="Times New Roman"/>
                <w:sz w:val="24"/>
                <w:szCs w:val="24"/>
              </w:rPr>
              <w:t>pakalpojumu</w:t>
            </w:r>
            <w:r>
              <w:rPr>
                <w:rFonts w:ascii="Times New Roman" w:hAnsi="Times New Roman" w:cs="Times New Roman"/>
                <w:sz w:val="24"/>
                <w:szCs w:val="24"/>
              </w:rPr>
              <w:t>s</w:t>
            </w:r>
            <w:proofErr w:type="spellEnd"/>
            <w:r>
              <w:rPr>
                <w:rFonts w:ascii="Times New Roman" w:hAnsi="Times New Roman" w:cs="Times New Roman"/>
                <w:sz w:val="24"/>
                <w:szCs w:val="24"/>
              </w:rPr>
              <w:t>.</w:t>
            </w:r>
          </w:p>
          <w:p w14:paraId="114009C6" w14:textId="77777777" w:rsidR="003073D7" w:rsidRPr="005C2EFC" w:rsidRDefault="005C2EFC" w:rsidP="002470CB">
            <w:pPr>
              <w:pStyle w:val="BodyText1"/>
              <w:numPr>
                <w:ilvl w:val="0"/>
                <w:numId w:val="4"/>
              </w:numPr>
              <w:shd w:val="clear" w:color="auto" w:fill="auto"/>
              <w:tabs>
                <w:tab w:val="left" w:pos="720"/>
              </w:tabs>
              <w:spacing w:after="0" w:line="240" w:lineRule="auto"/>
              <w:ind w:left="720"/>
              <w:jc w:val="both"/>
              <w:rPr>
                <w:rFonts w:ascii="Times New Roman" w:hAnsi="Times New Roman" w:cs="Times New Roman"/>
                <w:sz w:val="24"/>
                <w:szCs w:val="24"/>
              </w:rPr>
            </w:pPr>
            <w:proofErr w:type="spellStart"/>
            <w:r w:rsidRPr="005C2EFC">
              <w:rPr>
                <w:rFonts w:ascii="Times New Roman" w:hAnsi="Times New Roman" w:cs="Times New Roman"/>
                <w:sz w:val="24"/>
                <w:szCs w:val="24"/>
              </w:rPr>
              <w:t>Nepieciešamie</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ieguldījumi</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infrastruktūrā</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lai</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īstenotu</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vadības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vīziju</w:t>
            </w:r>
            <w:proofErr w:type="spellEnd"/>
            <w:r w:rsidRPr="005C2EFC">
              <w:rPr>
                <w:rFonts w:ascii="Times New Roman" w:hAnsi="Times New Roman" w:cs="Times New Roman"/>
                <w:sz w:val="24"/>
                <w:szCs w:val="24"/>
              </w:rPr>
              <w:t xml:space="preserve"> un </w:t>
            </w:r>
            <w:proofErr w:type="spellStart"/>
            <w:r w:rsidRPr="005C2EFC">
              <w:rPr>
                <w:rFonts w:ascii="Times New Roman" w:hAnsi="Times New Roman" w:cs="Times New Roman"/>
                <w:sz w:val="24"/>
                <w:szCs w:val="24"/>
              </w:rPr>
              <w:t>mērķus</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neatbilst</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uzņēmuma</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pieejamiem</w:t>
            </w:r>
            <w:proofErr w:type="spellEnd"/>
            <w:r w:rsidRPr="005C2EFC">
              <w:rPr>
                <w:rFonts w:ascii="Times New Roman" w:hAnsi="Times New Roman" w:cs="Times New Roman"/>
                <w:sz w:val="24"/>
                <w:szCs w:val="24"/>
              </w:rPr>
              <w:t xml:space="preserve"> </w:t>
            </w:r>
            <w:proofErr w:type="spellStart"/>
            <w:r w:rsidRPr="005C2EFC">
              <w:rPr>
                <w:rFonts w:ascii="Times New Roman" w:hAnsi="Times New Roman" w:cs="Times New Roman"/>
                <w:sz w:val="24"/>
                <w:szCs w:val="24"/>
              </w:rPr>
              <w:t>līdzekļiem</w:t>
            </w:r>
            <w:proofErr w:type="spellEnd"/>
          </w:p>
          <w:p w14:paraId="60C39DE3" w14:textId="77777777" w:rsidR="003073D7" w:rsidRPr="005C2EFC" w:rsidRDefault="003073D7" w:rsidP="005C2EFC">
            <w:pPr>
              <w:pStyle w:val="ListParagraph"/>
              <w:ind w:left="275"/>
              <w:jc w:val="both"/>
              <w:rPr>
                <w:rFonts w:ascii="Times New Roman" w:hAnsi="Times New Roman" w:cs="Times New Roman"/>
                <w:sz w:val="24"/>
                <w:szCs w:val="24"/>
              </w:rPr>
            </w:pPr>
          </w:p>
        </w:tc>
      </w:tr>
      <w:tr w:rsidR="003073D7" w:rsidRPr="009E2B41" w14:paraId="178A2E94" w14:textId="77777777" w:rsidTr="009711B9">
        <w:trPr>
          <w:jc w:val="center"/>
        </w:trPr>
        <w:tc>
          <w:tcPr>
            <w:tcW w:w="4148" w:type="dxa"/>
            <w:shd w:val="clear" w:color="auto" w:fill="D9D9D9" w:themeFill="background1" w:themeFillShade="D9"/>
          </w:tcPr>
          <w:p w14:paraId="777B6E0A" w14:textId="77777777" w:rsidR="003073D7" w:rsidRPr="00E42BC6" w:rsidRDefault="002502E8" w:rsidP="009711B9">
            <w:pPr>
              <w:spacing w:line="264" w:lineRule="auto"/>
              <w:jc w:val="center"/>
              <w:rPr>
                <w:rFonts w:ascii="Times New Roman" w:hAnsi="Times New Roman" w:cs="Times New Roman"/>
                <w:b/>
                <w:sz w:val="24"/>
                <w:szCs w:val="24"/>
                <w:highlight w:val="yellow"/>
              </w:rPr>
            </w:pPr>
            <w:r w:rsidRPr="00E42BC6">
              <w:rPr>
                <w:rFonts w:ascii="Times New Roman" w:hAnsi="Times New Roman" w:cs="Times New Roman"/>
                <w:b/>
                <w:sz w:val="24"/>
                <w:szCs w:val="24"/>
              </w:rPr>
              <w:lastRenderedPageBreak/>
              <w:t>(ĀRĒJĀS) IESPĒJAS</w:t>
            </w:r>
          </w:p>
        </w:tc>
        <w:tc>
          <w:tcPr>
            <w:tcW w:w="4148" w:type="dxa"/>
            <w:shd w:val="clear" w:color="auto" w:fill="D9D9D9" w:themeFill="background1" w:themeFillShade="D9"/>
          </w:tcPr>
          <w:p w14:paraId="55396FFD" w14:textId="77777777" w:rsidR="003073D7" w:rsidRPr="009E2B41" w:rsidRDefault="002502E8" w:rsidP="009711B9">
            <w:pPr>
              <w:spacing w:line="264" w:lineRule="auto"/>
              <w:jc w:val="center"/>
              <w:rPr>
                <w:rFonts w:ascii="Times New Roman" w:hAnsi="Times New Roman" w:cs="Times New Roman"/>
                <w:b/>
                <w:sz w:val="24"/>
                <w:szCs w:val="24"/>
                <w:highlight w:val="yellow"/>
              </w:rPr>
            </w:pPr>
            <w:r w:rsidRPr="009E2B41">
              <w:rPr>
                <w:rFonts w:ascii="Times New Roman" w:hAnsi="Times New Roman" w:cs="Times New Roman"/>
                <w:b/>
                <w:sz w:val="24"/>
                <w:szCs w:val="24"/>
              </w:rPr>
              <w:t>(ĀRĒJIE) DRAUDI</w:t>
            </w:r>
          </w:p>
        </w:tc>
      </w:tr>
      <w:tr w:rsidR="003073D7" w:rsidRPr="002502E8" w14:paraId="067F8594" w14:textId="77777777" w:rsidTr="009711B9">
        <w:trPr>
          <w:jc w:val="center"/>
        </w:trPr>
        <w:tc>
          <w:tcPr>
            <w:tcW w:w="4148" w:type="dxa"/>
          </w:tcPr>
          <w:p w14:paraId="2B29AC4C" w14:textId="77777777" w:rsidR="006B2682" w:rsidRDefault="006B2682"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proofErr w:type="spellStart"/>
            <w:r>
              <w:rPr>
                <w:rFonts w:ascii="Times New Roman" w:hAnsi="Times New Roman" w:cs="Times New Roman"/>
                <w:sz w:val="24"/>
                <w:szCs w:val="24"/>
              </w:rPr>
              <w:t>Sadarboties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institūcijām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pilnveidotu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apmaksas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modeli</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tarifu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caurskatāmību</w:t>
            </w:r>
            <w:proofErr w:type="spellEnd"/>
            <w:r>
              <w:rPr>
                <w:rFonts w:ascii="Times New Roman" w:hAnsi="Times New Roman" w:cs="Times New Roman"/>
                <w:sz w:val="24"/>
                <w:szCs w:val="24"/>
              </w:rPr>
              <w:t>.</w:t>
            </w:r>
          </w:p>
          <w:p w14:paraId="78C3B2DA" w14:textId="77777777" w:rsidR="0035104C" w:rsidRPr="006C47E6" w:rsidRDefault="005C2EFC"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proofErr w:type="spellStart"/>
            <w:r w:rsidRPr="006C47E6">
              <w:rPr>
                <w:rFonts w:ascii="Times New Roman" w:hAnsi="Times New Roman" w:cs="Times New Roman"/>
                <w:sz w:val="24"/>
                <w:szCs w:val="24"/>
              </w:rPr>
              <w:t>Modernu</w:t>
            </w:r>
            <w:proofErr w:type="spellEnd"/>
            <w:r w:rsidRPr="006C47E6">
              <w:rPr>
                <w:rFonts w:ascii="Times New Roman" w:hAnsi="Times New Roman" w:cs="Times New Roman"/>
                <w:sz w:val="24"/>
                <w:szCs w:val="24"/>
              </w:rPr>
              <w:t xml:space="preserve"> un </w:t>
            </w:r>
            <w:proofErr w:type="spellStart"/>
            <w:r w:rsidRPr="006C47E6">
              <w:rPr>
                <w:rFonts w:ascii="Times New Roman" w:hAnsi="Times New Roman" w:cs="Times New Roman"/>
                <w:sz w:val="24"/>
                <w:szCs w:val="24"/>
              </w:rPr>
              <w:t>savlaicīgi</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ieviestu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diagnostisko</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ārstniecisko</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fizikālās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terapijas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ambulatoro</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pakalpojumu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tālāka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attīstība</w:t>
            </w:r>
            <w:proofErr w:type="spellEnd"/>
            <w:r w:rsidRPr="006C47E6">
              <w:rPr>
                <w:rFonts w:ascii="Times New Roman" w:hAnsi="Times New Roman" w:cs="Times New Roman"/>
                <w:sz w:val="24"/>
                <w:szCs w:val="24"/>
              </w:rPr>
              <w:t>.</w:t>
            </w:r>
          </w:p>
          <w:p w14:paraId="06B14DD5" w14:textId="77777777" w:rsidR="0035104C" w:rsidRPr="006C47E6" w:rsidRDefault="005C2EFC"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Augsta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servisa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pakalpojumu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piedāvāšana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personām</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kam</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n</w:t>
            </w:r>
            <w:r w:rsidR="0035104C" w:rsidRPr="006C47E6">
              <w:rPr>
                <w:rFonts w:ascii="Times New Roman" w:hAnsi="Times New Roman" w:cs="Times New Roman"/>
                <w:sz w:val="24"/>
                <w:szCs w:val="24"/>
              </w:rPr>
              <w:t>epieciešama</w:t>
            </w:r>
            <w:proofErr w:type="spellEnd"/>
            <w:r w:rsidR="0035104C" w:rsidRPr="006C47E6">
              <w:rPr>
                <w:rFonts w:ascii="Times New Roman" w:hAnsi="Times New Roman" w:cs="Times New Roman"/>
                <w:sz w:val="24"/>
                <w:szCs w:val="24"/>
              </w:rPr>
              <w:t xml:space="preserve"> </w:t>
            </w:r>
            <w:proofErr w:type="spellStart"/>
            <w:r w:rsidR="0035104C" w:rsidRPr="006C47E6">
              <w:rPr>
                <w:rFonts w:ascii="Times New Roman" w:hAnsi="Times New Roman" w:cs="Times New Roman"/>
                <w:sz w:val="24"/>
                <w:szCs w:val="24"/>
              </w:rPr>
              <w:t>medicīniskā</w:t>
            </w:r>
            <w:proofErr w:type="spellEnd"/>
            <w:r w:rsidR="0035104C" w:rsidRPr="006C47E6">
              <w:rPr>
                <w:rFonts w:ascii="Times New Roman" w:hAnsi="Times New Roman" w:cs="Times New Roman"/>
                <w:sz w:val="24"/>
                <w:szCs w:val="24"/>
              </w:rPr>
              <w:t xml:space="preserve"> </w:t>
            </w:r>
            <w:proofErr w:type="spellStart"/>
            <w:r w:rsidR="0035104C" w:rsidRPr="006C47E6">
              <w:rPr>
                <w:rFonts w:ascii="Times New Roman" w:hAnsi="Times New Roman" w:cs="Times New Roman"/>
                <w:sz w:val="24"/>
                <w:szCs w:val="24"/>
              </w:rPr>
              <w:t>aprūpe</w:t>
            </w:r>
            <w:proofErr w:type="spellEnd"/>
            <w:r w:rsidR="0035104C" w:rsidRPr="006C47E6">
              <w:rPr>
                <w:rFonts w:ascii="Times New Roman" w:hAnsi="Times New Roman" w:cs="Times New Roman"/>
                <w:sz w:val="24"/>
                <w:szCs w:val="24"/>
              </w:rPr>
              <w:t>.</w:t>
            </w:r>
          </w:p>
          <w:p w14:paraId="5B03A8F0" w14:textId="77777777" w:rsidR="005C2EFC" w:rsidRPr="006C47E6" w:rsidRDefault="005C2EFC"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proofErr w:type="spellStart"/>
            <w:r w:rsidRPr="006C47E6">
              <w:rPr>
                <w:rFonts w:ascii="Times New Roman" w:hAnsi="Times New Roman" w:cs="Times New Roman"/>
                <w:sz w:val="24"/>
                <w:szCs w:val="24"/>
              </w:rPr>
              <w:t>Ārējā</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finansējuma</w:t>
            </w:r>
            <w:proofErr w:type="spellEnd"/>
            <w:r w:rsidRPr="006C47E6">
              <w:rPr>
                <w:rFonts w:ascii="Times New Roman" w:hAnsi="Times New Roman" w:cs="Times New Roman"/>
                <w:sz w:val="24"/>
                <w:szCs w:val="24"/>
              </w:rPr>
              <w:t xml:space="preserve"> (t.sk. ES </w:t>
            </w:r>
            <w:proofErr w:type="spellStart"/>
            <w:r w:rsidRPr="006C47E6">
              <w:rPr>
                <w:rFonts w:ascii="Times New Roman" w:hAnsi="Times New Roman" w:cs="Times New Roman"/>
                <w:sz w:val="24"/>
                <w:szCs w:val="24"/>
              </w:rPr>
              <w:t>līdzekļu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piesaiste</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Slimnīcas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infrastruktūras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sakārtošanā</w:t>
            </w:r>
            <w:proofErr w:type="spellEnd"/>
            <w:r w:rsidRPr="006C47E6">
              <w:rPr>
                <w:rFonts w:ascii="Times New Roman" w:hAnsi="Times New Roman" w:cs="Times New Roman"/>
                <w:sz w:val="24"/>
                <w:szCs w:val="24"/>
              </w:rPr>
              <w:t xml:space="preserve"> un </w:t>
            </w:r>
            <w:proofErr w:type="spellStart"/>
            <w:r w:rsidRPr="006C47E6">
              <w:rPr>
                <w:rFonts w:ascii="Times New Roman" w:hAnsi="Times New Roman" w:cs="Times New Roman"/>
                <w:sz w:val="24"/>
                <w:szCs w:val="24"/>
              </w:rPr>
              <w:t>attīstībā</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personāla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apmācībām</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speciālistu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atalgojumam</w:t>
            </w:r>
            <w:proofErr w:type="spellEnd"/>
          </w:p>
          <w:p w14:paraId="3674E0BF" w14:textId="77777777" w:rsidR="0035104C" w:rsidRPr="006C47E6" w:rsidRDefault="0035104C"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proofErr w:type="spellStart"/>
            <w:r w:rsidRPr="006C47E6">
              <w:rPr>
                <w:rFonts w:ascii="Times New Roman" w:hAnsi="Times New Roman" w:cs="Times New Roman"/>
                <w:sz w:val="24"/>
                <w:szCs w:val="24"/>
              </w:rPr>
              <w:t>Jaunu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ārstu</w:t>
            </w:r>
            <w:proofErr w:type="spellEnd"/>
            <w:r w:rsidRPr="006C47E6">
              <w:rPr>
                <w:rFonts w:ascii="Times New Roman" w:hAnsi="Times New Roman" w:cs="Times New Roman"/>
                <w:sz w:val="24"/>
                <w:szCs w:val="24"/>
              </w:rPr>
              <w:t xml:space="preserve"> un </w:t>
            </w:r>
            <w:proofErr w:type="spellStart"/>
            <w:r w:rsidRPr="006C47E6">
              <w:rPr>
                <w:rFonts w:ascii="Times New Roman" w:hAnsi="Times New Roman" w:cs="Times New Roman"/>
                <w:sz w:val="24"/>
                <w:szCs w:val="24"/>
              </w:rPr>
              <w:t>aprūpes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personāla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piesaiste</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esošā</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personāla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tālākizglītības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turpināšana</w:t>
            </w:r>
            <w:proofErr w:type="spellEnd"/>
            <w:r w:rsidRPr="006C47E6">
              <w:rPr>
                <w:rFonts w:ascii="Times New Roman" w:hAnsi="Times New Roman" w:cs="Times New Roman"/>
                <w:sz w:val="24"/>
                <w:szCs w:val="24"/>
              </w:rPr>
              <w:t xml:space="preserve"> un </w:t>
            </w:r>
            <w:proofErr w:type="spellStart"/>
            <w:r w:rsidRPr="006C47E6">
              <w:rPr>
                <w:rFonts w:ascii="Times New Roman" w:hAnsi="Times New Roman" w:cs="Times New Roman"/>
                <w:sz w:val="24"/>
                <w:szCs w:val="24"/>
              </w:rPr>
              <w:t>starptautiskās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pieredzes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apgūšana</w:t>
            </w:r>
            <w:proofErr w:type="spellEnd"/>
            <w:r w:rsidRPr="006C47E6">
              <w:rPr>
                <w:rFonts w:ascii="Times New Roman" w:hAnsi="Times New Roman" w:cs="Times New Roman"/>
                <w:sz w:val="24"/>
                <w:szCs w:val="24"/>
              </w:rPr>
              <w:t xml:space="preserve">. </w:t>
            </w:r>
          </w:p>
          <w:p w14:paraId="3CDEC5E5" w14:textId="77777777" w:rsidR="0035104C" w:rsidRPr="006C47E6" w:rsidRDefault="0035104C"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Vienotas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taisnīgas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atalgojuma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sistēmas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izveide</w:t>
            </w:r>
            <w:proofErr w:type="spellEnd"/>
            <w:r w:rsidRPr="006C47E6">
              <w:rPr>
                <w:rFonts w:ascii="Times New Roman" w:hAnsi="Times New Roman" w:cs="Times New Roman"/>
                <w:sz w:val="24"/>
                <w:szCs w:val="24"/>
              </w:rPr>
              <w:t xml:space="preserve"> </w:t>
            </w:r>
          </w:p>
          <w:p w14:paraId="495AB91C" w14:textId="77777777" w:rsidR="0035104C" w:rsidRPr="006C47E6" w:rsidRDefault="0035104C"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Jaunu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personālvadības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programmu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izstrāde</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ar</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mērķi</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veicināt</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darbinieku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iesaisti</w:t>
            </w:r>
            <w:proofErr w:type="spellEnd"/>
            <w:r w:rsidRPr="006C47E6">
              <w:rPr>
                <w:rFonts w:ascii="Times New Roman" w:hAnsi="Times New Roman" w:cs="Times New Roman"/>
                <w:sz w:val="24"/>
                <w:szCs w:val="24"/>
              </w:rPr>
              <w:t xml:space="preserve"> un </w:t>
            </w:r>
            <w:proofErr w:type="spellStart"/>
            <w:r w:rsidRPr="006C47E6">
              <w:rPr>
                <w:rFonts w:ascii="Times New Roman" w:hAnsi="Times New Roman" w:cs="Times New Roman"/>
                <w:sz w:val="24"/>
                <w:szCs w:val="24"/>
              </w:rPr>
              <w:t>motivāciju</w:t>
            </w:r>
            <w:proofErr w:type="spellEnd"/>
            <w:r w:rsidRPr="006C47E6">
              <w:rPr>
                <w:rFonts w:ascii="Times New Roman" w:hAnsi="Times New Roman" w:cs="Times New Roman"/>
                <w:sz w:val="24"/>
                <w:szCs w:val="24"/>
              </w:rPr>
              <w:t xml:space="preserve">. </w:t>
            </w:r>
          </w:p>
          <w:p w14:paraId="387C359F" w14:textId="77777777" w:rsidR="0035104C" w:rsidRPr="006C47E6" w:rsidRDefault="0035104C"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Darba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devēja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tēla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uzlabošana</w:t>
            </w:r>
            <w:proofErr w:type="spellEnd"/>
            <w:r w:rsidRPr="006C47E6">
              <w:rPr>
                <w:rFonts w:ascii="Times New Roman" w:hAnsi="Times New Roman" w:cs="Times New Roman"/>
                <w:sz w:val="24"/>
                <w:szCs w:val="24"/>
              </w:rPr>
              <w:t xml:space="preserve">. </w:t>
            </w:r>
          </w:p>
          <w:p w14:paraId="1021F56C" w14:textId="77777777" w:rsidR="0035104C" w:rsidRPr="006C47E6" w:rsidRDefault="0035104C"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Maksas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pakalpojumu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attīstība</w:t>
            </w:r>
            <w:proofErr w:type="spellEnd"/>
            <w:r w:rsidRPr="006C47E6">
              <w:rPr>
                <w:rFonts w:ascii="Times New Roman" w:hAnsi="Times New Roman" w:cs="Times New Roman"/>
                <w:sz w:val="24"/>
                <w:szCs w:val="24"/>
              </w:rPr>
              <w:t>.</w:t>
            </w:r>
          </w:p>
          <w:p w14:paraId="01D0EFDA" w14:textId="77777777" w:rsidR="005C2EFC" w:rsidRPr="006C47E6" w:rsidRDefault="0035104C"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r w:rsidRPr="006C47E6">
              <w:rPr>
                <w:rFonts w:ascii="Times New Roman" w:hAnsi="Times New Roman" w:cs="Times New Roman"/>
                <w:sz w:val="24"/>
                <w:szCs w:val="24"/>
              </w:rPr>
              <w:t>E-</w:t>
            </w:r>
            <w:proofErr w:type="spellStart"/>
            <w:r w:rsidRPr="006C47E6">
              <w:rPr>
                <w:rFonts w:ascii="Times New Roman" w:hAnsi="Times New Roman" w:cs="Times New Roman"/>
                <w:sz w:val="24"/>
                <w:szCs w:val="24"/>
              </w:rPr>
              <w:t>veselības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tālāka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attīstība</w:t>
            </w:r>
            <w:proofErr w:type="spellEnd"/>
            <w:r w:rsidRPr="006C47E6">
              <w:rPr>
                <w:rFonts w:ascii="Times New Roman" w:hAnsi="Times New Roman" w:cs="Times New Roman"/>
                <w:sz w:val="24"/>
                <w:szCs w:val="24"/>
              </w:rPr>
              <w:t xml:space="preserve"> (t.sk. </w:t>
            </w:r>
            <w:proofErr w:type="spellStart"/>
            <w:r w:rsidRPr="006C47E6">
              <w:rPr>
                <w:rFonts w:ascii="Times New Roman" w:hAnsi="Times New Roman" w:cs="Times New Roman"/>
                <w:sz w:val="24"/>
                <w:szCs w:val="24"/>
              </w:rPr>
              <w:t>pārrobežu</w:t>
            </w:r>
            <w:proofErr w:type="spellEnd"/>
            <w:r w:rsidRPr="006C47E6">
              <w:rPr>
                <w:rFonts w:ascii="Times New Roman" w:hAnsi="Times New Roman" w:cs="Times New Roman"/>
                <w:sz w:val="24"/>
                <w:szCs w:val="24"/>
              </w:rPr>
              <w:t xml:space="preserve"> un/</w:t>
            </w:r>
            <w:proofErr w:type="spellStart"/>
            <w:r w:rsidRPr="006C47E6">
              <w:rPr>
                <w:rFonts w:ascii="Times New Roman" w:hAnsi="Times New Roman" w:cs="Times New Roman"/>
                <w:sz w:val="24"/>
                <w:szCs w:val="24"/>
              </w:rPr>
              <w:t>vai</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starptautisku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sadarbības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projektu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ietvaros</w:t>
            </w:r>
            <w:proofErr w:type="spellEnd"/>
            <w:r w:rsidRPr="006C47E6">
              <w:rPr>
                <w:rFonts w:ascii="Times New Roman" w:hAnsi="Times New Roman" w:cs="Times New Roman"/>
                <w:sz w:val="24"/>
                <w:szCs w:val="24"/>
              </w:rPr>
              <w:t>).</w:t>
            </w:r>
          </w:p>
          <w:p w14:paraId="478E39D7" w14:textId="77777777" w:rsidR="003073D7" w:rsidRPr="006B2682" w:rsidRDefault="003073D7"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proofErr w:type="spellStart"/>
            <w:r w:rsidRPr="006B2682">
              <w:rPr>
                <w:rFonts w:ascii="Times New Roman" w:hAnsi="Times New Roman" w:cs="Times New Roman"/>
                <w:sz w:val="24"/>
                <w:szCs w:val="24"/>
              </w:rPr>
              <w:t>Uzlabot</w:t>
            </w:r>
            <w:proofErr w:type="spellEnd"/>
            <w:r w:rsidRPr="006B2682">
              <w:rPr>
                <w:rFonts w:ascii="Times New Roman" w:hAnsi="Times New Roman" w:cs="Times New Roman"/>
                <w:sz w:val="24"/>
                <w:szCs w:val="24"/>
              </w:rPr>
              <w:t xml:space="preserve"> </w:t>
            </w:r>
            <w:proofErr w:type="spellStart"/>
            <w:r w:rsidRPr="006B2682">
              <w:rPr>
                <w:rFonts w:ascii="Times New Roman" w:hAnsi="Times New Roman" w:cs="Times New Roman"/>
                <w:sz w:val="24"/>
                <w:szCs w:val="24"/>
              </w:rPr>
              <w:t>ārstniecības</w:t>
            </w:r>
            <w:proofErr w:type="spellEnd"/>
            <w:r w:rsidRPr="006B2682">
              <w:rPr>
                <w:rFonts w:ascii="Times New Roman" w:hAnsi="Times New Roman" w:cs="Times New Roman"/>
                <w:sz w:val="24"/>
                <w:szCs w:val="24"/>
              </w:rPr>
              <w:t xml:space="preserve"> </w:t>
            </w:r>
            <w:proofErr w:type="spellStart"/>
            <w:r w:rsidRPr="006B2682">
              <w:rPr>
                <w:rFonts w:ascii="Times New Roman" w:hAnsi="Times New Roman" w:cs="Times New Roman"/>
                <w:sz w:val="24"/>
                <w:szCs w:val="24"/>
              </w:rPr>
              <w:t>iestādes</w:t>
            </w:r>
            <w:proofErr w:type="spellEnd"/>
            <w:r w:rsidRPr="006B2682">
              <w:rPr>
                <w:rFonts w:ascii="Times New Roman" w:hAnsi="Times New Roman" w:cs="Times New Roman"/>
                <w:sz w:val="24"/>
                <w:szCs w:val="24"/>
              </w:rPr>
              <w:t xml:space="preserve"> </w:t>
            </w:r>
            <w:proofErr w:type="spellStart"/>
            <w:r w:rsidRPr="006B2682">
              <w:rPr>
                <w:rFonts w:ascii="Times New Roman" w:hAnsi="Times New Roman" w:cs="Times New Roman"/>
                <w:sz w:val="24"/>
                <w:szCs w:val="24"/>
              </w:rPr>
              <w:t>infrastruktūru</w:t>
            </w:r>
            <w:proofErr w:type="spellEnd"/>
            <w:r w:rsidRPr="006B2682">
              <w:rPr>
                <w:rFonts w:ascii="Times New Roman" w:hAnsi="Times New Roman" w:cs="Times New Roman"/>
                <w:sz w:val="24"/>
                <w:szCs w:val="24"/>
              </w:rPr>
              <w:t xml:space="preserve"> un </w:t>
            </w:r>
            <w:proofErr w:type="spellStart"/>
            <w:r w:rsidRPr="006B2682">
              <w:rPr>
                <w:rFonts w:ascii="Times New Roman" w:hAnsi="Times New Roman" w:cs="Times New Roman"/>
                <w:sz w:val="24"/>
                <w:szCs w:val="24"/>
              </w:rPr>
              <w:t>materiāltehnisko</w:t>
            </w:r>
            <w:proofErr w:type="spellEnd"/>
            <w:r w:rsidRPr="006B2682">
              <w:rPr>
                <w:rFonts w:ascii="Times New Roman" w:hAnsi="Times New Roman" w:cs="Times New Roman"/>
                <w:sz w:val="24"/>
                <w:szCs w:val="24"/>
              </w:rPr>
              <w:t xml:space="preserve"> </w:t>
            </w:r>
            <w:proofErr w:type="spellStart"/>
            <w:r w:rsidRPr="006B2682">
              <w:rPr>
                <w:rFonts w:ascii="Times New Roman" w:hAnsi="Times New Roman" w:cs="Times New Roman"/>
                <w:sz w:val="24"/>
                <w:szCs w:val="24"/>
              </w:rPr>
              <w:t>bāzi</w:t>
            </w:r>
            <w:proofErr w:type="spellEnd"/>
            <w:r w:rsidRPr="006B2682">
              <w:rPr>
                <w:rFonts w:ascii="Times New Roman" w:hAnsi="Times New Roman" w:cs="Times New Roman"/>
                <w:sz w:val="24"/>
                <w:szCs w:val="24"/>
              </w:rPr>
              <w:t xml:space="preserve">, t.sk. </w:t>
            </w:r>
            <w:proofErr w:type="spellStart"/>
            <w:r w:rsidRPr="006B2682">
              <w:rPr>
                <w:rFonts w:ascii="Times New Roman" w:hAnsi="Times New Roman" w:cs="Times New Roman"/>
                <w:sz w:val="24"/>
                <w:szCs w:val="24"/>
              </w:rPr>
              <w:t>sirds</w:t>
            </w:r>
            <w:proofErr w:type="spellEnd"/>
            <w:r w:rsidRPr="006B2682">
              <w:rPr>
                <w:rFonts w:ascii="Times New Roman" w:hAnsi="Times New Roman" w:cs="Times New Roman"/>
                <w:sz w:val="24"/>
                <w:szCs w:val="24"/>
              </w:rPr>
              <w:t xml:space="preserve"> un </w:t>
            </w:r>
            <w:proofErr w:type="spellStart"/>
            <w:r w:rsidRPr="006B2682">
              <w:rPr>
                <w:rFonts w:ascii="Times New Roman" w:hAnsi="Times New Roman" w:cs="Times New Roman"/>
                <w:sz w:val="24"/>
                <w:szCs w:val="24"/>
              </w:rPr>
              <w:t>asinsvadu</w:t>
            </w:r>
            <w:proofErr w:type="spellEnd"/>
            <w:r w:rsidRPr="006B2682">
              <w:rPr>
                <w:rFonts w:ascii="Times New Roman" w:hAnsi="Times New Roman" w:cs="Times New Roman"/>
                <w:sz w:val="24"/>
                <w:szCs w:val="24"/>
              </w:rPr>
              <w:t xml:space="preserve">, </w:t>
            </w:r>
            <w:proofErr w:type="spellStart"/>
            <w:r w:rsidRPr="006B2682">
              <w:rPr>
                <w:rFonts w:ascii="Times New Roman" w:hAnsi="Times New Roman" w:cs="Times New Roman"/>
                <w:sz w:val="24"/>
                <w:szCs w:val="24"/>
              </w:rPr>
              <w:t>onkoloģijas</w:t>
            </w:r>
            <w:proofErr w:type="spellEnd"/>
            <w:r w:rsidRPr="006B2682">
              <w:rPr>
                <w:rFonts w:ascii="Times New Roman" w:hAnsi="Times New Roman" w:cs="Times New Roman"/>
                <w:sz w:val="24"/>
                <w:szCs w:val="24"/>
              </w:rPr>
              <w:t xml:space="preserve">, </w:t>
            </w:r>
            <w:proofErr w:type="spellStart"/>
            <w:r w:rsidRPr="006B2682">
              <w:rPr>
                <w:rFonts w:ascii="Times New Roman" w:hAnsi="Times New Roman" w:cs="Times New Roman"/>
                <w:sz w:val="24"/>
                <w:szCs w:val="24"/>
              </w:rPr>
              <w:t>perinatālās</w:t>
            </w:r>
            <w:proofErr w:type="spellEnd"/>
            <w:r w:rsidRPr="006B2682">
              <w:rPr>
                <w:rFonts w:ascii="Times New Roman" w:hAnsi="Times New Roman" w:cs="Times New Roman"/>
                <w:sz w:val="24"/>
                <w:szCs w:val="24"/>
              </w:rPr>
              <w:t xml:space="preserve"> </w:t>
            </w:r>
            <w:proofErr w:type="spellStart"/>
            <w:r w:rsidRPr="006B2682">
              <w:rPr>
                <w:rFonts w:ascii="Times New Roman" w:hAnsi="Times New Roman" w:cs="Times New Roman"/>
                <w:sz w:val="24"/>
                <w:szCs w:val="24"/>
              </w:rPr>
              <w:t>aprūpes</w:t>
            </w:r>
            <w:proofErr w:type="spellEnd"/>
            <w:r w:rsidRPr="006B2682">
              <w:rPr>
                <w:rFonts w:ascii="Times New Roman" w:hAnsi="Times New Roman" w:cs="Times New Roman"/>
                <w:sz w:val="24"/>
                <w:szCs w:val="24"/>
              </w:rPr>
              <w:t xml:space="preserve"> </w:t>
            </w:r>
            <w:proofErr w:type="spellStart"/>
            <w:r w:rsidRPr="006B2682">
              <w:rPr>
                <w:rFonts w:ascii="Times New Roman" w:hAnsi="Times New Roman" w:cs="Times New Roman"/>
                <w:sz w:val="24"/>
                <w:szCs w:val="24"/>
              </w:rPr>
              <w:t>jomās</w:t>
            </w:r>
            <w:proofErr w:type="spellEnd"/>
          </w:p>
          <w:p w14:paraId="364DB710" w14:textId="77777777" w:rsidR="003073D7" w:rsidRPr="006B2682" w:rsidRDefault="003073D7"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proofErr w:type="spellStart"/>
            <w:r w:rsidRPr="006B2682">
              <w:rPr>
                <w:rFonts w:ascii="Times New Roman" w:hAnsi="Times New Roman" w:cs="Times New Roman"/>
                <w:sz w:val="24"/>
                <w:szCs w:val="24"/>
              </w:rPr>
              <w:t>Rehabilitācijas</w:t>
            </w:r>
            <w:proofErr w:type="spellEnd"/>
            <w:r w:rsidRPr="006B2682">
              <w:rPr>
                <w:rFonts w:ascii="Times New Roman" w:hAnsi="Times New Roman" w:cs="Times New Roman"/>
                <w:sz w:val="24"/>
                <w:szCs w:val="24"/>
              </w:rPr>
              <w:t xml:space="preserve"> </w:t>
            </w:r>
            <w:proofErr w:type="spellStart"/>
            <w:r w:rsidRPr="006B2682">
              <w:rPr>
                <w:rFonts w:ascii="Times New Roman" w:hAnsi="Times New Roman" w:cs="Times New Roman"/>
                <w:sz w:val="24"/>
                <w:szCs w:val="24"/>
              </w:rPr>
              <w:t>pakalpojumu</w:t>
            </w:r>
            <w:proofErr w:type="spellEnd"/>
            <w:r w:rsidRPr="006B2682">
              <w:rPr>
                <w:rFonts w:ascii="Times New Roman" w:hAnsi="Times New Roman" w:cs="Times New Roman"/>
                <w:sz w:val="24"/>
                <w:szCs w:val="24"/>
              </w:rPr>
              <w:t xml:space="preserve"> </w:t>
            </w:r>
            <w:proofErr w:type="spellStart"/>
            <w:r w:rsidRPr="006B2682">
              <w:rPr>
                <w:rFonts w:ascii="Times New Roman" w:hAnsi="Times New Roman" w:cs="Times New Roman"/>
                <w:sz w:val="24"/>
                <w:szCs w:val="24"/>
              </w:rPr>
              <w:t>attīstīšana</w:t>
            </w:r>
            <w:proofErr w:type="spellEnd"/>
            <w:r w:rsidRPr="006B2682">
              <w:rPr>
                <w:rFonts w:ascii="Times New Roman" w:hAnsi="Times New Roman" w:cs="Times New Roman"/>
                <w:sz w:val="24"/>
                <w:szCs w:val="24"/>
              </w:rPr>
              <w:t xml:space="preserve"> </w:t>
            </w:r>
            <w:proofErr w:type="spellStart"/>
            <w:r w:rsidRPr="006B2682">
              <w:rPr>
                <w:rFonts w:ascii="Times New Roman" w:hAnsi="Times New Roman" w:cs="Times New Roman"/>
                <w:sz w:val="24"/>
                <w:szCs w:val="24"/>
              </w:rPr>
              <w:t>slimnīcā</w:t>
            </w:r>
            <w:proofErr w:type="spellEnd"/>
            <w:r w:rsidRPr="006B2682">
              <w:rPr>
                <w:rFonts w:ascii="Times New Roman" w:hAnsi="Times New Roman" w:cs="Times New Roman"/>
                <w:sz w:val="24"/>
                <w:szCs w:val="24"/>
              </w:rPr>
              <w:t xml:space="preserve"> </w:t>
            </w:r>
          </w:p>
          <w:p w14:paraId="5E74B601" w14:textId="77777777" w:rsidR="003073D7" w:rsidRPr="006B2682" w:rsidRDefault="003073D7" w:rsidP="002470CB">
            <w:pPr>
              <w:pStyle w:val="BodyText1"/>
              <w:numPr>
                <w:ilvl w:val="0"/>
                <w:numId w:val="4"/>
              </w:numPr>
              <w:shd w:val="clear" w:color="auto" w:fill="auto"/>
              <w:tabs>
                <w:tab w:val="left" w:pos="735"/>
              </w:tabs>
              <w:spacing w:after="100" w:afterAutospacing="1" w:line="240" w:lineRule="auto"/>
              <w:ind w:left="714" w:hanging="357"/>
              <w:jc w:val="both"/>
              <w:rPr>
                <w:rFonts w:ascii="Times New Roman" w:hAnsi="Times New Roman" w:cs="Times New Roman"/>
                <w:sz w:val="24"/>
                <w:szCs w:val="24"/>
              </w:rPr>
            </w:pPr>
            <w:proofErr w:type="spellStart"/>
            <w:r w:rsidRPr="006B2682">
              <w:rPr>
                <w:rFonts w:ascii="Times New Roman" w:hAnsi="Times New Roman" w:cs="Times New Roman"/>
                <w:sz w:val="24"/>
                <w:szCs w:val="24"/>
              </w:rPr>
              <w:t>Integrētu</w:t>
            </w:r>
            <w:proofErr w:type="spellEnd"/>
            <w:r w:rsidRPr="006B2682">
              <w:rPr>
                <w:rFonts w:ascii="Times New Roman" w:hAnsi="Times New Roman" w:cs="Times New Roman"/>
                <w:sz w:val="24"/>
                <w:szCs w:val="24"/>
              </w:rPr>
              <w:t xml:space="preserve"> </w:t>
            </w:r>
            <w:proofErr w:type="spellStart"/>
            <w:r w:rsidRPr="006B2682">
              <w:rPr>
                <w:rFonts w:ascii="Times New Roman" w:hAnsi="Times New Roman" w:cs="Times New Roman"/>
                <w:sz w:val="24"/>
                <w:szCs w:val="24"/>
              </w:rPr>
              <w:t>veselības</w:t>
            </w:r>
            <w:proofErr w:type="spellEnd"/>
            <w:r w:rsidRPr="006B2682">
              <w:rPr>
                <w:rFonts w:ascii="Times New Roman" w:hAnsi="Times New Roman" w:cs="Times New Roman"/>
                <w:sz w:val="24"/>
                <w:szCs w:val="24"/>
              </w:rPr>
              <w:t xml:space="preserve"> </w:t>
            </w:r>
            <w:proofErr w:type="spellStart"/>
            <w:r w:rsidRPr="006B2682">
              <w:rPr>
                <w:rFonts w:ascii="Times New Roman" w:hAnsi="Times New Roman" w:cs="Times New Roman"/>
                <w:sz w:val="24"/>
                <w:szCs w:val="24"/>
              </w:rPr>
              <w:t>aprūpes</w:t>
            </w:r>
            <w:proofErr w:type="spellEnd"/>
            <w:r w:rsidRPr="006B2682">
              <w:rPr>
                <w:rFonts w:ascii="Times New Roman" w:hAnsi="Times New Roman" w:cs="Times New Roman"/>
                <w:sz w:val="24"/>
                <w:szCs w:val="24"/>
              </w:rPr>
              <w:t xml:space="preserve"> </w:t>
            </w:r>
            <w:proofErr w:type="spellStart"/>
            <w:r w:rsidRPr="006B2682">
              <w:rPr>
                <w:rFonts w:ascii="Times New Roman" w:hAnsi="Times New Roman" w:cs="Times New Roman"/>
                <w:sz w:val="24"/>
                <w:szCs w:val="24"/>
              </w:rPr>
              <w:t>pakalpojumu</w:t>
            </w:r>
            <w:proofErr w:type="spellEnd"/>
            <w:r w:rsidRPr="006B2682">
              <w:rPr>
                <w:rFonts w:ascii="Times New Roman" w:hAnsi="Times New Roman" w:cs="Times New Roman"/>
                <w:sz w:val="24"/>
                <w:szCs w:val="24"/>
              </w:rPr>
              <w:t xml:space="preserve"> </w:t>
            </w:r>
            <w:proofErr w:type="spellStart"/>
            <w:r w:rsidRPr="006B2682">
              <w:rPr>
                <w:rFonts w:ascii="Times New Roman" w:hAnsi="Times New Roman" w:cs="Times New Roman"/>
                <w:sz w:val="24"/>
                <w:szCs w:val="24"/>
              </w:rPr>
              <w:t>attīstību</w:t>
            </w:r>
            <w:proofErr w:type="spellEnd"/>
            <w:r w:rsidRPr="006B2682">
              <w:rPr>
                <w:rFonts w:ascii="Times New Roman" w:hAnsi="Times New Roman" w:cs="Times New Roman"/>
                <w:sz w:val="24"/>
                <w:szCs w:val="24"/>
              </w:rPr>
              <w:t>;</w:t>
            </w:r>
          </w:p>
          <w:p w14:paraId="3E77325C" w14:textId="77777777" w:rsidR="003073D7" w:rsidRPr="006B2682" w:rsidRDefault="003073D7" w:rsidP="002470CB">
            <w:pPr>
              <w:pStyle w:val="BodyText1"/>
              <w:numPr>
                <w:ilvl w:val="0"/>
                <w:numId w:val="4"/>
              </w:numPr>
              <w:shd w:val="clear" w:color="auto" w:fill="auto"/>
              <w:tabs>
                <w:tab w:val="left" w:pos="745"/>
              </w:tabs>
              <w:spacing w:after="100" w:afterAutospacing="1" w:line="240" w:lineRule="auto"/>
              <w:ind w:left="714" w:hanging="357"/>
              <w:jc w:val="both"/>
              <w:rPr>
                <w:rFonts w:ascii="Times New Roman" w:hAnsi="Times New Roman" w:cs="Times New Roman"/>
                <w:sz w:val="24"/>
                <w:szCs w:val="24"/>
              </w:rPr>
            </w:pPr>
            <w:proofErr w:type="spellStart"/>
            <w:r w:rsidRPr="006B2682">
              <w:rPr>
                <w:rFonts w:ascii="Times New Roman" w:hAnsi="Times New Roman" w:cs="Times New Roman"/>
                <w:sz w:val="24"/>
                <w:szCs w:val="24"/>
              </w:rPr>
              <w:t>Sociālās</w:t>
            </w:r>
            <w:proofErr w:type="spellEnd"/>
            <w:r w:rsidRPr="006B2682">
              <w:rPr>
                <w:rFonts w:ascii="Times New Roman" w:hAnsi="Times New Roman" w:cs="Times New Roman"/>
                <w:sz w:val="24"/>
                <w:szCs w:val="24"/>
              </w:rPr>
              <w:t xml:space="preserve"> un </w:t>
            </w:r>
            <w:proofErr w:type="spellStart"/>
            <w:r w:rsidRPr="006B2682">
              <w:rPr>
                <w:rFonts w:ascii="Times New Roman" w:hAnsi="Times New Roman" w:cs="Times New Roman"/>
                <w:sz w:val="24"/>
                <w:szCs w:val="24"/>
              </w:rPr>
              <w:t>paliatīvās</w:t>
            </w:r>
            <w:proofErr w:type="spellEnd"/>
            <w:r w:rsidRPr="006B2682">
              <w:rPr>
                <w:rFonts w:ascii="Times New Roman" w:hAnsi="Times New Roman" w:cs="Times New Roman"/>
                <w:sz w:val="24"/>
                <w:szCs w:val="24"/>
              </w:rPr>
              <w:t xml:space="preserve"> </w:t>
            </w:r>
            <w:proofErr w:type="spellStart"/>
            <w:r w:rsidRPr="006B2682">
              <w:rPr>
                <w:rFonts w:ascii="Times New Roman" w:hAnsi="Times New Roman" w:cs="Times New Roman"/>
                <w:sz w:val="24"/>
                <w:szCs w:val="24"/>
              </w:rPr>
              <w:t>aprūpes</w:t>
            </w:r>
            <w:proofErr w:type="spellEnd"/>
            <w:r w:rsidRPr="006B2682">
              <w:rPr>
                <w:rFonts w:ascii="Times New Roman" w:hAnsi="Times New Roman" w:cs="Times New Roman"/>
                <w:sz w:val="24"/>
                <w:szCs w:val="24"/>
              </w:rPr>
              <w:t xml:space="preserve"> </w:t>
            </w:r>
            <w:proofErr w:type="spellStart"/>
            <w:r w:rsidRPr="006B2682">
              <w:rPr>
                <w:rFonts w:ascii="Times New Roman" w:hAnsi="Times New Roman" w:cs="Times New Roman"/>
                <w:sz w:val="24"/>
                <w:szCs w:val="24"/>
              </w:rPr>
              <w:t>pakalpojumu</w:t>
            </w:r>
            <w:proofErr w:type="spellEnd"/>
            <w:r w:rsidRPr="006B2682">
              <w:rPr>
                <w:rFonts w:ascii="Times New Roman" w:hAnsi="Times New Roman" w:cs="Times New Roman"/>
                <w:sz w:val="24"/>
                <w:szCs w:val="24"/>
              </w:rPr>
              <w:t xml:space="preserve"> </w:t>
            </w:r>
            <w:proofErr w:type="spellStart"/>
            <w:r w:rsidRPr="006B2682">
              <w:rPr>
                <w:rFonts w:ascii="Times New Roman" w:hAnsi="Times New Roman" w:cs="Times New Roman"/>
                <w:sz w:val="24"/>
                <w:szCs w:val="24"/>
              </w:rPr>
              <w:t>attīstība</w:t>
            </w:r>
            <w:proofErr w:type="spellEnd"/>
            <w:r w:rsidRPr="006B2682">
              <w:rPr>
                <w:rFonts w:ascii="Times New Roman" w:hAnsi="Times New Roman" w:cs="Times New Roman"/>
                <w:sz w:val="24"/>
                <w:szCs w:val="24"/>
              </w:rPr>
              <w:t>;</w:t>
            </w:r>
          </w:p>
          <w:p w14:paraId="7DD3BFC5" w14:textId="77777777" w:rsidR="003073D7" w:rsidRDefault="003073D7" w:rsidP="006B2682">
            <w:pPr>
              <w:pStyle w:val="BodyText1"/>
              <w:numPr>
                <w:ilvl w:val="0"/>
                <w:numId w:val="4"/>
              </w:numPr>
              <w:shd w:val="clear" w:color="auto" w:fill="auto"/>
              <w:tabs>
                <w:tab w:val="left" w:pos="745"/>
              </w:tabs>
              <w:spacing w:after="100" w:afterAutospacing="1" w:line="240" w:lineRule="auto"/>
              <w:ind w:left="714" w:hanging="357"/>
              <w:jc w:val="both"/>
              <w:rPr>
                <w:rFonts w:ascii="Times New Roman" w:hAnsi="Times New Roman" w:cs="Times New Roman"/>
                <w:sz w:val="24"/>
                <w:szCs w:val="24"/>
              </w:rPr>
            </w:pPr>
            <w:proofErr w:type="spellStart"/>
            <w:r w:rsidRPr="006B2682">
              <w:rPr>
                <w:rFonts w:ascii="Times New Roman" w:hAnsi="Times New Roman" w:cs="Times New Roman"/>
                <w:sz w:val="24"/>
                <w:szCs w:val="24"/>
              </w:rPr>
              <w:t>Attīstīt</w:t>
            </w:r>
            <w:proofErr w:type="spellEnd"/>
            <w:r w:rsidRPr="006B2682">
              <w:rPr>
                <w:rFonts w:ascii="Times New Roman" w:hAnsi="Times New Roman" w:cs="Times New Roman"/>
                <w:sz w:val="24"/>
                <w:szCs w:val="24"/>
              </w:rPr>
              <w:t xml:space="preserve"> </w:t>
            </w:r>
            <w:proofErr w:type="spellStart"/>
            <w:r w:rsidRPr="006B2682">
              <w:rPr>
                <w:rFonts w:ascii="Times New Roman" w:hAnsi="Times New Roman" w:cs="Times New Roman"/>
                <w:sz w:val="24"/>
                <w:szCs w:val="24"/>
              </w:rPr>
              <w:t>pakapojumu</w:t>
            </w:r>
            <w:proofErr w:type="spellEnd"/>
            <w:r w:rsidRPr="006B2682">
              <w:rPr>
                <w:rFonts w:ascii="Times New Roman" w:hAnsi="Times New Roman" w:cs="Times New Roman"/>
                <w:sz w:val="24"/>
                <w:szCs w:val="24"/>
              </w:rPr>
              <w:t xml:space="preserve"> </w:t>
            </w:r>
            <w:proofErr w:type="spellStart"/>
            <w:r w:rsidR="006B2682">
              <w:rPr>
                <w:rFonts w:ascii="Times New Roman" w:hAnsi="Times New Roman" w:cs="Times New Roman"/>
                <w:sz w:val="24"/>
                <w:szCs w:val="24"/>
              </w:rPr>
              <w:t>pieejamību</w:t>
            </w:r>
            <w:proofErr w:type="spellEnd"/>
            <w:r w:rsidR="006B2682">
              <w:rPr>
                <w:rFonts w:ascii="Times New Roman" w:hAnsi="Times New Roman" w:cs="Times New Roman"/>
                <w:sz w:val="24"/>
                <w:szCs w:val="24"/>
              </w:rPr>
              <w:t xml:space="preserve"> </w:t>
            </w:r>
            <w:proofErr w:type="spellStart"/>
            <w:r w:rsidR="006B2682">
              <w:rPr>
                <w:rFonts w:ascii="Times New Roman" w:hAnsi="Times New Roman" w:cs="Times New Roman"/>
                <w:sz w:val="24"/>
                <w:szCs w:val="24"/>
              </w:rPr>
              <w:t>sadarbojoties</w:t>
            </w:r>
            <w:proofErr w:type="spellEnd"/>
            <w:r w:rsidR="006B2682">
              <w:rPr>
                <w:rFonts w:ascii="Times New Roman" w:hAnsi="Times New Roman" w:cs="Times New Roman"/>
                <w:sz w:val="24"/>
                <w:szCs w:val="24"/>
              </w:rPr>
              <w:t xml:space="preserve"> </w:t>
            </w:r>
            <w:proofErr w:type="spellStart"/>
            <w:r w:rsidR="006B2682">
              <w:rPr>
                <w:rFonts w:ascii="Times New Roman" w:hAnsi="Times New Roman" w:cs="Times New Roman"/>
                <w:sz w:val="24"/>
                <w:szCs w:val="24"/>
              </w:rPr>
              <w:t>ar</w:t>
            </w:r>
            <w:proofErr w:type="spellEnd"/>
            <w:r w:rsidR="006B2682">
              <w:rPr>
                <w:rFonts w:ascii="Times New Roman" w:hAnsi="Times New Roman" w:cs="Times New Roman"/>
                <w:sz w:val="24"/>
                <w:szCs w:val="24"/>
              </w:rPr>
              <w:t xml:space="preserve"> </w:t>
            </w:r>
            <w:proofErr w:type="spellStart"/>
            <w:r w:rsidR="006B2682">
              <w:rPr>
                <w:rFonts w:ascii="Times New Roman" w:hAnsi="Times New Roman" w:cs="Times New Roman"/>
                <w:sz w:val="24"/>
                <w:szCs w:val="24"/>
              </w:rPr>
              <w:t>citām</w:t>
            </w:r>
            <w:proofErr w:type="spellEnd"/>
            <w:r w:rsidR="006B2682">
              <w:rPr>
                <w:rFonts w:ascii="Times New Roman" w:hAnsi="Times New Roman" w:cs="Times New Roman"/>
                <w:sz w:val="24"/>
                <w:szCs w:val="24"/>
              </w:rPr>
              <w:t xml:space="preserve"> </w:t>
            </w:r>
            <w:proofErr w:type="spellStart"/>
            <w:r w:rsidR="006B2682">
              <w:rPr>
                <w:rFonts w:ascii="Times New Roman" w:hAnsi="Times New Roman" w:cs="Times New Roman"/>
                <w:sz w:val="24"/>
                <w:szCs w:val="24"/>
              </w:rPr>
              <w:t>ārstniecības</w:t>
            </w:r>
            <w:proofErr w:type="spellEnd"/>
            <w:r w:rsidR="006B2682">
              <w:rPr>
                <w:rFonts w:ascii="Times New Roman" w:hAnsi="Times New Roman" w:cs="Times New Roman"/>
                <w:sz w:val="24"/>
                <w:szCs w:val="24"/>
              </w:rPr>
              <w:t xml:space="preserve"> </w:t>
            </w:r>
            <w:proofErr w:type="spellStart"/>
            <w:r w:rsidR="006B2682">
              <w:rPr>
                <w:rFonts w:ascii="Times New Roman" w:hAnsi="Times New Roman" w:cs="Times New Roman"/>
                <w:sz w:val="24"/>
                <w:szCs w:val="24"/>
              </w:rPr>
              <w:t>iestādēm</w:t>
            </w:r>
            <w:proofErr w:type="spellEnd"/>
            <w:r w:rsidR="006B2682">
              <w:rPr>
                <w:rFonts w:ascii="Times New Roman" w:hAnsi="Times New Roman" w:cs="Times New Roman"/>
                <w:sz w:val="24"/>
                <w:szCs w:val="24"/>
              </w:rPr>
              <w:t xml:space="preserve"> </w:t>
            </w:r>
            <w:r w:rsidRPr="006B2682">
              <w:rPr>
                <w:rFonts w:ascii="Times New Roman" w:hAnsi="Times New Roman" w:cs="Times New Roman"/>
                <w:sz w:val="24"/>
                <w:szCs w:val="24"/>
              </w:rPr>
              <w:t xml:space="preserve">un </w:t>
            </w:r>
            <w:proofErr w:type="spellStart"/>
            <w:r w:rsidRPr="006B2682">
              <w:rPr>
                <w:rFonts w:ascii="Times New Roman" w:hAnsi="Times New Roman" w:cs="Times New Roman"/>
                <w:sz w:val="24"/>
                <w:szCs w:val="24"/>
              </w:rPr>
              <w:t>ārstu</w:t>
            </w:r>
            <w:proofErr w:type="spellEnd"/>
            <w:r w:rsidRPr="006B2682">
              <w:rPr>
                <w:rFonts w:ascii="Times New Roman" w:hAnsi="Times New Roman" w:cs="Times New Roman"/>
                <w:sz w:val="24"/>
                <w:szCs w:val="24"/>
              </w:rPr>
              <w:t xml:space="preserve"> </w:t>
            </w:r>
            <w:proofErr w:type="spellStart"/>
            <w:r w:rsidRPr="006B2682">
              <w:rPr>
                <w:rFonts w:ascii="Times New Roman" w:hAnsi="Times New Roman" w:cs="Times New Roman"/>
                <w:sz w:val="24"/>
                <w:szCs w:val="24"/>
              </w:rPr>
              <w:t>praksēm</w:t>
            </w:r>
            <w:proofErr w:type="spellEnd"/>
            <w:r w:rsidRPr="006B2682">
              <w:rPr>
                <w:rFonts w:ascii="Times New Roman" w:hAnsi="Times New Roman" w:cs="Times New Roman"/>
                <w:sz w:val="24"/>
                <w:szCs w:val="24"/>
              </w:rPr>
              <w:t>.</w:t>
            </w:r>
            <w:r w:rsidRPr="006C47E6">
              <w:rPr>
                <w:rFonts w:ascii="Times New Roman" w:hAnsi="Times New Roman" w:cs="Times New Roman"/>
                <w:sz w:val="24"/>
                <w:szCs w:val="24"/>
              </w:rPr>
              <w:t xml:space="preserve"> </w:t>
            </w:r>
          </w:p>
          <w:p w14:paraId="3F70EC4A" w14:textId="77777777" w:rsidR="006B2682" w:rsidRPr="006C47E6" w:rsidRDefault="006B2682" w:rsidP="006B2682">
            <w:pPr>
              <w:pStyle w:val="BodyText1"/>
              <w:numPr>
                <w:ilvl w:val="0"/>
                <w:numId w:val="4"/>
              </w:numPr>
              <w:shd w:val="clear" w:color="auto" w:fill="auto"/>
              <w:tabs>
                <w:tab w:val="left" w:pos="745"/>
              </w:tabs>
              <w:spacing w:after="100" w:afterAutospacing="1" w:line="240" w:lineRule="auto"/>
              <w:ind w:left="714" w:hanging="357"/>
              <w:jc w:val="both"/>
              <w:rPr>
                <w:rFonts w:ascii="Times New Roman" w:hAnsi="Times New Roman" w:cs="Times New Roman"/>
                <w:sz w:val="24"/>
                <w:szCs w:val="24"/>
              </w:rPr>
            </w:pPr>
            <w:proofErr w:type="spellStart"/>
            <w:r>
              <w:rPr>
                <w:rFonts w:ascii="Times New Roman" w:hAnsi="Times New Roman" w:cs="Times New Roman"/>
                <w:sz w:val="24"/>
                <w:szCs w:val="24"/>
              </w:rPr>
              <w:t>Organizēt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starptautiskus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ārstu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kongresus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ārvalstu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lektoriem</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un video </w:t>
            </w:r>
            <w:proofErr w:type="spellStart"/>
            <w:r>
              <w:rPr>
                <w:rFonts w:ascii="Times New Roman" w:hAnsi="Times New Roman" w:cs="Times New Roman"/>
                <w:sz w:val="24"/>
                <w:szCs w:val="24"/>
              </w:rPr>
              <w:t>apmācību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piemēram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traumatoloģijā</w:t>
            </w:r>
            <w:proofErr w:type="spellEnd"/>
            <w:r>
              <w:rPr>
                <w:rFonts w:ascii="Times New Roman" w:hAnsi="Times New Roman" w:cs="Times New Roman"/>
                <w:sz w:val="24"/>
                <w:szCs w:val="24"/>
              </w:rPr>
              <w:t>.</w:t>
            </w:r>
          </w:p>
        </w:tc>
        <w:tc>
          <w:tcPr>
            <w:tcW w:w="4148" w:type="dxa"/>
          </w:tcPr>
          <w:p w14:paraId="6A25B94F" w14:textId="77777777" w:rsidR="006B2682" w:rsidRDefault="006B2682" w:rsidP="002470CB">
            <w:pPr>
              <w:pStyle w:val="BodyText1"/>
              <w:numPr>
                <w:ilvl w:val="0"/>
                <w:numId w:val="4"/>
              </w:numPr>
              <w:shd w:val="clear" w:color="auto" w:fill="auto"/>
              <w:tabs>
                <w:tab w:val="left" w:pos="725"/>
              </w:tabs>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Ārkārtas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stāvokļa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ieviešana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valstī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piemēram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pandēmijas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epidēmija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plašā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reģionā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w:t>
            </w:r>
            <w:proofErr w:type="spellEnd"/>
            <w:r>
              <w:rPr>
                <w:rFonts w:ascii="Times New Roman" w:hAnsi="Times New Roman" w:cs="Times New Roman"/>
                <w:sz w:val="24"/>
                <w:szCs w:val="24"/>
              </w:rPr>
              <w:t xml:space="preserve"> visa </w:t>
            </w:r>
            <w:proofErr w:type="spellStart"/>
            <w:r>
              <w:rPr>
                <w:rFonts w:ascii="Times New Roman" w:hAnsi="Times New Roman" w:cs="Times New Roman"/>
                <w:sz w:val="24"/>
                <w:szCs w:val="24"/>
              </w:rPr>
              <w:t>pasaulē</w:t>
            </w:r>
            <w:proofErr w:type="spellEnd"/>
            <w:r>
              <w:rPr>
                <w:rFonts w:ascii="Times New Roman" w:hAnsi="Times New Roman" w:cs="Times New Roman"/>
                <w:sz w:val="24"/>
                <w:szCs w:val="24"/>
              </w:rPr>
              <w:t>.</w:t>
            </w:r>
          </w:p>
          <w:p w14:paraId="4442F127" w14:textId="77777777" w:rsidR="006C47E6" w:rsidRPr="006C47E6" w:rsidRDefault="0035104C" w:rsidP="002470CB">
            <w:pPr>
              <w:pStyle w:val="BodyText1"/>
              <w:numPr>
                <w:ilvl w:val="0"/>
                <w:numId w:val="4"/>
              </w:numPr>
              <w:shd w:val="clear" w:color="auto" w:fill="auto"/>
              <w:tabs>
                <w:tab w:val="left" w:pos="725"/>
              </w:tabs>
              <w:spacing w:after="0" w:line="240" w:lineRule="auto"/>
              <w:ind w:left="720"/>
              <w:jc w:val="both"/>
              <w:rPr>
                <w:rFonts w:ascii="Times New Roman" w:hAnsi="Times New Roman" w:cs="Times New Roman"/>
                <w:sz w:val="24"/>
                <w:szCs w:val="24"/>
              </w:rPr>
            </w:pPr>
            <w:proofErr w:type="spellStart"/>
            <w:r w:rsidRPr="006C47E6">
              <w:rPr>
                <w:rFonts w:ascii="Times New Roman" w:hAnsi="Times New Roman" w:cs="Times New Roman"/>
                <w:sz w:val="24"/>
                <w:szCs w:val="24"/>
              </w:rPr>
              <w:t>Sociāli</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ekonomiskās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situācijas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pasliktināšanās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valstī</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iedzīvotāju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skaita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samazināšanās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sabiedrības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novecošana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nabadzības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riska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palielināšanās</w:t>
            </w:r>
            <w:proofErr w:type="spellEnd"/>
            <w:r w:rsidRPr="006C47E6">
              <w:rPr>
                <w:rFonts w:ascii="Times New Roman" w:hAnsi="Times New Roman" w:cs="Times New Roman"/>
                <w:sz w:val="24"/>
                <w:szCs w:val="24"/>
              </w:rPr>
              <w:t>.</w:t>
            </w:r>
          </w:p>
          <w:p w14:paraId="572A3CC2" w14:textId="77777777" w:rsidR="006C47E6" w:rsidRPr="006C47E6" w:rsidRDefault="0035104C" w:rsidP="002470CB">
            <w:pPr>
              <w:pStyle w:val="BodyText1"/>
              <w:numPr>
                <w:ilvl w:val="0"/>
                <w:numId w:val="4"/>
              </w:numPr>
              <w:shd w:val="clear" w:color="auto" w:fill="auto"/>
              <w:tabs>
                <w:tab w:val="left" w:pos="725"/>
              </w:tabs>
              <w:spacing w:after="0" w:line="240" w:lineRule="auto"/>
              <w:ind w:left="720"/>
              <w:jc w:val="both"/>
              <w:rPr>
                <w:rFonts w:ascii="Times New Roman" w:hAnsi="Times New Roman" w:cs="Times New Roman"/>
                <w:sz w:val="24"/>
                <w:szCs w:val="24"/>
              </w:rPr>
            </w:pPr>
            <w:proofErr w:type="spellStart"/>
            <w:r w:rsidRPr="006C47E6">
              <w:rPr>
                <w:rFonts w:ascii="Times New Roman" w:hAnsi="Times New Roman" w:cs="Times New Roman"/>
                <w:sz w:val="24"/>
                <w:szCs w:val="24"/>
              </w:rPr>
              <w:t>Valsts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finansējuma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nepietiekamība</w:t>
            </w:r>
            <w:proofErr w:type="spellEnd"/>
            <w:r w:rsidRPr="006C47E6">
              <w:rPr>
                <w:rFonts w:ascii="Times New Roman" w:hAnsi="Times New Roman" w:cs="Times New Roman"/>
                <w:sz w:val="24"/>
                <w:szCs w:val="24"/>
              </w:rPr>
              <w:t xml:space="preserve"> un </w:t>
            </w:r>
            <w:proofErr w:type="spellStart"/>
            <w:r w:rsidRPr="006C47E6">
              <w:rPr>
                <w:rFonts w:ascii="Times New Roman" w:hAnsi="Times New Roman" w:cs="Times New Roman"/>
                <w:sz w:val="24"/>
                <w:szCs w:val="24"/>
              </w:rPr>
              <w:t>nekonsekvence</w:t>
            </w:r>
            <w:proofErr w:type="spellEnd"/>
            <w:r w:rsidRPr="006C47E6">
              <w:rPr>
                <w:rFonts w:ascii="Times New Roman" w:hAnsi="Times New Roman" w:cs="Times New Roman"/>
                <w:sz w:val="24"/>
                <w:szCs w:val="24"/>
              </w:rPr>
              <w:t>:</w:t>
            </w:r>
            <w:r w:rsidR="006C47E6" w:rsidRPr="006C47E6">
              <w:rPr>
                <w:rFonts w:ascii="Times New Roman" w:hAnsi="Times New Roman" w:cs="Times New Roman"/>
                <w:sz w:val="24"/>
                <w:szCs w:val="24"/>
              </w:rPr>
              <w:t xml:space="preserve">  </w:t>
            </w:r>
          </w:p>
          <w:p w14:paraId="0A69C548" w14:textId="77777777" w:rsidR="006C47E6" w:rsidRPr="006C47E6" w:rsidRDefault="0035104C" w:rsidP="00D177DE">
            <w:pPr>
              <w:pStyle w:val="BodyText1"/>
              <w:numPr>
                <w:ilvl w:val="0"/>
                <w:numId w:val="23"/>
              </w:numPr>
              <w:shd w:val="clear" w:color="auto" w:fill="auto"/>
              <w:tabs>
                <w:tab w:val="left" w:pos="725"/>
              </w:tabs>
              <w:spacing w:after="0" w:line="240" w:lineRule="auto"/>
              <w:jc w:val="both"/>
              <w:rPr>
                <w:rFonts w:ascii="Times New Roman" w:hAnsi="Times New Roman" w:cs="Times New Roman"/>
                <w:sz w:val="24"/>
                <w:szCs w:val="24"/>
              </w:rPr>
            </w:pPr>
            <w:proofErr w:type="spellStart"/>
            <w:r w:rsidRPr="006C47E6">
              <w:rPr>
                <w:rFonts w:ascii="Times New Roman" w:hAnsi="Times New Roman" w:cs="Times New Roman"/>
                <w:sz w:val="24"/>
                <w:szCs w:val="24"/>
              </w:rPr>
              <w:t>Valsts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finansējuma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disproporcija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ar</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valsts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nodefinēto</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veselības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aprūpes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pakalpojumu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grozu</w:t>
            </w:r>
            <w:proofErr w:type="spellEnd"/>
            <w:r w:rsidRPr="006C47E6">
              <w:rPr>
                <w:rFonts w:ascii="Times New Roman" w:hAnsi="Times New Roman" w:cs="Times New Roman"/>
                <w:sz w:val="24"/>
                <w:szCs w:val="24"/>
              </w:rPr>
              <w:t>;</w:t>
            </w:r>
          </w:p>
          <w:p w14:paraId="16C216BA" w14:textId="77777777" w:rsidR="006C47E6" w:rsidRPr="006C47E6" w:rsidRDefault="0035104C" w:rsidP="00D177DE">
            <w:pPr>
              <w:pStyle w:val="BodyText1"/>
              <w:numPr>
                <w:ilvl w:val="0"/>
                <w:numId w:val="23"/>
              </w:numPr>
              <w:shd w:val="clear" w:color="auto" w:fill="auto"/>
              <w:tabs>
                <w:tab w:val="left" w:pos="725"/>
              </w:tabs>
              <w:spacing w:after="0" w:line="240" w:lineRule="auto"/>
              <w:jc w:val="both"/>
              <w:rPr>
                <w:rFonts w:ascii="Times New Roman" w:hAnsi="Times New Roman" w:cs="Times New Roman"/>
                <w:sz w:val="24"/>
                <w:szCs w:val="24"/>
              </w:rPr>
            </w:pPr>
            <w:proofErr w:type="spellStart"/>
            <w:r w:rsidRPr="006C47E6">
              <w:rPr>
                <w:rFonts w:ascii="Times New Roman" w:hAnsi="Times New Roman" w:cs="Times New Roman"/>
                <w:sz w:val="24"/>
                <w:szCs w:val="24"/>
              </w:rPr>
              <w:t>Finansējuma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apjoma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neprognozējamība</w:t>
            </w:r>
            <w:proofErr w:type="spellEnd"/>
            <w:r w:rsidRPr="006C47E6">
              <w:rPr>
                <w:rFonts w:ascii="Times New Roman" w:hAnsi="Times New Roman" w:cs="Times New Roman"/>
                <w:sz w:val="24"/>
                <w:szCs w:val="24"/>
              </w:rPr>
              <w:t xml:space="preserve">. </w:t>
            </w:r>
            <w:proofErr w:type="spellStart"/>
            <w:r w:rsidR="006B2682">
              <w:rPr>
                <w:rFonts w:ascii="Times New Roman" w:hAnsi="Times New Roman" w:cs="Times New Roman"/>
                <w:sz w:val="24"/>
                <w:szCs w:val="24"/>
              </w:rPr>
              <w:t>Politiskās</w:t>
            </w:r>
            <w:proofErr w:type="spellEnd"/>
            <w:r w:rsidR="006B2682">
              <w:rPr>
                <w:rFonts w:ascii="Times New Roman" w:hAnsi="Times New Roman" w:cs="Times New Roman"/>
                <w:sz w:val="24"/>
                <w:szCs w:val="24"/>
              </w:rPr>
              <w:t xml:space="preserve"> </w:t>
            </w:r>
            <w:proofErr w:type="spellStart"/>
            <w:r w:rsidR="006B2682">
              <w:rPr>
                <w:rFonts w:ascii="Times New Roman" w:hAnsi="Times New Roman" w:cs="Times New Roman"/>
                <w:sz w:val="24"/>
                <w:szCs w:val="24"/>
              </w:rPr>
              <w:t>situācijas</w:t>
            </w:r>
            <w:proofErr w:type="spellEnd"/>
            <w:r w:rsidR="006B2682">
              <w:rPr>
                <w:rFonts w:ascii="Times New Roman" w:hAnsi="Times New Roman" w:cs="Times New Roman"/>
                <w:sz w:val="24"/>
                <w:szCs w:val="24"/>
              </w:rPr>
              <w:t xml:space="preserve"> </w:t>
            </w:r>
            <w:proofErr w:type="spellStart"/>
            <w:r w:rsidR="006B2682">
              <w:rPr>
                <w:rFonts w:ascii="Times New Roman" w:hAnsi="Times New Roman" w:cs="Times New Roman"/>
                <w:sz w:val="24"/>
                <w:szCs w:val="24"/>
              </w:rPr>
              <w:t>izmaiņas</w:t>
            </w:r>
            <w:proofErr w:type="spellEnd"/>
            <w:r w:rsidR="006B2682">
              <w:rPr>
                <w:rFonts w:ascii="Times New Roman" w:hAnsi="Times New Roman" w:cs="Times New Roman"/>
                <w:sz w:val="24"/>
                <w:szCs w:val="24"/>
              </w:rPr>
              <w:t>.</w:t>
            </w:r>
          </w:p>
          <w:p w14:paraId="2EEEA08F" w14:textId="77777777" w:rsidR="003073D7" w:rsidRPr="006C47E6" w:rsidRDefault="006C47E6" w:rsidP="002470CB">
            <w:pPr>
              <w:pStyle w:val="BodyText1"/>
              <w:numPr>
                <w:ilvl w:val="0"/>
                <w:numId w:val="4"/>
              </w:numPr>
              <w:shd w:val="clear" w:color="auto" w:fill="auto"/>
              <w:tabs>
                <w:tab w:val="left" w:pos="725"/>
              </w:tabs>
              <w:spacing w:after="0" w:line="240" w:lineRule="auto"/>
              <w:ind w:left="714" w:hanging="357"/>
              <w:jc w:val="both"/>
              <w:rPr>
                <w:rFonts w:ascii="Times New Roman" w:hAnsi="Times New Roman" w:cs="Times New Roman"/>
                <w:sz w:val="24"/>
                <w:szCs w:val="24"/>
              </w:rPr>
            </w:pPr>
            <w:proofErr w:type="spellStart"/>
            <w:r w:rsidRPr="006C47E6">
              <w:rPr>
                <w:rFonts w:ascii="Times New Roman" w:hAnsi="Times New Roman" w:cs="Times New Roman"/>
                <w:sz w:val="24"/>
                <w:szCs w:val="24"/>
              </w:rPr>
              <w:t>Iepirkumu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veikšanas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valstiskais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regulējums</w:t>
            </w:r>
            <w:proofErr w:type="spellEnd"/>
            <w:r w:rsidRPr="006C47E6">
              <w:rPr>
                <w:rFonts w:ascii="Times New Roman" w:hAnsi="Times New Roman" w:cs="Times New Roman"/>
                <w:sz w:val="24"/>
                <w:szCs w:val="24"/>
              </w:rPr>
              <w:t xml:space="preserve"> un </w:t>
            </w:r>
            <w:proofErr w:type="spellStart"/>
            <w:r w:rsidRPr="006C47E6">
              <w:rPr>
                <w:rFonts w:ascii="Times New Roman" w:hAnsi="Times New Roman" w:cs="Times New Roman"/>
                <w:sz w:val="24"/>
                <w:szCs w:val="24"/>
              </w:rPr>
              <w:t>mazais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Latvijas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tirgus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kavē</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ātri</w:t>
            </w:r>
            <w:proofErr w:type="spellEnd"/>
            <w:r w:rsidRPr="006C47E6">
              <w:rPr>
                <w:rFonts w:ascii="Times New Roman" w:hAnsi="Times New Roman" w:cs="Times New Roman"/>
                <w:sz w:val="24"/>
                <w:szCs w:val="24"/>
              </w:rPr>
              <w:t xml:space="preserve"> un </w:t>
            </w:r>
            <w:proofErr w:type="spellStart"/>
            <w:r w:rsidRPr="006C47E6">
              <w:rPr>
                <w:rFonts w:ascii="Times New Roman" w:hAnsi="Times New Roman" w:cs="Times New Roman"/>
                <w:sz w:val="24"/>
                <w:szCs w:val="24"/>
              </w:rPr>
              <w:t>mērķtiecīgi</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iegādāties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labas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kvalitātes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aprīkojumu</w:t>
            </w:r>
            <w:proofErr w:type="spellEnd"/>
            <w:r w:rsidRPr="006C47E6">
              <w:rPr>
                <w:rFonts w:ascii="Times New Roman" w:hAnsi="Times New Roman" w:cs="Times New Roman"/>
                <w:sz w:val="24"/>
                <w:szCs w:val="24"/>
              </w:rPr>
              <w:t xml:space="preserve"> par </w:t>
            </w:r>
            <w:proofErr w:type="spellStart"/>
            <w:r w:rsidRPr="006C47E6">
              <w:rPr>
                <w:rFonts w:ascii="Times New Roman" w:hAnsi="Times New Roman" w:cs="Times New Roman"/>
                <w:sz w:val="24"/>
                <w:szCs w:val="24"/>
              </w:rPr>
              <w:t>optimālu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cenu</w:t>
            </w:r>
            <w:proofErr w:type="spellEnd"/>
            <w:r w:rsidR="006B2682">
              <w:rPr>
                <w:rFonts w:ascii="Times New Roman" w:hAnsi="Times New Roman" w:cs="Times New Roman"/>
                <w:sz w:val="24"/>
                <w:szCs w:val="24"/>
              </w:rPr>
              <w:t>.</w:t>
            </w:r>
          </w:p>
          <w:p w14:paraId="13925044" w14:textId="77777777" w:rsidR="006C47E6" w:rsidRPr="006C47E6" w:rsidRDefault="006C47E6"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proofErr w:type="spellStart"/>
            <w:r w:rsidRPr="006C47E6">
              <w:rPr>
                <w:rFonts w:ascii="Times New Roman" w:hAnsi="Times New Roman" w:cs="Times New Roman"/>
                <w:sz w:val="24"/>
                <w:szCs w:val="24"/>
              </w:rPr>
              <w:t>Ārstniecības</w:t>
            </w:r>
            <w:proofErr w:type="spellEnd"/>
            <w:r w:rsidRPr="006C47E6">
              <w:rPr>
                <w:rFonts w:ascii="Times New Roman" w:hAnsi="Times New Roman" w:cs="Times New Roman"/>
                <w:sz w:val="24"/>
                <w:szCs w:val="24"/>
              </w:rPr>
              <w:t xml:space="preserve"> un </w:t>
            </w:r>
            <w:proofErr w:type="spellStart"/>
            <w:r w:rsidRPr="006C47E6">
              <w:rPr>
                <w:rFonts w:ascii="Times New Roman" w:hAnsi="Times New Roman" w:cs="Times New Roman"/>
                <w:sz w:val="24"/>
                <w:szCs w:val="24"/>
              </w:rPr>
              <w:t>aprūpes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personāla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nepietiekamība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Latvijā</w:t>
            </w:r>
            <w:proofErr w:type="spellEnd"/>
          </w:p>
          <w:p w14:paraId="6F1DEAA9" w14:textId="77777777" w:rsidR="003073D7" w:rsidRPr="006B2682" w:rsidRDefault="003073D7"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proofErr w:type="spellStart"/>
            <w:r w:rsidRPr="006B2682">
              <w:rPr>
                <w:rFonts w:ascii="Times New Roman" w:hAnsi="Times New Roman" w:cs="Times New Roman"/>
                <w:sz w:val="24"/>
                <w:szCs w:val="24"/>
              </w:rPr>
              <w:t>Esošā</w:t>
            </w:r>
            <w:proofErr w:type="spellEnd"/>
            <w:r w:rsidRPr="006B2682">
              <w:rPr>
                <w:rFonts w:ascii="Times New Roman" w:hAnsi="Times New Roman" w:cs="Times New Roman"/>
                <w:sz w:val="24"/>
                <w:szCs w:val="24"/>
              </w:rPr>
              <w:t xml:space="preserve"> </w:t>
            </w:r>
            <w:proofErr w:type="spellStart"/>
            <w:r w:rsidRPr="006B2682">
              <w:rPr>
                <w:rFonts w:ascii="Times New Roman" w:hAnsi="Times New Roman" w:cs="Times New Roman"/>
                <w:sz w:val="24"/>
                <w:szCs w:val="24"/>
              </w:rPr>
              <w:t>personāl</w:t>
            </w:r>
            <w:r w:rsidR="006B2682">
              <w:rPr>
                <w:rFonts w:ascii="Times New Roman" w:hAnsi="Times New Roman" w:cs="Times New Roman"/>
                <w:sz w:val="24"/>
                <w:szCs w:val="24"/>
              </w:rPr>
              <w:t>a</w:t>
            </w:r>
            <w:proofErr w:type="spellEnd"/>
            <w:r w:rsidR="006B2682">
              <w:rPr>
                <w:rFonts w:ascii="Times New Roman" w:hAnsi="Times New Roman" w:cs="Times New Roman"/>
                <w:sz w:val="24"/>
                <w:szCs w:val="24"/>
              </w:rPr>
              <w:t xml:space="preserve"> </w:t>
            </w:r>
            <w:proofErr w:type="spellStart"/>
            <w:r w:rsidR="006B2682">
              <w:rPr>
                <w:rFonts w:ascii="Times New Roman" w:hAnsi="Times New Roman" w:cs="Times New Roman"/>
                <w:sz w:val="24"/>
                <w:szCs w:val="24"/>
              </w:rPr>
              <w:t>novecošanās</w:t>
            </w:r>
            <w:proofErr w:type="spellEnd"/>
            <w:r w:rsidR="006B2682">
              <w:rPr>
                <w:rFonts w:ascii="Times New Roman" w:hAnsi="Times New Roman" w:cs="Times New Roman"/>
                <w:sz w:val="24"/>
                <w:szCs w:val="24"/>
              </w:rPr>
              <w:t xml:space="preserve"> tendence.</w:t>
            </w:r>
          </w:p>
          <w:p w14:paraId="69C04ACE" w14:textId="77777777" w:rsidR="003073D7" w:rsidRPr="006C47E6" w:rsidRDefault="006C47E6"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proofErr w:type="spellStart"/>
            <w:r w:rsidRPr="006C47E6">
              <w:rPr>
                <w:rFonts w:ascii="Times New Roman" w:hAnsi="Times New Roman" w:cs="Times New Roman"/>
                <w:sz w:val="24"/>
                <w:szCs w:val="24"/>
              </w:rPr>
              <w:t>Medikamentu</w:t>
            </w:r>
            <w:proofErr w:type="spellEnd"/>
            <w:r w:rsidRPr="006C47E6">
              <w:rPr>
                <w:rFonts w:ascii="Times New Roman" w:hAnsi="Times New Roman" w:cs="Times New Roman"/>
                <w:sz w:val="24"/>
                <w:szCs w:val="24"/>
              </w:rPr>
              <w:t xml:space="preserve"> un </w:t>
            </w:r>
            <w:proofErr w:type="spellStart"/>
            <w:r w:rsidRPr="006C47E6">
              <w:rPr>
                <w:rFonts w:ascii="Times New Roman" w:hAnsi="Times New Roman" w:cs="Times New Roman"/>
                <w:sz w:val="24"/>
                <w:szCs w:val="24"/>
              </w:rPr>
              <w:t>medicīnisko</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materiālu</w:t>
            </w:r>
            <w:proofErr w:type="spellEnd"/>
            <w:r w:rsidRPr="006C47E6">
              <w:rPr>
                <w:rFonts w:ascii="Times New Roman" w:hAnsi="Times New Roman" w:cs="Times New Roman"/>
                <w:sz w:val="24"/>
                <w:szCs w:val="24"/>
              </w:rPr>
              <w:t xml:space="preserve"> (t.sk. </w:t>
            </w:r>
            <w:proofErr w:type="spellStart"/>
            <w:r w:rsidRPr="006C47E6">
              <w:rPr>
                <w:rFonts w:ascii="Times New Roman" w:hAnsi="Times New Roman" w:cs="Times New Roman"/>
                <w:sz w:val="24"/>
                <w:szCs w:val="24"/>
              </w:rPr>
              <w:t>dezinfekcijas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līdzekļu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pārtikas</w:t>
            </w:r>
            <w:proofErr w:type="spellEnd"/>
            <w:r w:rsidRPr="006C47E6">
              <w:rPr>
                <w:rFonts w:ascii="Times New Roman" w:hAnsi="Times New Roman" w:cs="Times New Roman"/>
                <w:sz w:val="24"/>
                <w:szCs w:val="24"/>
              </w:rPr>
              <w:t xml:space="preserve"> un </w:t>
            </w:r>
            <w:proofErr w:type="spellStart"/>
            <w:r w:rsidRPr="006C47E6">
              <w:rPr>
                <w:rFonts w:ascii="Times New Roman" w:hAnsi="Times New Roman" w:cs="Times New Roman"/>
                <w:sz w:val="24"/>
                <w:szCs w:val="24"/>
              </w:rPr>
              <w:t>energoresursu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cenu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pieaugums</w:t>
            </w:r>
            <w:proofErr w:type="spellEnd"/>
            <w:r w:rsidRPr="006C47E6">
              <w:rPr>
                <w:rFonts w:ascii="Times New Roman" w:hAnsi="Times New Roman" w:cs="Times New Roman"/>
                <w:sz w:val="24"/>
                <w:szCs w:val="24"/>
              </w:rPr>
              <w:t>.</w:t>
            </w:r>
          </w:p>
          <w:p w14:paraId="1102B2F4" w14:textId="77777777" w:rsidR="003073D7" w:rsidRPr="006C47E6" w:rsidRDefault="006C47E6"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proofErr w:type="spellStart"/>
            <w:r w:rsidRPr="006C47E6">
              <w:rPr>
                <w:rFonts w:ascii="Times New Roman" w:hAnsi="Times New Roman" w:cs="Times New Roman"/>
                <w:sz w:val="24"/>
                <w:szCs w:val="24"/>
              </w:rPr>
              <w:t>Neparedzamas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likumdošanas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izmaiņas</w:t>
            </w:r>
            <w:proofErr w:type="spellEnd"/>
            <w:r w:rsidR="006B2682">
              <w:rPr>
                <w:rFonts w:ascii="Times New Roman" w:hAnsi="Times New Roman" w:cs="Times New Roman"/>
                <w:sz w:val="24"/>
                <w:szCs w:val="24"/>
              </w:rPr>
              <w:t>.</w:t>
            </w:r>
          </w:p>
          <w:p w14:paraId="2F98069F" w14:textId="77777777" w:rsidR="003073D7" w:rsidRPr="006C47E6" w:rsidRDefault="003073D7"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proofErr w:type="spellStart"/>
            <w:r w:rsidRPr="006C47E6">
              <w:rPr>
                <w:rFonts w:ascii="Times New Roman" w:hAnsi="Times New Roman" w:cs="Times New Roman"/>
                <w:sz w:val="24"/>
                <w:szCs w:val="24"/>
              </w:rPr>
              <w:t>Personāla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atalgojuma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pieaugums</w:t>
            </w:r>
            <w:proofErr w:type="spellEnd"/>
            <w:r w:rsidRPr="006C47E6">
              <w:rPr>
                <w:rFonts w:ascii="Times New Roman" w:hAnsi="Times New Roman" w:cs="Times New Roman"/>
                <w:sz w:val="24"/>
                <w:szCs w:val="24"/>
              </w:rPr>
              <w:t xml:space="preserve"> pie </w:t>
            </w:r>
            <w:proofErr w:type="spellStart"/>
            <w:r w:rsidRPr="006C47E6">
              <w:rPr>
                <w:rFonts w:ascii="Times New Roman" w:hAnsi="Times New Roman" w:cs="Times New Roman"/>
                <w:sz w:val="24"/>
                <w:szCs w:val="24"/>
              </w:rPr>
              <w:t>nemainīgas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slimnīcas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finansējuma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saistībā</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ar</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izm</w:t>
            </w:r>
            <w:r w:rsidR="00955E91">
              <w:rPr>
                <w:rFonts w:ascii="Times New Roman" w:hAnsi="Times New Roman" w:cs="Times New Roman"/>
                <w:sz w:val="24"/>
                <w:szCs w:val="24"/>
              </w:rPr>
              <w:t>aiņām</w:t>
            </w:r>
            <w:proofErr w:type="spellEnd"/>
            <w:r w:rsidR="00955E91">
              <w:rPr>
                <w:rFonts w:ascii="Times New Roman" w:hAnsi="Times New Roman" w:cs="Times New Roman"/>
                <w:sz w:val="24"/>
                <w:szCs w:val="24"/>
              </w:rPr>
              <w:t xml:space="preserve"> </w:t>
            </w:r>
            <w:proofErr w:type="spellStart"/>
            <w:r w:rsidR="00955E91">
              <w:rPr>
                <w:rFonts w:ascii="Times New Roman" w:hAnsi="Times New Roman" w:cs="Times New Roman"/>
                <w:sz w:val="24"/>
                <w:szCs w:val="24"/>
              </w:rPr>
              <w:t>normatīvajos</w:t>
            </w:r>
            <w:proofErr w:type="spellEnd"/>
            <w:r w:rsidR="00955E91">
              <w:rPr>
                <w:rFonts w:ascii="Times New Roman" w:hAnsi="Times New Roman" w:cs="Times New Roman"/>
                <w:sz w:val="24"/>
                <w:szCs w:val="24"/>
              </w:rPr>
              <w:t xml:space="preserve"> </w:t>
            </w:r>
            <w:proofErr w:type="spellStart"/>
            <w:r w:rsidR="00955E91">
              <w:rPr>
                <w:rFonts w:ascii="Times New Roman" w:hAnsi="Times New Roman" w:cs="Times New Roman"/>
                <w:sz w:val="24"/>
                <w:szCs w:val="24"/>
              </w:rPr>
              <w:t>aktos</w:t>
            </w:r>
            <w:proofErr w:type="spellEnd"/>
            <w:r w:rsidR="00955E91">
              <w:rPr>
                <w:rFonts w:ascii="Times New Roman" w:hAnsi="Times New Roman" w:cs="Times New Roman"/>
                <w:sz w:val="24"/>
                <w:szCs w:val="24"/>
              </w:rPr>
              <w:t>.</w:t>
            </w:r>
          </w:p>
          <w:p w14:paraId="7642BC47" w14:textId="77777777" w:rsidR="003073D7" w:rsidRPr="006C47E6" w:rsidRDefault="006C47E6"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proofErr w:type="spellStart"/>
            <w:r w:rsidRPr="006C47E6">
              <w:rPr>
                <w:rFonts w:ascii="Times New Roman" w:hAnsi="Times New Roman" w:cs="Times New Roman"/>
                <w:sz w:val="24"/>
                <w:szCs w:val="24"/>
              </w:rPr>
              <w:t>Pieaugošas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kvalitātes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prasības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uz</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konkrētiem</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pakalpojumiem</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jaunu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prasību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izvirzīšana</w:t>
            </w:r>
            <w:proofErr w:type="spellEnd"/>
            <w:r w:rsidRPr="006C47E6">
              <w:rPr>
                <w:rFonts w:ascii="Times New Roman" w:hAnsi="Times New Roman" w:cs="Times New Roman"/>
                <w:sz w:val="24"/>
                <w:szCs w:val="24"/>
              </w:rPr>
              <w:t xml:space="preserve"> no </w:t>
            </w:r>
            <w:proofErr w:type="spellStart"/>
            <w:r w:rsidRPr="006C47E6">
              <w:rPr>
                <w:rFonts w:ascii="Times New Roman" w:hAnsi="Times New Roman" w:cs="Times New Roman"/>
                <w:sz w:val="24"/>
                <w:szCs w:val="24"/>
              </w:rPr>
              <w:t>valsts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institūciju</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puses</w:t>
            </w:r>
            <w:proofErr w:type="spellEnd"/>
            <w:r w:rsidRPr="006C47E6">
              <w:rPr>
                <w:rFonts w:ascii="Times New Roman" w:hAnsi="Times New Roman" w:cs="Times New Roman"/>
                <w:sz w:val="24"/>
                <w:szCs w:val="24"/>
              </w:rPr>
              <w:t xml:space="preserve"> bez </w:t>
            </w:r>
            <w:proofErr w:type="spellStart"/>
            <w:r w:rsidRPr="006C47E6">
              <w:rPr>
                <w:rFonts w:ascii="Times New Roman" w:hAnsi="Times New Roman" w:cs="Times New Roman"/>
                <w:sz w:val="24"/>
                <w:szCs w:val="24"/>
              </w:rPr>
              <w:t>finansiāla</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seguma</w:t>
            </w:r>
            <w:proofErr w:type="spellEnd"/>
            <w:r w:rsidRPr="006C47E6">
              <w:rPr>
                <w:rFonts w:ascii="Times New Roman" w:hAnsi="Times New Roman" w:cs="Times New Roman"/>
                <w:sz w:val="24"/>
                <w:szCs w:val="24"/>
              </w:rPr>
              <w:t xml:space="preserve"> un </w:t>
            </w:r>
            <w:proofErr w:type="spellStart"/>
            <w:r w:rsidRPr="006C47E6">
              <w:rPr>
                <w:rFonts w:ascii="Times New Roman" w:hAnsi="Times New Roman" w:cs="Times New Roman"/>
                <w:sz w:val="24"/>
                <w:szCs w:val="24"/>
              </w:rPr>
              <w:t>ar</w:t>
            </w:r>
            <w:proofErr w:type="spellEnd"/>
            <w:r w:rsidRPr="006C47E6">
              <w:rPr>
                <w:rFonts w:ascii="Times New Roman" w:hAnsi="Times New Roman" w:cs="Times New Roman"/>
                <w:sz w:val="24"/>
                <w:szCs w:val="24"/>
              </w:rPr>
              <w:t xml:space="preserve"> to </w:t>
            </w:r>
            <w:proofErr w:type="spellStart"/>
            <w:r w:rsidRPr="006C47E6">
              <w:rPr>
                <w:rFonts w:ascii="Times New Roman" w:hAnsi="Times New Roman" w:cs="Times New Roman"/>
                <w:sz w:val="24"/>
                <w:szCs w:val="24"/>
              </w:rPr>
              <w:t>saistītais</w:t>
            </w:r>
            <w:proofErr w:type="spellEnd"/>
            <w:r w:rsidRPr="006C47E6">
              <w:rPr>
                <w:rFonts w:ascii="Times New Roman" w:hAnsi="Times New Roman" w:cs="Times New Roman"/>
                <w:sz w:val="24"/>
                <w:szCs w:val="24"/>
              </w:rPr>
              <w:t xml:space="preserve"> </w:t>
            </w:r>
            <w:proofErr w:type="spellStart"/>
            <w:r w:rsidRPr="006C47E6">
              <w:rPr>
                <w:rFonts w:ascii="Times New Roman" w:hAnsi="Times New Roman" w:cs="Times New Roman"/>
                <w:sz w:val="24"/>
                <w:szCs w:val="24"/>
              </w:rPr>
              <w:t>administratīvais</w:t>
            </w:r>
            <w:proofErr w:type="spellEnd"/>
            <w:r w:rsidRPr="006C47E6">
              <w:rPr>
                <w:rFonts w:ascii="Times New Roman" w:hAnsi="Times New Roman" w:cs="Times New Roman"/>
                <w:sz w:val="24"/>
                <w:szCs w:val="24"/>
              </w:rPr>
              <w:t xml:space="preserve"> slogs.</w:t>
            </w:r>
          </w:p>
          <w:p w14:paraId="793DEAAC" w14:textId="77777777" w:rsidR="003073D7" w:rsidRPr="006B2682" w:rsidRDefault="00955E91"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proofErr w:type="spellStart"/>
            <w:r>
              <w:rPr>
                <w:rFonts w:ascii="Times New Roman" w:hAnsi="Times New Roman" w:cs="Times New Roman"/>
                <w:sz w:val="24"/>
                <w:szCs w:val="24"/>
              </w:rPr>
              <w:t>Inflācija</w:t>
            </w:r>
            <w:proofErr w:type="spellEnd"/>
            <w:r>
              <w:rPr>
                <w:rFonts w:ascii="Times New Roman" w:hAnsi="Times New Roman" w:cs="Times New Roman"/>
                <w:sz w:val="24"/>
                <w:szCs w:val="24"/>
              </w:rPr>
              <w:t>.</w:t>
            </w:r>
          </w:p>
          <w:p w14:paraId="5760C47D" w14:textId="77777777" w:rsidR="003073D7" w:rsidRPr="006B2682" w:rsidRDefault="003073D7"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proofErr w:type="spellStart"/>
            <w:r w:rsidRPr="006B2682">
              <w:rPr>
                <w:rFonts w:ascii="Times New Roman" w:hAnsi="Times New Roman" w:cs="Times New Roman"/>
                <w:sz w:val="24"/>
                <w:szCs w:val="24"/>
              </w:rPr>
              <w:t>Iedzīv</w:t>
            </w:r>
            <w:r w:rsidR="00955E91">
              <w:rPr>
                <w:rFonts w:ascii="Times New Roman" w:hAnsi="Times New Roman" w:cs="Times New Roman"/>
                <w:sz w:val="24"/>
                <w:szCs w:val="24"/>
              </w:rPr>
              <w:t>otāju</w:t>
            </w:r>
            <w:proofErr w:type="spellEnd"/>
            <w:r w:rsidR="00955E91">
              <w:rPr>
                <w:rFonts w:ascii="Times New Roman" w:hAnsi="Times New Roman" w:cs="Times New Roman"/>
                <w:sz w:val="24"/>
                <w:szCs w:val="24"/>
              </w:rPr>
              <w:t xml:space="preserve"> </w:t>
            </w:r>
            <w:proofErr w:type="spellStart"/>
            <w:r w:rsidR="00955E91">
              <w:rPr>
                <w:rFonts w:ascii="Times New Roman" w:hAnsi="Times New Roman" w:cs="Times New Roman"/>
                <w:sz w:val="24"/>
                <w:szCs w:val="24"/>
              </w:rPr>
              <w:t>pirktspējas</w:t>
            </w:r>
            <w:proofErr w:type="spellEnd"/>
            <w:r w:rsidR="00955E91">
              <w:rPr>
                <w:rFonts w:ascii="Times New Roman" w:hAnsi="Times New Roman" w:cs="Times New Roman"/>
                <w:sz w:val="24"/>
                <w:szCs w:val="24"/>
              </w:rPr>
              <w:t xml:space="preserve"> </w:t>
            </w:r>
            <w:proofErr w:type="spellStart"/>
            <w:r w:rsidR="00955E91">
              <w:rPr>
                <w:rFonts w:ascii="Times New Roman" w:hAnsi="Times New Roman" w:cs="Times New Roman"/>
                <w:sz w:val="24"/>
                <w:szCs w:val="24"/>
              </w:rPr>
              <w:t>samazināšanās</w:t>
            </w:r>
            <w:proofErr w:type="spellEnd"/>
            <w:r w:rsidR="00955E91">
              <w:rPr>
                <w:rFonts w:ascii="Times New Roman" w:hAnsi="Times New Roman" w:cs="Times New Roman"/>
                <w:sz w:val="24"/>
                <w:szCs w:val="24"/>
              </w:rPr>
              <w:t>.</w:t>
            </w:r>
          </w:p>
          <w:p w14:paraId="365EE0ED" w14:textId="77777777" w:rsidR="003073D7" w:rsidRPr="00955E91" w:rsidRDefault="003073D7"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proofErr w:type="spellStart"/>
            <w:r w:rsidRPr="00955E91">
              <w:rPr>
                <w:rFonts w:ascii="Times New Roman" w:hAnsi="Times New Roman" w:cs="Times New Roman"/>
                <w:sz w:val="24"/>
                <w:szCs w:val="24"/>
              </w:rPr>
              <w:t>Iedzīvotāju</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skaita</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samazināšanās</w:t>
            </w:r>
            <w:proofErr w:type="spellEnd"/>
            <w:r w:rsidRPr="00955E91">
              <w:rPr>
                <w:rFonts w:ascii="Times New Roman" w:hAnsi="Times New Roman" w:cs="Times New Roman"/>
                <w:sz w:val="24"/>
                <w:szCs w:val="24"/>
              </w:rPr>
              <w:t>;</w:t>
            </w:r>
          </w:p>
          <w:p w14:paraId="70E7C50D" w14:textId="77777777" w:rsidR="003073D7" w:rsidRPr="006C47E6" w:rsidRDefault="003073D7" w:rsidP="002470CB">
            <w:pPr>
              <w:pStyle w:val="BodyText1"/>
              <w:numPr>
                <w:ilvl w:val="0"/>
                <w:numId w:val="4"/>
              </w:numPr>
              <w:shd w:val="clear" w:color="auto" w:fill="auto"/>
              <w:tabs>
                <w:tab w:val="left" w:pos="725"/>
              </w:tabs>
              <w:spacing w:after="100" w:afterAutospacing="1" w:line="240" w:lineRule="auto"/>
              <w:ind w:left="714" w:hanging="357"/>
              <w:jc w:val="both"/>
              <w:rPr>
                <w:rFonts w:ascii="Times New Roman" w:hAnsi="Times New Roman" w:cs="Times New Roman"/>
                <w:sz w:val="24"/>
                <w:szCs w:val="24"/>
              </w:rPr>
            </w:pPr>
            <w:proofErr w:type="spellStart"/>
            <w:r w:rsidRPr="00955E91">
              <w:rPr>
                <w:rFonts w:ascii="Times New Roman" w:hAnsi="Times New Roman" w:cs="Times New Roman"/>
                <w:sz w:val="24"/>
                <w:szCs w:val="24"/>
              </w:rPr>
              <w:lastRenderedPageBreak/>
              <w:t>Valsts</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nespēja</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apmaksāt</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iedzīvotājiem</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nepieciešamo</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pakalpojumu</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apjomu</w:t>
            </w:r>
            <w:proofErr w:type="spellEnd"/>
            <w:r w:rsidRPr="00955E91">
              <w:rPr>
                <w:rFonts w:ascii="Times New Roman" w:hAnsi="Times New Roman" w:cs="Times New Roman"/>
                <w:sz w:val="24"/>
                <w:szCs w:val="24"/>
              </w:rPr>
              <w:t>.</w:t>
            </w:r>
            <w:r w:rsidRPr="006C47E6">
              <w:rPr>
                <w:rFonts w:ascii="Times New Roman" w:hAnsi="Times New Roman" w:cs="Times New Roman"/>
                <w:sz w:val="24"/>
                <w:szCs w:val="24"/>
              </w:rPr>
              <w:t xml:space="preserve"> </w:t>
            </w:r>
          </w:p>
        </w:tc>
      </w:tr>
    </w:tbl>
    <w:p w14:paraId="653429FF" w14:textId="77777777" w:rsidR="0015628C" w:rsidRDefault="0015628C" w:rsidP="002502E8">
      <w:pPr>
        <w:spacing w:after="100" w:afterAutospacing="1" w:line="240" w:lineRule="auto"/>
        <w:rPr>
          <w:rFonts w:ascii="Times New Roman" w:hAnsi="Times New Roman" w:cs="Times New Roman"/>
          <w:b/>
          <w:sz w:val="24"/>
          <w:szCs w:val="24"/>
        </w:rPr>
      </w:pPr>
    </w:p>
    <w:p w14:paraId="1D3C146C" w14:textId="77777777" w:rsidR="00665760" w:rsidRPr="00640026" w:rsidRDefault="00E45EAF" w:rsidP="00640026">
      <w:pPr>
        <w:spacing w:after="100" w:afterAutospacing="1" w:line="240" w:lineRule="auto"/>
        <w:jc w:val="center"/>
        <w:rPr>
          <w:rFonts w:ascii="Times New Roman" w:hAnsi="Times New Roman" w:cs="Times New Roman"/>
          <w:b/>
          <w:i/>
          <w:sz w:val="24"/>
          <w:szCs w:val="24"/>
        </w:rPr>
      </w:pPr>
      <w:proofErr w:type="spellStart"/>
      <w:r w:rsidRPr="00640026">
        <w:rPr>
          <w:rFonts w:ascii="Times New Roman" w:hAnsi="Times New Roman" w:cs="Times New Roman"/>
          <w:b/>
          <w:i/>
          <w:sz w:val="24"/>
          <w:szCs w:val="24"/>
        </w:rPr>
        <w:t>Slim</w:t>
      </w:r>
      <w:r w:rsidR="00665760" w:rsidRPr="00640026">
        <w:rPr>
          <w:rFonts w:ascii="Times New Roman" w:hAnsi="Times New Roman" w:cs="Times New Roman"/>
          <w:b/>
          <w:i/>
          <w:sz w:val="24"/>
          <w:szCs w:val="24"/>
        </w:rPr>
        <w:t>nīcas</w:t>
      </w:r>
      <w:proofErr w:type="spellEnd"/>
      <w:r w:rsidR="00665760" w:rsidRPr="00640026">
        <w:rPr>
          <w:rFonts w:ascii="Times New Roman" w:hAnsi="Times New Roman" w:cs="Times New Roman"/>
          <w:b/>
          <w:i/>
          <w:sz w:val="24"/>
          <w:szCs w:val="24"/>
        </w:rPr>
        <w:t xml:space="preserve"> </w:t>
      </w:r>
      <w:proofErr w:type="spellStart"/>
      <w:r w:rsidR="00665760" w:rsidRPr="00640026">
        <w:rPr>
          <w:rFonts w:ascii="Times New Roman" w:hAnsi="Times New Roman" w:cs="Times New Roman"/>
          <w:b/>
          <w:i/>
          <w:sz w:val="24"/>
          <w:szCs w:val="24"/>
        </w:rPr>
        <w:t>stiprās</w:t>
      </w:r>
      <w:proofErr w:type="spellEnd"/>
      <w:r w:rsidR="00665760" w:rsidRPr="00640026">
        <w:rPr>
          <w:rFonts w:ascii="Times New Roman" w:hAnsi="Times New Roman" w:cs="Times New Roman"/>
          <w:b/>
          <w:i/>
          <w:sz w:val="24"/>
          <w:szCs w:val="24"/>
        </w:rPr>
        <w:t xml:space="preserve"> </w:t>
      </w:r>
      <w:proofErr w:type="spellStart"/>
      <w:r w:rsidR="00665760" w:rsidRPr="00640026">
        <w:rPr>
          <w:rFonts w:ascii="Times New Roman" w:hAnsi="Times New Roman" w:cs="Times New Roman"/>
          <w:b/>
          <w:i/>
          <w:sz w:val="24"/>
          <w:szCs w:val="24"/>
        </w:rPr>
        <w:t>puses</w:t>
      </w:r>
      <w:proofErr w:type="spellEnd"/>
      <w:r w:rsidR="00665760" w:rsidRPr="00640026">
        <w:rPr>
          <w:rFonts w:ascii="Times New Roman" w:hAnsi="Times New Roman" w:cs="Times New Roman"/>
          <w:b/>
          <w:i/>
          <w:sz w:val="24"/>
          <w:szCs w:val="24"/>
        </w:rPr>
        <w:t xml:space="preserve"> un </w:t>
      </w:r>
      <w:proofErr w:type="spellStart"/>
      <w:r w:rsidR="00665760" w:rsidRPr="00640026">
        <w:rPr>
          <w:rFonts w:ascii="Times New Roman" w:hAnsi="Times New Roman" w:cs="Times New Roman"/>
          <w:b/>
          <w:i/>
          <w:sz w:val="24"/>
          <w:szCs w:val="24"/>
        </w:rPr>
        <w:t>iespējas</w:t>
      </w:r>
      <w:proofErr w:type="spellEnd"/>
    </w:p>
    <w:p w14:paraId="24E84595" w14:textId="4F2AC44A" w:rsidR="00BF715F" w:rsidRPr="00BF715F" w:rsidRDefault="00BF715F" w:rsidP="00BF715F">
      <w:pPr>
        <w:spacing w:after="0" w:line="360" w:lineRule="auto"/>
        <w:ind w:firstLine="720"/>
        <w:jc w:val="both"/>
        <w:rPr>
          <w:rFonts w:ascii="Times New Roman" w:hAnsi="Times New Roman" w:cs="Times New Roman"/>
          <w:b/>
          <w:sz w:val="24"/>
          <w:szCs w:val="24"/>
        </w:rPr>
      </w:pPr>
      <w:proofErr w:type="spellStart"/>
      <w:r w:rsidRPr="00BF715F">
        <w:rPr>
          <w:rFonts w:ascii="Times New Roman" w:hAnsi="Times New Roman" w:cs="Times New Roman"/>
          <w:sz w:val="24"/>
          <w:szCs w:val="24"/>
        </w:rPr>
        <w:t>Slimn</w:t>
      </w:r>
      <w:r>
        <w:rPr>
          <w:rFonts w:ascii="Times New Roman" w:hAnsi="Times New Roman" w:cs="Times New Roman"/>
          <w:sz w:val="24"/>
          <w:szCs w:val="24"/>
        </w:rPr>
        <w:t>īcas</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vadība</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ir</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izvirzījusi</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vīziju</w:t>
      </w:r>
      <w:proofErr w:type="spellEnd"/>
      <w:r w:rsidRPr="00BF715F">
        <w:rPr>
          <w:rFonts w:ascii="Times New Roman" w:hAnsi="Times New Roman" w:cs="Times New Roman"/>
          <w:sz w:val="24"/>
          <w:szCs w:val="24"/>
        </w:rPr>
        <w:t xml:space="preserve"> –</w:t>
      </w:r>
      <w:r w:rsidRPr="00BF715F">
        <w:rPr>
          <w:rFonts w:ascii="Times New Roman" w:hAnsi="Times New Roman" w:cs="Times New Roman"/>
          <w:b/>
          <w:i/>
          <w:sz w:val="24"/>
          <w:szCs w:val="24"/>
        </w:rPr>
        <w:t xml:space="preserve"> </w:t>
      </w:r>
      <w:proofErr w:type="spellStart"/>
      <w:r w:rsidRPr="00BF715F">
        <w:rPr>
          <w:rFonts w:ascii="Times New Roman" w:hAnsi="Times New Roman" w:cs="Times New Roman"/>
          <w:b/>
          <w:i/>
          <w:sz w:val="24"/>
          <w:szCs w:val="24"/>
        </w:rPr>
        <w:t>Austrumlatvijā</w:t>
      </w:r>
      <w:proofErr w:type="spellEnd"/>
      <w:r w:rsidRPr="00BF715F">
        <w:rPr>
          <w:rFonts w:ascii="Times New Roman" w:hAnsi="Times New Roman" w:cs="Times New Roman"/>
          <w:b/>
          <w:i/>
          <w:sz w:val="24"/>
          <w:szCs w:val="24"/>
        </w:rPr>
        <w:t xml:space="preserve"> </w:t>
      </w:r>
      <w:proofErr w:type="spellStart"/>
      <w:r w:rsidRPr="00BF715F">
        <w:rPr>
          <w:rFonts w:ascii="Times New Roman" w:hAnsi="Times New Roman" w:cs="Times New Roman"/>
          <w:b/>
          <w:i/>
          <w:sz w:val="24"/>
          <w:szCs w:val="24"/>
        </w:rPr>
        <w:t>vadošais</w:t>
      </w:r>
      <w:proofErr w:type="spellEnd"/>
      <w:r w:rsidRPr="00BF715F">
        <w:rPr>
          <w:rFonts w:ascii="Times New Roman" w:hAnsi="Times New Roman" w:cs="Times New Roman"/>
          <w:b/>
          <w:i/>
          <w:sz w:val="24"/>
          <w:szCs w:val="24"/>
        </w:rPr>
        <w:t xml:space="preserve"> un </w:t>
      </w:r>
      <w:proofErr w:type="spellStart"/>
      <w:r w:rsidRPr="00BF715F">
        <w:rPr>
          <w:rFonts w:ascii="Times New Roman" w:hAnsi="Times New Roman" w:cs="Times New Roman"/>
          <w:b/>
          <w:i/>
          <w:sz w:val="24"/>
          <w:szCs w:val="24"/>
        </w:rPr>
        <w:t>Baltijā</w:t>
      </w:r>
      <w:proofErr w:type="spellEnd"/>
      <w:r w:rsidRPr="00BF715F">
        <w:rPr>
          <w:rFonts w:ascii="Times New Roman" w:hAnsi="Times New Roman" w:cs="Times New Roman"/>
          <w:b/>
          <w:i/>
          <w:sz w:val="24"/>
          <w:szCs w:val="24"/>
        </w:rPr>
        <w:t xml:space="preserve"> </w:t>
      </w:r>
      <w:proofErr w:type="spellStart"/>
      <w:r w:rsidRPr="00BF715F">
        <w:rPr>
          <w:rFonts w:ascii="Times New Roman" w:hAnsi="Times New Roman" w:cs="Times New Roman"/>
          <w:b/>
          <w:i/>
          <w:sz w:val="24"/>
          <w:szCs w:val="24"/>
        </w:rPr>
        <w:t>atpazīstams</w:t>
      </w:r>
      <w:proofErr w:type="spellEnd"/>
      <w:r w:rsidRPr="00BF715F">
        <w:rPr>
          <w:rFonts w:ascii="Times New Roman" w:hAnsi="Times New Roman" w:cs="Times New Roman"/>
          <w:b/>
          <w:i/>
          <w:sz w:val="24"/>
          <w:szCs w:val="24"/>
        </w:rPr>
        <w:t xml:space="preserve">, </w:t>
      </w:r>
      <w:proofErr w:type="spellStart"/>
      <w:r w:rsidRPr="00BF715F">
        <w:rPr>
          <w:rFonts w:ascii="Times New Roman" w:hAnsi="Times New Roman" w:cs="Times New Roman"/>
          <w:b/>
          <w:i/>
          <w:sz w:val="24"/>
          <w:szCs w:val="24"/>
        </w:rPr>
        <w:t>konkurētspējīgs</w:t>
      </w:r>
      <w:proofErr w:type="spellEnd"/>
      <w:r w:rsidRPr="00BF715F">
        <w:rPr>
          <w:rFonts w:ascii="Times New Roman" w:hAnsi="Times New Roman" w:cs="Times New Roman"/>
          <w:b/>
          <w:i/>
          <w:sz w:val="24"/>
          <w:szCs w:val="24"/>
        </w:rPr>
        <w:t xml:space="preserve">, </w:t>
      </w:r>
      <w:proofErr w:type="spellStart"/>
      <w:r w:rsidRPr="00BF715F">
        <w:rPr>
          <w:rFonts w:ascii="Times New Roman" w:hAnsi="Times New Roman" w:cs="Times New Roman"/>
          <w:b/>
          <w:i/>
          <w:sz w:val="24"/>
          <w:szCs w:val="24"/>
        </w:rPr>
        <w:t>mūsdienīgs</w:t>
      </w:r>
      <w:proofErr w:type="spellEnd"/>
      <w:r w:rsidRPr="00BF715F">
        <w:rPr>
          <w:rFonts w:ascii="Times New Roman" w:hAnsi="Times New Roman" w:cs="Times New Roman"/>
          <w:b/>
          <w:i/>
          <w:sz w:val="24"/>
          <w:szCs w:val="24"/>
        </w:rPr>
        <w:t xml:space="preserve"> un </w:t>
      </w:r>
      <w:proofErr w:type="spellStart"/>
      <w:r w:rsidRPr="00BF715F">
        <w:rPr>
          <w:rFonts w:ascii="Times New Roman" w:hAnsi="Times New Roman" w:cs="Times New Roman"/>
          <w:b/>
          <w:i/>
          <w:sz w:val="24"/>
          <w:szCs w:val="24"/>
        </w:rPr>
        <w:t>inovatīvs</w:t>
      </w:r>
      <w:proofErr w:type="spellEnd"/>
      <w:r w:rsidRPr="00BF715F">
        <w:rPr>
          <w:rFonts w:ascii="Times New Roman" w:hAnsi="Times New Roman" w:cs="Times New Roman"/>
          <w:b/>
          <w:i/>
          <w:sz w:val="24"/>
          <w:szCs w:val="24"/>
        </w:rPr>
        <w:t xml:space="preserve"> </w:t>
      </w:r>
      <w:proofErr w:type="spellStart"/>
      <w:r w:rsidRPr="00BF715F">
        <w:rPr>
          <w:rFonts w:ascii="Times New Roman" w:hAnsi="Times New Roman" w:cs="Times New Roman"/>
          <w:b/>
          <w:i/>
          <w:sz w:val="24"/>
          <w:szCs w:val="24"/>
        </w:rPr>
        <w:t>ārsniecības</w:t>
      </w:r>
      <w:proofErr w:type="spellEnd"/>
      <w:r w:rsidRPr="00BF715F">
        <w:rPr>
          <w:rFonts w:ascii="Times New Roman" w:hAnsi="Times New Roman" w:cs="Times New Roman"/>
          <w:b/>
          <w:i/>
          <w:sz w:val="24"/>
          <w:szCs w:val="24"/>
        </w:rPr>
        <w:t xml:space="preserve">, </w:t>
      </w:r>
      <w:proofErr w:type="spellStart"/>
      <w:r w:rsidRPr="00BF715F">
        <w:rPr>
          <w:rFonts w:ascii="Times New Roman" w:hAnsi="Times New Roman" w:cs="Times New Roman"/>
          <w:b/>
          <w:i/>
          <w:sz w:val="24"/>
          <w:szCs w:val="24"/>
        </w:rPr>
        <w:t>veselības</w:t>
      </w:r>
      <w:proofErr w:type="spellEnd"/>
      <w:r w:rsidRPr="00BF715F">
        <w:rPr>
          <w:rFonts w:ascii="Times New Roman" w:hAnsi="Times New Roman" w:cs="Times New Roman"/>
          <w:b/>
          <w:i/>
          <w:sz w:val="24"/>
          <w:szCs w:val="24"/>
        </w:rPr>
        <w:t xml:space="preserve"> </w:t>
      </w:r>
      <w:proofErr w:type="spellStart"/>
      <w:r w:rsidRPr="00BF715F">
        <w:rPr>
          <w:rFonts w:ascii="Times New Roman" w:hAnsi="Times New Roman" w:cs="Times New Roman"/>
          <w:b/>
          <w:i/>
          <w:sz w:val="24"/>
          <w:szCs w:val="24"/>
        </w:rPr>
        <w:t>veicināšanas</w:t>
      </w:r>
      <w:proofErr w:type="spellEnd"/>
      <w:r w:rsidRPr="00BF715F">
        <w:rPr>
          <w:rFonts w:ascii="Times New Roman" w:hAnsi="Times New Roman" w:cs="Times New Roman"/>
          <w:b/>
          <w:i/>
          <w:sz w:val="24"/>
          <w:szCs w:val="24"/>
        </w:rPr>
        <w:t xml:space="preserve"> un </w:t>
      </w:r>
      <w:proofErr w:type="spellStart"/>
      <w:r w:rsidRPr="00BF715F">
        <w:rPr>
          <w:rFonts w:ascii="Times New Roman" w:hAnsi="Times New Roman" w:cs="Times New Roman"/>
          <w:b/>
          <w:i/>
          <w:sz w:val="24"/>
          <w:szCs w:val="24"/>
        </w:rPr>
        <w:t>profilakses</w:t>
      </w:r>
      <w:proofErr w:type="spellEnd"/>
      <w:r w:rsidRPr="00BF715F">
        <w:rPr>
          <w:rFonts w:ascii="Times New Roman" w:hAnsi="Times New Roman" w:cs="Times New Roman"/>
          <w:b/>
          <w:i/>
          <w:sz w:val="24"/>
          <w:szCs w:val="24"/>
        </w:rPr>
        <w:t xml:space="preserve"> </w:t>
      </w:r>
      <w:proofErr w:type="spellStart"/>
      <w:r w:rsidRPr="00BF715F">
        <w:rPr>
          <w:rFonts w:ascii="Times New Roman" w:hAnsi="Times New Roman" w:cs="Times New Roman"/>
          <w:b/>
          <w:i/>
          <w:sz w:val="24"/>
          <w:szCs w:val="24"/>
        </w:rPr>
        <w:t>centrs</w:t>
      </w:r>
      <w:proofErr w:type="spellEnd"/>
      <w:r w:rsidRPr="00BF715F">
        <w:rPr>
          <w:rFonts w:ascii="Times New Roman" w:hAnsi="Times New Roman" w:cs="Times New Roman"/>
          <w:b/>
          <w:sz w:val="24"/>
          <w:szCs w:val="24"/>
        </w:rPr>
        <w:t xml:space="preserve">, </w:t>
      </w:r>
    </w:p>
    <w:p w14:paraId="7DC23081" w14:textId="77777777" w:rsidR="00BF715F" w:rsidRPr="00BF715F" w:rsidRDefault="00BF715F" w:rsidP="00BF715F">
      <w:pPr>
        <w:spacing w:after="0" w:line="360" w:lineRule="auto"/>
        <w:jc w:val="both"/>
        <w:rPr>
          <w:rFonts w:ascii="Times New Roman" w:hAnsi="Times New Roman" w:cs="Times New Roman"/>
          <w:sz w:val="24"/>
          <w:szCs w:val="24"/>
        </w:rPr>
      </w:pPr>
      <w:r w:rsidRPr="00BF715F">
        <w:rPr>
          <w:rFonts w:ascii="Times New Roman" w:hAnsi="Times New Roman" w:cs="Times New Roman"/>
          <w:sz w:val="24"/>
          <w:szCs w:val="24"/>
        </w:rPr>
        <w:t xml:space="preserve">kuru </w:t>
      </w:r>
      <w:proofErr w:type="spellStart"/>
      <w:r w:rsidRPr="00BF715F">
        <w:rPr>
          <w:rFonts w:ascii="Times New Roman" w:hAnsi="Times New Roman" w:cs="Times New Roman"/>
          <w:sz w:val="24"/>
          <w:szCs w:val="24"/>
        </w:rPr>
        <w:t>raksturo</w:t>
      </w:r>
      <w:proofErr w:type="spellEnd"/>
      <w:r w:rsidRPr="00BF715F">
        <w:rPr>
          <w:rFonts w:ascii="Times New Roman" w:hAnsi="Times New Roman" w:cs="Times New Roman"/>
          <w:sz w:val="24"/>
          <w:szCs w:val="24"/>
        </w:rPr>
        <w:t>:</w:t>
      </w:r>
    </w:p>
    <w:p w14:paraId="1DCBBABA" w14:textId="77777777" w:rsidR="00BF715F" w:rsidRPr="00BF715F" w:rsidRDefault="00BF715F" w:rsidP="002470CB">
      <w:pPr>
        <w:pStyle w:val="ListParagraph"/>
        <w:numPr>
          <w:ilvl w:val="0"/>
          <w:numId w:val="5"/>
        </w:numPr>
        <w:spacing w:after="0" w:line="360" w:lineRule="auto"/>
        <w:jc w:val="both"/>
        <w:rPr>
          <w:rFonts w:ascii="Times New Roman" w:hAnsi="Times New Roman" w:cs="Times New Roman"/>
          <w:b/>
          <w:sz w:val="24"/>
          <w:szCs w:val="24"/>
        </w:rPr>
      </w:pPr>
      <w:proofErr w:type="spellStart"/>
      <w:r w:rsidRPr="00BF715F">
        <w:rPr>
          <w:rFonts w:ascii="Times New Roman" w:hAnsi="Times New Roman" w:cs="Times New Roman"/>
          <w:sz w:val="24"/>
          <w:szCs w:val="24"/>
        </w:rPr>
        <w:t>augsti</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ārstniecības</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standarti</w:t>
      </w:r>
      <w:proofErr w:type="spellEnd"/>
      <w:r w:rsidRPr="00BF715F">
        <w:rPr>
          <w:rFonts w:ascii="Times New Roman" w:hAnsi="Times New Roman" w:cs="Times New Roman"/>
          <w:sz w:val="24"/>
          <w:szCs w:val="24"/>
        </w:rPr>
        <w:t xml:space="preserve"> un </w:t>
      </w:r>
      <w:proofErr w:type="spellStart"/>
      <w:r w:rsidRPr="00BF715F">
        <w:rPr>
          <w:rFonts w:ascii="Times New Roman" w:hAnsi="Times New Roman" w:cs="Times New Roman"/>
          <w:sz w:val="24"/>
          <w:szCs w:val="24"/>
        </w:rPr>
        <w:t>labākajiem</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Latvijas</w:t>
      </w:r>
      <w:proofErr w:type="spellEnd"/>
      <w:r w:rsidRPr="00BF715F">
        <w:rPr>
          <w:rFonts w:ascii="Times New Roman" w:hAnsi="Times New Roman" w:cs="Times New Roman"/>
          <w:sz w:val="24"/>
          <w:szCs w:val="24"/>
        </w:rPr>
        <w:t xml:space="preserve"> un </w:t>
      </w:r>
      <w:proofErr w:type="spellStart"/>
      <w:r w:rsidRPr="00BF715F">
        <w:rPr>
          <w:rFonts w:ascii="Times New Roman" w:hAnsi="Times New Roman" w:cs="Times New Roman"/>
          <w:sz w:val="24"/>
          <w:szCs w:val="24"/>
        </w:rPr>
        <w:t>Baltijas</w:t>
      </w:r>
      <w:proofErr w:type="spellEnd"/>
      <w:r w:rsidRPr="00BF715F">
        <w:rPr>
          <w:rFonts w:ascii="Times New Roman" w:hAnsi="Times New Roman" w:cs="Times New Roman"/>
          <w:sz w:val="24"/>
          <w:szCs w:val="24"/>
        </w:rPr>
        <w:t xml:space="preserve"> VAP </w:t>
      </w:r>
      <w:proofErr w:type="spellStart"/>
      <w:r w:rsidRPr="00BF715F">
        <w:rPr>
          <w:rFonts w:ascii="Times New Roman" w:hAnsi="Times New Roman" w:cs="Times New Roman"/>
          <w:sz w:val="24"/>
          <w:szCs w:val="24"/>
        </w:rPr>
        <w:t>sniedzējiem</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pielīdzināmi</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ārstēšanas</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rezultāti</w:t>
      </w:r>
      <w:proofErr w:type="spellEnd"/>
      <w:r w:rsidRPr="00BF715F">
        <w:rPr>
          <w:rFonts w:ascii="Times New Roman" w:hAnsi="Times New Roman" w:cs="Times New Roman"/>
          <w:sz w:val="24"/>
          <w:szCs w:val="24"/>
        </w:rPr>
        <w:t>;</w:t>
      </w:r>
    </w:p>
    <w:p w14:paraId="2BC740C5" w14:textId="77777777" w:rsidR="00BF715F" w:rsidRPr="00BF715F" w:rsidRDefault="00BF715F" w:rsidP="002470CB">
      <w:pPr>
        <w:pStyle w:val="ListParagraph"/>
        <w:numPr>
          <w:ilvl w:val="0"/>
          <w:numId w:val="5"/>
        </w:numPr>
        <w:spacing w:after="0" w:line="360" w:lineRule="auto"/>
        <w:jc w:val="both"/>
        <w:rPr>
          <w:rFonts w:ascii="Times New Roman" w:hAnsi="Times New Roman" w:cs="Times New Roman"/>
          <w:b/>
          <w:sz w:val="24"/>
          <w:szCs w:val="24"/>
        </w:rPr>
      </w:pPr>
      <w:proofErr w:type="spellStart"/>
      <w:r w:rsidRPr="00BF715F">
        <w:rPr>
          <w:rFonts w:ascii="Times New Roman" w:hAnsi="Times New Roman" w:cs="Times New Roman"/>
          <w:sz w:val="24"/>
          <w:szCs w:val="24"/>
        </w:rPr>
        <w:t>mūsdienīga</w:t>
      </w:r>
      <w:proofErr w:type="spellEnd"/>
      <w:r w:rsidRPr="00BF715F">
        <w:rPr>
          <w:rFonts w:ascii="Times New Roman" w:hAnsi="Times New Roman" w:cs="Times New Roman"/>
          <w:sz w:val="24"/>
          <w:szCs w:val="24"/>
        </w:rPr>
        <w:t xml:space="preserve"> un </w:t>
      </w:r>
      <w:proofErr w:type="spellStart"/>
      <w:r w:rsidRPr="00BF715F">
        <w:rPr>
          <w:rFonts w:ascii="Times New Roman" w:hAnsi="Times New Roman" w:cs="Times New Roman"/>
          <w:sz w:val="24"/>
          <w:szCs w:val="24"/>
        </w:rPr>
        <w:t>efektīva</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uzņēmuma</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pārvaldība</w:t>
      </w:r>
      <w:proofErr w:type="spellEnd"/>
      <w:r w:rsidRPr="00BF715F">
        <w:rPr>
          <w:rFonts w:ascii="Times New Roman" w:hAnsi="Times New Roman" w:cs="Times New Roman"/>
          <w:sz w:val="24"/>
          <w:szCs w:val="24"/>
        </w:rPr>
        <w:t>;</w:t>
      </w:r>
    </w:p>
    <w:p w14:paraId="160C9F2F" w14:textId="77777777" w:rsidR="00BF715F" w:rsidRPr="00BF715F" w:rsidRDefault="00BF715F" w:rsidP="002470CB">
      <w:pPr>
        <w:pStyle w:val="ListParagraph"/>
        <w:numPr>
          <w:ilvl w:val="0"/>
          <w:numId w:val="5"/>
        </w:numPr>
        <w:spacing w:after="0" w:line="360" w:lineRule="auto"/>
        <w:jc w:val="both"/>
        <w:rPr>
          <w:rFonts w:ascii="Times New Roman" w:hAnsi="Times New Roman" w:cs="Times New Roman"/>
          <w:b/>
          <w:sz w:val="24"/>
          <w:szCs w:val="24"/>
        </w:rPr>
      </w:pPr>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finansiāla</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stabilitāte</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uz</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attīstību</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vērsta</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budžeta</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plānošana</w:t>
      </w:r>
      <w:proofErr w:type="spellEnd"/>
      <w:r w:rsidRPr="00BF715F">
        <w:rPr>
          <w:rFonts w:ascii="Times New Roman" w:hAnsi="Times New Roman" w:cs="Times New Roman"/>
          <w:sz w:val="24"/>
          <w:szCs w:val="24"/>
        </w:rPr>
        <w:t xml:space="preserve">; </w:t>
      </w:r>
    </w:p>
    <w:p w14:paraId="7D438AD6" w14:textId="2F23BBA9" w:rsidR="00BF715F" w:rsidRPr="00115992" w:rsidRDefault="00BF715F" w:rsidP="002470CB">
      <w:pPr>
        <w:pStyle w:val="ListParagraph"/>
        <w:numPr>
          <w:ilvl w:val="0"/>
          <w:numId w:val="5"/>
        </w:numPr>
        <w:spacing w:after="0" w:line="360" w:lineRule="auto"/>
        <w:jc w:val="both"/>
        <w:rPr>
          <w:rFonts w:ascii="Times New Roman" w:hAnsi="Times New Roman" w:cs="Times New Roman"/>
          <w:b/>
          <w:sz w:val="24"/>
          <w:szCs w:val="24"/>
        </w:rPr>
      </w:pPr>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pacientiem</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klientiem</w:t>
      </w:r>
      <w:proofErr w:type="spellEnd"/>
      <w:r w:rsidRPr="00BF715F">
        <w:rPr>
          <w:rFonts w:ascii="Times New Roman" w:hAnsi="Times New Roman" w:cs="Times New Roman"/>
          <w:sz w:val="24"/>
          <w:szCs w:val="24"/>
        </w:rPr>
        <w:t xml:space="preserve"> un </w:t>
      </w:r>
      <w:proofErr w:type="spellStart"/>
      <w:r w:rsidRPr="00BF715F">
        <w:rPr>
          <w:rFonts w:ascii="Times New Roman" w:hAnsi="Times New Roman" w:cs="Times New Roman"/>
          <w:sz w:val="24"/>
          <w:szCs w:val="24"/>
        </w:rPr>
        <w:t>darbiniekiem</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labvēlīga</w:t>
      </w:r>
      <w:proofErr w:type="spellEnd"/>
      <w:r w:rsidRPr="00BF715F">
        <w:rPr>
          <w:rFonts w:ascii="Times New Roman" w:hAnsi="Times New Roman" w:cs="Times New Roman"/>
          <w:sz w:val="24"/>
          <w:szCs w:val="24"/>
        </w:rPr>
        <w:t xml:space="preserve"> vide</w:t>
      </w:r>
      <w:r w:rsidR="00115992">
        <w:rPr>
          <w:rFonts w:ascii="Times New Roman" w:hAnsi="Times New Roman" w:cs="Times New Roman"/>
          <w:sz w:val="24"/>
          <w:szCs w:val="24"/>
        </w:rPr>
        <w:t>.</w:t>
      </w:r>
    </w:p>
    <w:p w14:paraId="23323FDC" w14:textId="3E2C5C95" w:rsidR="00BF715F" w:rsidRPr="00253A19" w:rsidRDefault="00BF715F" w:rsidP="00253A19">
      <w:pPr>
        <w:spacing w:after="0" w:line="360" w:lineRule="auto"/>
        <w:ind w:firstLine="360"/>
        <w:jc w:val="both"/>
        <w:rPr>
          <w:rFonts w:ascii="Times New Roman" w:hAnsi="Times New Roman" w:cs="Times New Roman"/>
          <w:sz w:val="24"/>
          <w:szCs w:val="24"/>
        </w:rPr>
      </w:pPr>
      <w:r w:rsidRPr="00BF715F">
        <w:rPr>
          <w:rFonts w:ascii="Times New Roman" w:hAnsi="Times New Roman" w:cs="Times New Roman"/>
          <w:sz w:val="24"/>
          <w:szCs w:val="24"/>
        </w:rPr>
        <w:t xml:space="preserve">Lai </w:t>
      </w:r>
      <w:proofErr w:type="spellStart"/>
      <w:r w:rsidRPr="00BF715F">
        <w:rPr>
          <w:rFonts w:ascii="Times New Roman" w:hAnsi="Times New Roman" w:cs="Times New Roman"/>
          <w:sz w:val="24"/>
          <w:szCs w:val="24"/>
        </w:rPr>
        <w:t>vīziju</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sasniegtu</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ir</w:t>
      </w:r>
      <w:proofErr w:type="spellEnd"/>
      <w:r w:rsidRPr="00BF715F">
        <w:rPr>
          <w:rFonts w:ascii="Times New Roman" w:hAnsi="Times New Roman" w:cs="Times New Roman"/>
          <w:sz w:val="24"/>
          <w:szCs w:val="24"/>
        </w:rPr>
        <w:t xml:space="preserve"> </w:t>
      </w:r>
      <w:proofErr w:type="spellStart"/>
      <w:r>
        <w:rPr>
          <w:rFonts w:ascii="Times New Roman" w:hAnsi="Times New Roman" w:cs="Times New Roman"/>
          <w:sz w:val="24"/>
          <w:szCs w:val="24"/>
        </w:rPr>
        <w:t>izvirzītas</w:t>
      </w:r>
      <w:proofErr w:type="spellEnd"/>
      <w:r>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galvenās</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prioritātes</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vienlaicīgi</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ņemot</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vērā</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esošo</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likumdošanu</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proti</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ietvaru</w:t>
      </w:r>
      <w:proofErr w:type="spellEnd"/>
      <w:r w:rsidRPr="00BF715F">
        <w:rPr>
          <w:rFonts w:ascii="Times New Roman" w:hAnsi="Times New Roman" w:cs="Times New Roman"/>
          <w:sz w:val="24"/>
          <w:szCs w:val="24"/>
        </w:rPr>
        <w:t xml:space="preserve">, kas </w:t>
      </w:r>
      <w:proofErr w:type="spellStart"/>
      <w:r w:rsidRPr="00BF715F">
        <w:rPr>
          <w:rFonts w:ascii="Times New Roman" w:hAnsi="Times New Roman" w:cs="Times New Roman"/>
          <w:sz w:val="24"/>
          <w:szCs w:val="24"/>
        </w:rPr>
        <w:t>Slimnīcai</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ir</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noteikta</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valstiskā</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līmenī</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valsts</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apmaksāto</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veselības</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aprūpes</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pakalpojumu</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sniegšanā</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Saskaņā</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ar</w:t>
      </w:r>
      <w:proofErr w:type="spellEnd"/>
      <w:r w:rsidRPr="00BF715F">
        <w:rPr>
          <w:rFonts w:ascii="Times New Roman" w:hAnsi="Times New Roman" w:cs="Times New Roman"/>
          <w:sz w:val="24"/>
          <w:szCs w:val="24"/>
        </w:rPr>
        <w:t xml:space="preserve"> </w:t>
      </w:r>
      <w:r w:rsidR="00640026">
        <w:rPr>
          <w:rFonts w:ascii="Times New Roman" w:hAnsi="Times New Roman" w:cs="Times New Roman"/>
          <w:sz w:val="24"/>
          <w:szCs w:val="24"/>
        </w:rPr>
        <w:t xml:space="preserve">2019.gadā </w:t>
      </w:r>
      <w:proofErr w:type="spellStart"/>
      <w:r w:rsidRPr="00BF715F">
        <w:rPr>
          <w:rFonts w:ascii="Times New Roman" w:hAnsi="Times New Roman" w:cs="Times New Roman"/>
          <w:sz w:val="24"/>
          <w:szCs w:val="24"/>
        </w:rPr>
        <w:t>spēkā</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esošo</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Slimnīcu</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kartējumu</w:t>
      </w:r>
      <w:proofErr w:type="spellEnd"/>
      <w:r w:rsidRPr="00BF715F">
        <w:rPr>
          <w:rFonts w:ascii="Times New Roman" w:hAnsi="Times New Roman" w:cs="Times New Roman"/>
          <w:sz w:val="24"/>
          <w:szCs w:val="24"/>
        </w:rPr>
        <w:t xml:space="preserve"> un </w:t>
      </w:r>
      <w:proofErr w:type="spellStart"/>
      <w:r w:rsidRPr="00BF715F">
        <w:rPr>
          <w:rFonts w:ascii="Times New Roman" w:hAnsi="Times New Roman" w:cs="Times New Roman"/>
          <w:sz w:val="24"/>
          <w:szCs w:val="24"/>
        </w:rPr>
        <w:t>dalījumu</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piecos</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līmeņos</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Slimnīca</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ir</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reģionālā</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slimnīca</w:t>
      </w:r>
      <w:proofErr w:type="spellEnd"/>
      <w:r w:rsidRPr="00BF715F">
        <w:rPr>
          <w:rFonts w:ascii="Times New Roman" w:hAnsi="Times New Roman" w:cs="Times New Roman"/>
          <w:sz w:val="24"/>
          <w:szCs w:val="24"/>
        </w:rPr>
        <w:t xml:space="preserve"> un</w:t>
      </w:r>
      <w:r>
        <w:rPr>
          <w:rFonts w:ascii="Times New Roman" w:hAnsi="Times New Roman" w:cs="Times New Roman"/>
          <w:sz w:val="24"/>
          <w:szCs w:val="24"/>
        </w:rPr>
        <w:t xml:space="preserve"> tai</w:t>
      </w:r>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ir</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piešķirts</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slimnīcas</w:t>
      </w:r>
      <w:proofErr w:type="spellEnd"/>
      <w:r w:rsidRPr="00BF715F">
        <w:rPr>
          <w:rFonts w:ascii="Times New Roman" w:hAnsi="Times New Roman" w:cs="Times New Roman"/>
          <w:sz w:val="24"/>
          <w:szCs w:val="24"/>
        </w:rPr>
        <w:t xml:space="preserve"> 4.</w:t>
      </w:r>
      <w:r w:rsidR="00640026">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līmenis</w:t>
      </w:r>
      <w:proofErr w:type="spellEnd"/>
      <w:r w:rsidRPr="00BF715F">
        <w:rPr>
          <w:rFonts w:ascii="Times New Roman" w:hAnsi="Times New Roman" w:cs="Times New Roman"/>
          <w:sz w:val="24"/>
          <w:szCs w:val="24"/>
        </w:rPr>
        <w:t xml:space="preserve">. </w:t>
      </w:r>
      <w:proofErr w:type="spellStart"/>
      <w:r w:rsidR="00640026">
        <w:rPr>
          <w:rFonts w:ascii="Times New Roman" w:hAnsi="Times New Roman" w:cs="Times New Roman"/>
          <w:sz w:val="24"/>
          <w:szCs w:val="24"/>
        </w:rPr>
        <w:t>Tomēr</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atbilstoši</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Valdības</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deklarācijai</w:t>
      </w:r>
      <w:proofErr w:type="spellEnd"/>
      <w:r w:rsidRPr="00BF715F">
        <w:rPr>
          <w:rFonts w:ascii="Times New Roman" w:hAnsi="Times New Roman" w:cs="Times New Roman"/>
          <w:sz w:val="24"/>
          <w:szCs w:val="24"/>
        </w:rPr>
        <w:t xml:space="preserve"> un </w:t>
      </w:r>
      <w:proofErr w:type="spellStart"/>
      <w:r w:rsidRPr="00BF715F">
        <w:rPr>
          <w:rFonts w:ascii="Times New Roman" w:hAnsi="Times New Roman" w:cs="Times New Roman"/>
          <w:sz w:val="24"/>
          <w:szCs w:val="24"/>
        </w:rPr>
        <w:t>rīcības</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plānam</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slimnīcu</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līmeņu</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atbilstības</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izvērtējums</w:t>
      </w:r>
      <w:proofErr w:type="spellEnd"/>
      <w:r w:rsidRPr="00BF715F">
        <w:rPr>
          <w:rFonts w:ascii="Times New Roman" w:hAnsi="Times New Roman" w:cs="Times New Roman"/>
          <w:sz w:val="24"/>
          <w:szCs w:val="24"/>
        </w:rPr>
        <w:t xml:space="preserve"> un </w:t>
      </w:r>
      <w:proofErr w:type="spellStart"/>
      <w:r w:rsidRPr="00BF715F">
        <w:rPr>
          <w:rFonts w:ascii="Times New Roman" w:hAnsi="Times New Roman" w:cs="Times New Roman"/>
          <w:sz w:val="24"/>
          <w:szCs w:val="24"/>
        </w:rPr>
        <w:t>slimnīcu</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optimizācijas</w:t>
      </w:r>
      <w:proofErr w:type="spellEnd"/>
      <w:r w:rsidRPr="00BF715F">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pasākumi</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turpināsies</w:t>
      </w:r>
      <w:proofErr w:type="spellEnd"/>
      <w:r w:rsidR="00C95096">
        <w:rPr>
          <w:rFonts w:ascii="Times New Roman" w:hAnsi="Times New Roman" w:cs="Times New Roman"/>
          <w:sz w:val="24"/>
          <w:szCs w:val="24"/>
        </w:rPr>
        <w:t xml:space="preserve">, kas </w:t>
      </w:r>
      <w:proofErr w:type="spellStart"/>
      <w:r w:rsidR="00C95096">
        <w:rPr>
          <w:rFonts w:ascii="Times New Roman" w:hAnsi="Times New Roman" w:cs="Times New Roman"/>
          <w:sz w:val="24"/>
          <w:szCs w:val="24"/>
        </w:rPr>
        <w:t>nozīmē</w:t>
      </w:r>
      <w:proofErr w:type="spellEnd"/>
      <w:r w:rsidR="00C95096">
        <w:rPr>
          <w:rFonts w:ascii="Times New Roman" w:hAnsi="Times New Roman" w:cs="Times New Roman"/>
          <w:sz w:val="24"/>
          <w:szCs w:val="24"/>
        </w:rPr>
        <w:t xml:space="preserve">, ka </w:t>
      </w:r>
      <w:proofErr w:type="spellStart"/>
      <w:r w:rsidR="00C95096">
        <w:rPr>
          <w:rFonts w:ascii="Times New Roman" w:hAnsi="Times New Roman" w:cs="Times New Roman"/>
          <w:sz w:val="24"/>
          <w:szCs w:val="24"/>
        </w:rPr>
        <w:t>Slimnīcas</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atbilstība</w:t>
      </w:r>
      <w:proofErr w:type="spellEnd"/>
      <w:r w:rsidR="00C95096">
        <w:rPr>
          <w:rFonts w:ascii="Times New Roman" w:hAnsi="Times New Roman" w:cs="Times New Roman"/>
          <w:sz w:val="24"/>
          <w:szCs w:val="24"/>
        </w:rPr>
        <w:t xml:space="preserve"> </w:t>
      </w:r>
      <w:proofErr w:type="gramStart"/>
      <w:r w:rsidR="00C95096">
        <w:rPr>
          <w:rFonts w:ascii="Times New Roman" w:hAnsi="Times New Roman" w:cs="Times New Roman"/>
          <w:sz w:val="24"/>
          <w:szCs w:val="24"/>
        </w:rPr>
        <w:t>4.</w:t>
      </w:r>
      <w:r w:rsidR="00924614">
        <w:rPr>
          <w:rFonts w:ascii="Times New Roman" w:hAnsi="Times New Roman" w:cs="Times New Roman"/>
          <w:sz w:val="24"/>
          <w:szCs w:val="24"/>
        </w:rPr>
        <w:t>l</w:t>
      </w:r>
      <w:r w:rsidR="00C95096">
        <w:rPr>
          <w:rFonts w:ascii="Times New Roman" w:hAnsi="Times New Roman" w:cs="Times New Roman"/>
          <w:sz w:val="24"/>
          <w:szCs w:val="24"/>
        </w:rPr>
        <w:t>īmenim</w:t>
      </w:r>
      <w:proofErr w:type="gram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tiks</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pārvērtēta</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Tāpēc</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lai</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nodrošinātu</w:t>
      </w:r>
      <w:proofErr w:type="spellEnd"/>
      <w:r w:rsidR="00C95096">
        <w:rPr>
          <w:rFonts w:ascii="Times New Roman" w:hAnsi="Times New Roman" w:cs="Times New Roman"/>
          <w:sz w:val="24"/>
          <w:szCs w:val="24"/>
        </w:rPr>
        <w:t xml:space="preserve"> 4. </w:t>
      </w:r>
      <w:proofErr w:type="spellStart"/>
      <w:r w:rsidR="00C95096">
        <w:rPr>
          <w:rFonts w:ascii="Times New Roman" w:hAnsi="Times New Roman" w:cs="Times New Roman"/>
          <w:sz w:val="24"/>
          <w:szCs w:val="24"/>
        </w:rPr>
        <w:t>līmenim</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atbilstošu</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prasību</w:t>
      </w:r>
      <w:proofErr w:type="spellEnd"/>
      <w:r w:rsidRPr="00BF715F">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izpild</w:t>
      </w:r>
      <w:r w:rsidR="00924614">
        <w:rPr>
          <w:rFonts w:ascii="Times New Roman" w:hAnsi="Times New Roman" w:cs="Times New Roman"/>
          <w:sz w:val="24"/>
          <w:szCs w:val="24"/>
        </w:rPr>
        <w:t>i</w:t>
      </w:r>
      <w:proofErr w:type="spellEnd"/>
      <w:r w:rsidRPr="00BF715F">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Slimnīcai</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regulāri</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jāseko</w:t>
      </w:r>
      <w:proofErr w:type="spellEnd"/>
      <w:r w:rsidR="00C95096">
        <w:rPr>
          <w:rFonts w:ascii="Times New Roman" w:hAnsi="Times New Roman" w:cs="Times New Roman"/>
          <w:sz w:val="24"/>
          <w:szCs w:val="24"/>
        </w:rPr>
        <w:t xml:space="preserve"> </w:t>
      </w:r>
      <w:proofErr w:type="spellStart"/>
      <w:r w:rsidR="00924614">
        <w:rPr>
          <w:rFonts w:ascii="Times New Roman" w:hAnsi="Times New Roman" w:cs="Times New Roman"/>
          <w:sz w:val="24"/>
          <w:szCs w:val="24"/>
        </w:rPr>
        <w:t>normatīvo</w:t>
      </w:r>
      <w:proofErr w:type="spellEnd"/>
      <w:r w:rsidR="00924614">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prasību</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izpildei</w:t>
      </w:r>
      <w:proofErr w:type="spellEnd"/>
      <w:r w:rsidRPr="00BF715F">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kā</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arī</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jānodrošina</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plānot</w:t>
      </w:r>
      <w:r w:rsidR="00924614">
        <w:rPr>
          <w:rFonts w:ascii="Times New Roman" w:hAnsi="Times New Roman" w:cs="Times New Roman"/>
          <w:sz w:val="24"/>
          <w:szCs w:val="24"/>
        </w:rPr>
        <w:t>o</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darbīb</w:t>
      </w:r>
      <w:r w:rsidR="00924614">
        <w:rPr>
          <w:rFonts w:ascii="Times New Roman" w:hAnsi="Times New Roman" w:cs="Times New Roman"/>
          <w:sz w:val="24"/>
          <w:szCs w:val="24"/>
        </w:rPr>
        <w:t>u</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vai</w:t>
      </w:r>
      <w:proofErr w:type="spellEnd"/>
      <w:r w:rsidR="00C95096">
        <w:rPr>
          <w:rFonts w:ascii="Times New Roman" w:hAnsi="Times New Roman" w:cs="Times New Roman"/>
          <w:sz w:val="24"/>
          <w:szCs w:val="24"/>
        </w:rPr>
        <w:t xml:space="preserve"> </w:t>
      </w:r>
      <w:proofErr w:type="spellStart"/>
      <w:r w:rsidRPr="00BF715F">
        <w:rPr>
          <w:rFonts w:ascii="Times New Roman" w:hAnsi="Times New Roman" w:cs="Times New Roman"/>
          <w:sz w:val="24"/>
          <w:szCs w:val="24"/>
        </w:rPr>
        <w:t>rīcība</w:t>
      </w:r>
      <w:r w:rsidR="00C95096">
        <w:rPr>
          <w:rFonts w:ascii="Times New Roman" w:hAnsi="Times New Roman" w:cs="Times New Roman"/>
          <w:sz w:val="24"/>
          <w:szCs w:val="24"/>
        </w:rPr>
        <w:t>s</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izstrād</w:t>
      </w:r>
      <w:r w:rsidR="00924614">
        <w:rPr>
          <w:rFonts w:ascii="Times New Roman" w:hAnsi="Times New Roman" w:cs="Times New Roman"/>
          <w:sz w:val="24"/>
          <w:szCs w:val="24"/>
        </w:rPr>
        <w:t>i</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neatbilstību</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novēršanai</w:t>
      </w:r>
      <w:proofErr w:type="spellEnd"/>
      <w:r w:rsidR="00C95096">
        <w:rPr>
          <w:rFonts w:ascii="Times New Roman" w:hAnsi="Times New Roman" w:cs="Times New Roman"/>
          <w:sz w:val="24"/>
          <w:szCs w:val="24"/>
        </w:rPr>
        <w:t>.</w:t>
      </w:r>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Minētais</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nozīmē</w:t>
      </w:r>
      <w:proofErr w:type="spellEnd"/>
      <w:r w:rsidRPr="00253A19">
        <w:rPr>
          <w:rFonts w:ascii="Times New Roman" w:hAnsi="Times New Roman" w:cs="Times New Roman"/>
          <w:sz w:val="24"/>
          <w:szCs w:val="24"/>
        </w:rPr>
        <w:t xml:space="preserve">, ka </w:t>
      </w:r>
      <w:proofErr w:type="spellStart"/>
      <w:r w:rsidRPr="00253A19">
        <w:rPr>
          <w:rFonts w:ascii="Times New Roman" w:hAnsi="Times New Roman" w:cs="Times New Roman"/>
          <w:sz w:val="24"/>
          <w:szCs w:val="24"/>
        </w:rPr>
        <w:t>viens</w:t>
      </w:r>
      <w:proofErr w:type="spellEnd"/>
      <w:r w:rsidRPr="00253A19">
        <w:rPr>
          <w:rFonts w:ascii="Times New Roman" w:hAnsi="Times New Roman" w:cs="Times New Roman"/>
          <w:sz w:val="24"/>
          <w:szCs w:val="24"/>
        </w:rPr>
        <w:t xml:space="preserve"> </w:t>
      </w:r>
      <w:r w:rsidR="00C95096">
        <w:rPr>
          <w:rFonts w:ascii="Times New Roman" w:hAnsi="Times New Roman" w:cs="Times New Roman"/>
          <w:sz w:val="24"/>
          <w:szCs w:val="24"/>
        </w:rPr>
        <w:t xml:space="preserve">no </w:t>
      </w:r>
      <w:proofErr w:type="spellStart"/>
      <w:r w:rsidR="00C95096">
        <w:rPr>
          <w:rFonts w:ascii="Times New Roman" w:hAnsi="Times New Roman" w:cs="Times New Roman"/>
          <w:sz w:val="24"/>
          <w:szCs w:val="24"/>
        </w:rPr>
        <w:t>prioritārajiem</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uzdevumiem</w:t>
      </w:r>
      <w:proofErr w:type="spellEnd"/>
      <w:r w:rsidR="00C95096">
        <w:rPr>
          <w:rFonts w:ascii="Times New Roman" w:hAnsi="Times New Roman" w:cs="Times New Roman"/>
          <w:sz w:val="24"/>
          <w:szCs w:val="24"/>
        </w:rPr>
        <w:t xml:space="preserve">, kas </w:t>
      </w:r>
      <w:proofErr w:type="spellStart"/>
      <w:r w:rsidR="00C95096">
        <w:rPr>
          <w:rFonts w:ascii="Times New Roman" w:hAnsi="Times New Roman" w:cs="Times New Roman"/>
          <w:sz w:val="24"/>
          <w:szCs w:val="24"/>
        </w:rPr>
        <w:t>bija</w:t>
      </w:r>
      <w:proofErr w:type="spellEnd"/>
      <w:r w:rsidRPr="00253A19">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jāveic</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Slimnīcas</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vadība</w:t>
      </w:r>
      <w:r w:rsidR="00C95096">
        <w:rPr>
          <w:rFonts w:ascii="Times New Roman" w:hAnsi="Times New Roman" w:cs="Times New Roman"/>
          <w:sz w:val="24"/>
          <w:szCs w:val="24"/>
        </w:rPr>
        <w:t>i</w:t>
      </w:r>
      <w:proofErr w:type="spellEnd"/>
      <w:r w:rsidRPr="00253A19">
        <w:rPr>
          <w:rFonts w:ascii="Times New Roman" w:hAnsi="Times New Roman" w:cs="Times New Roman"/>
          <w:sz w:val="24"/>
          <w:szCs w:val="24"/>
        </w:rPr>
        <w:t xml:space="preserve"> –</w:t>
      </w:r>
      <w:r w:rsidR="001D7E8D">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darbības</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analīze</w:t>
      </w:r>
      <w:proofErr w:type="spellEnd"/>
      <w:r w:rsidRPr="00253A19">
        <w:rPr>
          <w:rFonts w:ascii="Times New Roman" w:hAnsi="Times New Roman" w:cs="Times New Roman"/>
          <w:sz w:val="24"/>
          <w:szCs w:val="24"/>
        </w:rPr>
        <w:t xml:space="preserve"> un </w:t>
      </w:r>
      <w:proofErr w:type="spellStart"/>
      <w:r w:rsidR="00C95096">
        <w:rPr>
          <w:rFonts w:ascii="Times New Roman" w:hAnsi="Times New Roman" w:cs="Times New Roman"/>
          <w:sz w:val="24"/>
          <w:szCs w:val="24"/>
        </w:rPr>
        <w:t>jāizstrādā</w:t>
      </w:r>
      <w:proofErr w:type="spellEnd"/>
      <w:r w:rsidRPr="00253A19">
        <w:rPr>
          <w:rFonts w:ascii="Times New Roman" w:hAnsi="Times New Roman" w:cs="Times New Roman"/>
          <w:sz w:val="24"/>
          <w:szCs w:val="24"/>
        </w:rPr>
        <w:t xml:space="preserve"> </w:t>
      </w:r>
      <w:proofErr w:type="spellStart"/>
      <w:r w:rsidR="00253A19" w:rsidRPr="00253A19">
        <w:rPr>
          <w:rFonts w:ascii="Times New Roman" w:hAnsi="Times New Roman" w:cs="Times New Roman"/>
          <w:sz w:val="24"/>
          <w:szCs w:val="24"/>
        </w:rPr>
        <w:t>rīcības</w:t>
      </w:r>
      <w:proofErr w:type="spellEnd"/>
      <w:r w:rsidR="00253A19" w:rsidRPr="00253A19">
        <w:rPr>
          <w:rFonts w:ascii="Times New Roman" w:hAnsi="Times New Roman" w:cs="Times New Roman"/>
          <w:sz w:val="24"/>
          <w:szCs w:val="24"/>
        </w:rPr>
        <w:t xml:space="preserve"> </w:t>
      </w:r>
      <w:proofErr w:type="spellStart"/>
      <w:r w:rsidR="00253A19" w:rsidRPr="00253A19">
        <w:rPr>
          <w:rFonts w:ascii="Times New Roman" w:hAnsi="Times New Roman" w:cs="Times New Roman"/>
          <w:sz w:val="24"/>
          <w:szCs w:val="24"/>
        </w:rPr>
        <w:t>plā</w:t>
      </w:r>
      <w:r w:rsidRPr="00253A19">
        <w:rPr>
          <w:rFonts w:ascii="Times New Roman" w:hAnsi="Times New Roman" w:cs="Times New Roman"/>
          <w:sz w:val="24"/>
          <w:szCs w:val="24"/>
        </w:rPr>
        <w:t>ns</w:t>
      </w:r>
      <w:proofErr w:type="spellEnd"/>
      <w:r w:rsidRPr="00253A19">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preventīvām</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darbībām</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lai</w:t>
      </w:r>
      <w:proofErr w:type="spellEnd"/>
      <w:r w:rsidR="00C95096">
        <w:rPr>
          <w:rFonts w:ascii="Times New Roman" w:hAnsi="Times New Roman" w:cs="Times New Roman"/>
          <w:sz w:val="24"/>
          <w:szCs w:val="24"/>
        </w:rPr>
        <w:t xml:space="preserve"> </w:t>
      </w:r>
      <w:proofErr w:type="spellStart"/>
      <w:r w:rsidR="00C95096">
        <w:rPr>
          <w:rFonts w:ascii="Times New Roman" w:hAnsi="Times New Roman" w:cs="Times New Roman"/>
          <w:sz w:val="24"/>
          <w:szCs w:val="24"/>
        </w:rPr>
        <w:t>sagatavotos</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izaicinājumiem</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kurus</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iespējams</w:t>
      </w:r>
      <w:proofErr w:type="spellEnd"/>
      <w:r w:rsidRPr="00253A19">
        <w:rPr>
          <w:rFonts w:ascii="Times New Roman" w:hAnsi="Times New Roman" w:cs="Times New Roman"/>
          <w:sz w:val="24"/>
          <w:szCs w:val="24"/>
        </w:rPr>
        <w:t xml:space="preserve"> </w:t>
      </w:r>
      <w:proofErr w:type="spellStart"/>
      <w:r w:rsidR="00253A19" w:rsidRPr="00253A19">
        <w:rPr>
          <w:rFonts w:ascii="Times New Roman" w:hAnsi="Times New Roman" w:cs="Times New Roman"/>
          <w:sz w:val="24"/>
          <w:szCs w:val="24"/>
        </w:rPr>
        <w:t>piedzīvos</w:t>
      </w:r>
      <w:proofErr w:type="spellEnd"/>
      <w:r w:rsidR="00253A19" w:rsidRPr="00253A19">
        <w:rPr>
          <w:rFonts w:ascii="Times New Roman" w:hAnsi="Times New Roman" w:cs="Times New Roman"/>
          <w:sz w:val="24"/>
          <w:szCs w:val="24"/>
        </w:rPr>
        <w:t xml:space="preserve"> </w:t>
      </w:r>
      <w:proofErr w:type="spellStart"/>
      <w:r w:rsidR="00253A19" w:rsidRPr="00253A19">
        <w:rPr>
          <w:rFonts w:ascii="Times New Roman" w:hAnsi="Times New Roman" w:cs="Times New Roman"/>
          <w:sz w:val="24"/>
          <w:szCs w:val="24"/>
        </w:rPr>
        <w:t>Slimnīca</w:t>
      </w:r>
      <w:proofErr w:type="spellEnd"/>
      <w:r w:rsidR="001D7E8D">
        <w:rPr>
          <w:rFonts w:ascii="Times New Roman" w:hAnsi="Times New Roman" w:cs="Times New Roman"/>
          <w:sz w:val="24"/>
          <w:szCs w:val="24"/>
        </w:rPr>
        <w:t>,</w:t>
      </w:r>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ņemot</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vērā</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valdības</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politikas</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plānošanas</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dokumentos</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izvirzītās</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prioritātes</w:t>
      </w:r>
      <w:proofErr w:type="spellEnd"/>
      <w:r w:rsidRPr="00253A19">
        <w:rPr>
          <w:rFonts w:ascii="Times New Roman" w:hAnsi="Times New Roman" w:cs="Times New Roman"/>
          <w:sz w:val="24"/>
          <w:szCs w:val="24"/>
        </w:rPr>
        <w:t xml:space="preserve"> un </w:t>
      </w:r>
      <w:proofErr w:type="spellStart"/>
      <w:r w:rsidRPr="00253A19">
        <w:rPr>
          <w:rFonts w:ascii="Times New Roman" w:hAnsi="Times New Roman" w:cs="Times New Roman"/>
          <w:sz w:val="24"/>
          <w:szCs w:val="24"/>
        </w:rPr>
        <w:t>attīstības</w:t>
      </w:r>
      <w:proofErr w:type="spellEnd"/>
      <w:r w:rsidRPr="00253A19">
        <w:rPr>
          <w:rFonts w:ascii="Times New Roman" w:hAnsi="Times New Roman" w:cs="Times New Roman"/>
          <w:sz w:val="24"/>
          <w:szCs w:val="24"/>
        </w:rPr>
        <w:t xml:space="preserve"> tendences, </w:t>
      </w:r>
      <w:proofErr w:type="spellStart"/>
      <w:r w:rsidRPr="00253A19">
        <w:rPr>
          <w:rFonts w:ascii="Times New Roman" w:hAnsi="Times New Roman" w:cs="Times New Roman"/>
          <w:sz w:val="24"/>
          <w:szCs w:val="24"/>
        </w:rPr>
        <w:t>kā</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piemēram</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psihiskā</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veselība</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mātes</w:t>
      </w:r>
      <w:proofErr w:type="spellEnd"/>
      <w:r w:rsidRPr="00253A19">
        <w:rPr>
          <w:rFonts w:ascii="Times New Roman" w:hAnsi="Times New Roman" w:cs="Times New Roman"/>
          <w:sz w:val="24"/>
          <w:szCs w:val="24"/>
        </w:rPr>
        <w:t xml:space="preserve"> un </w:t>
      </w:r>
      <w:proofErr w:type="spellStart"/>
      <w:r w:rsidRPr="00253A19">
        <w:rPr>
          <w:rFonts w:ascii="Times New Roman" w:hAnsi="Times New Roman" w:cs="Times New Roman"/>
          <w:sz w:val="24"/>
          <w:szCs w:val="24"/>
        </w:rPr>
        <w:t>bērna</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veselība</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onkoloģijas</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joma</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tostarp</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paliatīvā</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aprūpe</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rehabilitācijas</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programmas</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īstenošana</w:t>
      </w:r>
      <w:proofErr w:type="spellEnd"/>
      <w:r w:rsidRPr="00253A19">
        <w:rPr>
          <w:rFonts w:ascii="Times New Roman" w:hAnsi="Times New Roman" w:cs="Times New Roman"/>
          <w:sz w:val="24"/>
          <w:szCs w:val="24"/>
        </w:rPr>
        <w:t xml:space="preserve">, kas </w:t>
      </w:r>
      <w:proofErr w:type="spellStart"/>
      <w:r w:rsidRPr="00253A19">
        <w:rPr>
          <w:rFonts w:ascii="Times New Roman" w:hAnsi="Times New Roman" w:cs="Times New Roman"/>
          <w:sz w:val="24"/>
          <w:szCs w:val="24"/>
        </w:rPr>
        <w:t>nodrošina</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pacienta</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darba</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spēju</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savlaicīgu</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uzlabošanos</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pasliktināšanās</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novēršanu</w:t>
      </w:r>
      <w:proofErr w:type="spellEnd"/>
      <w:r w:rsidRPr="00253A19">
        <w:rPr>
          <w:rFonts w:ascii="Times New Roman" w:hAnsi="Times New Roman" w:cs="Times New Roman"/>
          <w:sz w:val="24"/>
          <w:szCs w:val="24"/>
        </w:rPr>
        <w:t xml:space="preserve"> </w:t>
      </w:r>
      <w:proofErr w:type="spellStart"/>
      <w:r w:rsidRPr="00253A19">
        <w:rPr>
          <w:rFonts w:ascii="Times New Roman" w:hAnsi="Times New Roman" w:cs="Times New Roman"/>
          <w:sz w:val="24"/>
          <w:szCs w:val="24"/>
        </w:rPr>
        <w:t>utml</w:t>
      </w:r>
      <w:proofErr w:type="spellEnd"/>
      <w:r w:rsidRPr="00253A19">
        <w:rPr>
          <w:rFonts w:ascii="Times New Roman" w:hAnsi="Times New Roman" w:cs="Times New Roman"/>
          <w:sz w:val="24"/>
          <w:szCs w:val="24"/>
        </w:rPr>
        <w:t>.</w:t>
      </w:r>
    </w:p>
    <w:p w14:paraId="59C8A82C" w14:textId="39192583" w:rsidR="00A047BA" w:rsidRPr="00A047BA" w:rsidRDefault="00BF715F" w:rsidP="00A047BA">
      <w:pPr>
        <w:suppressAutoHyphens/>
        <w:spacing w:after="0" w:line="360" w:lineRule="auto"/>
        <w:ind w:firstLine="360"/>
        <w:jc w:val="both"/>
        <w:rPr>
          <w:rFonts w:ascii="Times New Roman" w:hAnsi="Times New Roman" w:cs="Times New Roman"/>
          <w:sz w:val="24"/>
          <w:szCs w:val="24"/>
        </w:rPr>
      </w:pPr>
      <w:proofErr w:type="spellStart"/>
      <w:r w:rsidRPr="00A047BA">
        <w:rPr>
          <w:rFonts w:ascii="Times New Roman" w:hAnsi="Times New Roman" w:cs="Times New Roman"/>
          <w:sz w:val="24"/>
          <w:szCs w:val="24"/>
        </w:rPr>
        <w:t>Slimnīca</w:t>
      </w:r>
      <w:proofErr w:type="spellEnd"/>
      <w:r w:rsidRPr="00A047BA">
        <w:rPr>
          <w:rFonts w:ascii="Times New Roman" w:hAnsi="Times New Roman" w:cs="Times New Roman"/>
          <w:sz w:val="24"/>
          <w:szCs w:val="24"/>
        </w:rPr>
        <w:t xml:space="preserve"> </w:t>
      </w:r>
      <w:proofErr w:type="spellStart"/>
      <w:r w:rsidRPr="00A047BA">
        <w:rPr>
          <w:rFonts w:ascii="Times New Roman" w:hAnsi="Times New Roman" w:cs="Times New Roman"/>
          <w:sz w:val="24"/>
          <w:szCs w:val="24"/>
        </w:rPr>
        <w:t>ir</w:t>
      </w:r>
      <w:proofErr w:type="spellEnd"/>
      <w:r w:rsidRPr="00A047BA">
        <w:rPr>
          <w:rFonts w:ascii="Times New Roman" w:hAnsi="Times New Roman" w:cs="Times New Roman"/>
          <w:sz w:val="24"/>
          <w:szCs w:val="24"/>
        </w:rPr>
        <w:t xml:space="preserve"> </w:t>
      </w:r>
      <w:proofErr w:type="spellStart"/>
      <w:r w:rsidRPr="00A047BA">
        <w:rPr>
          <w:rFonts w:ascii="Times New Roman" w:hAnsi="Times New Roman" w:cs="Times New Roman"/>
          <w:sz w:val="24"/>
          <w:szCs w:val="24"/>
        </w:rPr>
        <w:t>sasniegusi</w:t>
      </w:r>
      <w:proofErr w:type="spellEnd"/>
      <w:r w:rsidRPr="00A047BA">
        <w:rPr>
          <w:rFonts w:ascii="Times New Roman" w:hAnsi="Times New Roman" w:cs="Times New Roman"/>
          <w:sz w:val="24"/>
          <w:szCs w:val="24"/>
        </w:rPr>
        <w:t xml:space="preserve"> </w:t>
      </w:r>
      <w:proofErr w:type="spellStart"/>
      <w:r w:rsidRPr="00A047BA">
        <w:rPr>
          <w:rFonts w:ascii="Times New Roman" w:hAnsi="Times New Roman" w:cs="Times New Roman"/>
          <w:sz w:val="24"/>
          <w:szCs w:val="24"/>
        </w:rPr>
        <w:t>augstus</w:t>
      </w:r>
      <w:proofErr w:type="spellEnd"/>
      <w:r w:rsidRPr="00A047BA">
        <w:rPr>
          <w:rFonts w:ascii="Times New Roman" w:hAnsi="Times New Roman" w:cs="Times New Roman"/>
          <w:sz w:val="24"/>
          <w:szCs w:val="24"/>
        </w:rPr>
        <w:t xml:space="preserve"> </w:t>
      </w:r>
      <w:proofErr w:type="spellStart"/>
      <w:r w:rsidRPr="00A047BA">
        <w:rPr>
          <w:rFonts w:ascii="Times New Roman" w:hAnsi="Times New Roman" w:cs="Times New Roman"/>
          <w:sz w:val="24"/>
          <w:szCs w:val="24"/>
        </w:rPr>
        <w:t>ārstēšanas</w:t>
      </w:r>
      <w:proofErr w:type="spellEnd"/>
      <w:r w:rsidRPr="00A047BA">
        <w:rPr>
          <w:rFonts w:ascii="Times New Roman" w:hAnsi="Times New Roman" w:cs="Times New Roman"/>
          <w:sz w:val="24"/>
          <w:szCs w:val="24"/>
        </w:rPr>
        <w:t xml:space="preserve"> </w:t>
      </w:r>
      <w:proofErr w:type="spellStart"/>
      <w:r w:rsidRPr="00A047BA">
        <w:rPr>
          <w:rFonts w:ascii="Times New Roman" w:hAnsi="Times New Roman" w:cs="Times New Roman"/>
          <w:sz w:val="24"/>
          <w:szCs w:val="24"/>
        </w:rPr>
        <w:t>rezultātus</w:t>
      </w:r>
      <w:proofErr w:type="spellEnd"/>
      <w:r w:rsidRPr="00A047BA">
        <w:rPr>
          <w:rFonts w:ascii="Times New Roman" w:hAnsi="Times New Roman" w:cs="Times New Roman"/>
          <w:sz w:val="24"/>
          <w:szCs w:val="24"/>
        </w:rPr>
        <w:t xml:space="preserve"> </w:t>
      </w:r>
      <w:proofErr w:type="spellStart"/>
      <w:r w:rsidRPr="00A047BA">
        <w:rPr>
          <w:rFonts w:ascii="Times New Roman" w:hAnsi="Times New Roman" w:cs="Times New Roman"/>
          <w:sz w:val="24"/>
          <w:szCs w:val="24"/>
        </w:rPr>
        <w:t>grūtnieču</w:t>
      </w:r>
      <w:proofErr w:type="spellEnd"/>
      <w:r w:rsidRPr="00A047BA">
        <w:rPr>
          <w:rFonts w:ascii="Times New Roman" w:hAnsi="Times New Roman" w:cs="Times New Roman"/>
          <w:sz w:val="24"/>
          <w:szCs w:val="24"/>
        </w:rPr>
        <w:t xml:space="preserve"> </w:t>
      </w:r>
      <w:proofErr w:type="spellStart"/>
      <w:r w:rsidRPr="00A047BA">
        <w:rPr>
          <w:rFonts w:ascii="Times New Roman" w:hAnsi="Times New Roman" w:cs="Times New Roman"/>
          <w:sz w:val="24"/>
          <w:szCs w:val="24"/>
        </w:rPr>
        <w:t>ar</w:t>
      </w:r>
      <w:proofErr w:type="spellEnd"/>
      <w:r w:rsidRPr="00A047BA">
        <w:rPr>
          <w:rFonts w:ascii="Times New Roman" w:hAnsi="Times New Roman" w:cs="Times New Roman"/>
          <w:sz w:val="24"/>
          <w:szCs w:val="24"/>
        </w:rPr>
        <w:t xml:space="preserve"> </w:t>
      </w:r>
      <w:proofErr w:type="spellStart"/>
      <w:r w:rsidRPr="00A047BA">
        <w:rPr>
          <w:rFonts w:ascii="Times New Roman" w:hAnsi="Times New Roman" w:cs="Times New Roman"/>
          <w:sz w:val="24"/>
          <w:szCs w:val="24"/>
        </w:rPr>
        <w:t>dzemdību</w:t>
      </w:r>
      <w:proofErr w:type="spellEnd"/>
      <w:r w:rsidRPr="00A047BA">
        <w:rPr>
          <w:rFonts w:ascii="Times New Roman" w:hAnsi="Times New Roman" w:cs="Times New Roman"/>
          <w:sz w:val="24"/>
          <w:szCs w:val="24"/>
        </w:rPr>
        <w:t xml:space="preserve"> </w:t>
      </w:r>
      <w:proofErr w:type="spellStart"/>
      <w:r w:rsidRPr="00A047BA">
        <w:rPr>
          <w:rFonts w:ascii="Times New Roman" w:hAnsi="Times New Roman" w:cs="Times New Roman"/>
          <w:sz w:val="24"/>
          <w:szCs w:val="24"/>
        </w:rPr>
        <w:t>patoloģij</w:t>
      </w:r>
      <w:r w:rsidR="00EA361D">
        <w:rPr>
          <w:rFonts w:ascii="Times New Roman" w:hAnsi="Times New Roman" w:cs="Times New Roman"/>
          <w:sz w:val="24"/>
          <w:szCs w:val="24"/>
        </w:rPr>
        <w:t>u</w:t>
      </w:r>
      <w:proofErr w:type="spellEnd"/>
      <w:r w:rsidRPr="00A047BA">
        <w:rPr>
          <w:rFonts w:ascii="Times New Roman" w:hAnsi="Times New Roman" w:cs="Times New Roman"/>
          <w:sz w:val="24"/>
          <w:szCs w:val="24"/>
        </w:rPr>
        <w:t xml:space="preserve"> un </w:t>
      </w:r>
      <w:proofErr w:type="spellStart"/>
      <w:r w:rsidRPr="00A047BA">
        <w:rPr>
          <w:rFonts w:ascii="Times New Roman" w:hAnsi="Times New Roman" w:cs="Times New Roman"/>
          <w:sz w:val="24"/>
          <w:szCs w:val="24"/>
        </w:rPr>
        <w:t>j</w:t>
      </w:r>
      <w:r w:rsidR="00253A19" w:rsidRPr="00A047BA">
        <w:rPr>
          <w:rFonts w:ascii="Times New Roman" w:hAnsi="Times New Roman" w:cs="Times New Roman"/>
          <w:sz w:val="24"/>
          <w:szCs w:val="24"/>
        </w:rPr>
        <w:t>aundzimušo</w:t>
      </w:r>
      <w:proofErr w:type="spellEnd"/>
      <w:r w:rsidR="00253A19" w:rsidRPr="00A047BA">
        <w:rPr>
          <w:rFonts w:ascii="Times New Roman" w:hAnsi="Times New Roman" w:cs="Times New Roman"/>
          <w:sz w:val="24"/>
          <w:szCs w:val="24"/>
        </w:rPr>
        <w:t xml:space="preserve"> </w:t>
      </w:r>
      <w:proofErr w:type="spellStart"/>
      <w:r w:rsidR="00253A19" w:rsidRPr="00A047BA">
        <w:rPr>
          <w:rFonts w:ascii="Times New Roman" w:hAnsi="Times New Roman" w:cs="Times New Roman"/>
          <w:sz w:val="24"/>
          <w:szCs w:val="24"/>
        </w:rPr>
        <w:t>intensīvajā</w:t>
      </w:r>
      <w:proofErr w:type="spellEnd"/>
      <w:r w:rsidR="00253A19" w:rsidRPr="00A047BA">
        <w:rPr>
          <w:rFonts w:ascii="Times New Roman" w:hAnsi="Times New Roman" w:cs="Times New Roman"/>
          <w:sz w:val="24"/>
          <w:szCs w:val="24"/>
        </w:rPr>
        <w:t xml:space="preserve"> </w:t>
      </w:r>
      <w:proofErr w:type="spellStart"/>
      <w:r w:rsidR="00253A19" w:rsidRPr="00A047BA">
        <w:rPr>
          <w:rFonts w:ascii="Times New Roman" w:hAnsi="Times New Roman" w:cs="Times New Roman"/>
          <w:sz w:val="24"/>
          <w:szCs w:val="24"/>
        </w:rPr>
        <w:t>terapijā</w:t>
      </w:r>
      <w:proofErr w:type="spellEnd"/>
      <w:r w:rsidR="00253A19" w:rsidRPr="00A047BA">
        <w:rPr>
          <w:rFonts w:ascii="Times New Roman" w:hAnsi="Times New Roman" w:cs="Times New Roman"/>
          <w:sz w:val="24"/>
          <w:szCs w:val="24"/>
        </w:rPr>
        <w:t xml:space="preserve">. </w:t>
      </w:r>
      <w:proofErr w:type="spellStart"/>
      <w:r w:rsidR="00253A19" w:rsidRPr="00A047BA">
        <w:rPr>
          <w:rFonts w:ascii="Times New Roman" w:hAnsi="Times New Roman" w:cs="Times New Roman"/>
          <w:sz w:val="24"/>
          <w:szCs w:val="24"/>
        </w:rPr>
        <w:t>Slimnīcā</w:t>
      </w:r>
      <w:proofErr w:type="spellEnd"/>
      <w:r w:rsidR="00253A19" w:rsidRPr="00A047BA">
        <w:rPr>
          <w:sz w:val="20"/>
          <w:szCs w:val="20"/>
        </w:rPr>
        <w:t xml:space="preserve">, </w:t>
      </w:r>
      <w:proofErr w:type="spellStart"/>
      <w:r w:rsidR="00253A19" w:rsidRPr="00A047BA">
        <w:rPr>
          <w:rFonts w:ascii="Times New Roman" w:hAnsi="Times New Roman" w:cs="Times New Roman"/>
          <w:sz w:val="24"/>
          <w:szCs w:val="24"/>
        </w:rPr>
        <w:t>pēc</w:t>
      </w:r>
      <w:proofErr w:type="spellEnd"/>
      <w:r w:rsidR="00253A19" w:rsidRPr="00A047BA">
        <w:rPr>
          <w:rFonts w:ascii="Times New Roman" w:hAnsi="Times New Roman" w:cs="Times New Roman"/>
          <w:sz w:val="24"/>
          <w:szCs w:val="24"/>
        </w:rPr>
        <w:t xml:space="preserve"> </w:t>
      </w:r>
      <w:proofErr w:type="spellStart"/>
      <w:r w:rsidR="00253A19" w:rsidRPr="00A047BA">
        <w:rPr>
          <w:rFonts w:ascii="Times New Roman" w:hAnsi="Times New Roman" w:cs="Times New Roman"/>
          <w:sz w:val="24"/>
          <w:szCs w:val="24"/>
        </w:rPr>
        <w:t>rezidentūras</w:t>
      </w:r>
      <w:proofErr w:type="spellEnd"/>
      <w:r w:rsidR="00253A19" w:rsidRPr="00A047BA">
        <w:rPr>
          <w:rFonts w:ascii="Times New Roman" w:hAnsi="Times New Roman" w:cs="Times New Roman"/>
          <w:sz w:val="24"/>
          <w:szCs w:val="24"/>
        </w:rPr>
        <w:t xml:space="preserve"> </w:t>
      </w:r>
      <w:proofErr w:type="spellStart"/>
      <w:r w:rsidR="00253A19" w:rsidRPr="00A047BA">
        <w:rPr>
          <w:rFonts w:ascii="Times New Roman" w:hAnsi="Times New Roman" w:cs="Times New Roman"/>
          <w:sz w:val="24"/>
          <w:szCs w:val="24"/>
        </w:rPr>
        <w:t>pabeigšanas</w:t>
      </w:r>
      <w:proofErr w:type="spellEnd"/>
      <w:r w:rsidR="00253A19" w:rsidRPr="00A047BA">
        <w:rPr>
          <w:rFonts w:ascii="Times New Roman" w:hAnsi="Times New Roman" w:cs="Times New Roman"/>
          <w:sz w:val="24"/>
          <w:szCs w:val="24"/>
        </w:rPr>
        <w:t xml:space="preserve">, </w:t>
      </w:r>
      <w:proofErr w:type="spellStart"/>
      <w:r w:rsidR="00253A19" w:rsidRPr="00A047BA">
        <w:rPr>
          <w:rFonts w:ascii="Times New Roman" w:hAnsi="Times New Roman" w:cs="Times New Roman"/>
          <w:sz w:val="24"/>
          <w:szCs w:val="24"/>
        </w:rPr>
        <w:t>darbu</w:t>
      </w:r>
      <w:proofErr w:type="spellEnd"/>
      <w:r w:rsidR="00253A19" w:rsidRPr="00A047BA">
        <w:rPr>
          <w:rFonts w:ascii="Times New Roman" w:hAnsi="Times New Roman" w:cs="Times New Roman"/>
          <w:sz w:val="24"/>
          <w:szCs w:val="24"/>
        </w:rPr>
        <w:t xml:space="preserve"> </w:t>
      </w:r>
      <w:proofErr w:type="spellStart"/>
      <w:r w:rsidR="00253A19" w:rsidRPr="00A047BA">
        <w:rPr>
          <w:rFonts w:ascii="Times New Roman" w:hAnsi="Times New Roman" w:cs="Times New Roman"/>
          <w:sz w:val="24"/>
          <w:szCs w:val="24"/>
        </w:rPr>
        <w:t>ir</w:t>
      </w:r>
      <w:proofErr w:type="spellEnd"/>
      <w:r w:rsidR="00253A19" w:rsidRPr="00A047BA">
        <w:rPr>
          <w:rFonts w:ascii="Times New Roman" w:hAnsi="Times New Roman" w:cs="Times New Roman"/>
          <w:sz w:val="24"/>
          <w:szCs w:val="24"/>
        </w:rPr>
        <w:t xml:space="preserve"> </w:t>
      </w:r>
      <w:proofErr w:type="spellStart"/>
      <w:r w:rsidR="00253A19" w:rsidRPr="00A047BA">
        <w:rPr>
          <w:rFonts w:ascii="Times New Roman" w:hAnsi="Times New Roman" w:cs="Times New Roman"/>
          <w:sz w:val="24"/>
          <w:szCs w:val="24"/>
        </w:rPr>
        <w:t>uzsākuši</w:t>
      </w:r>
      <w:proofErr w:type="spellEnd"/>
      <w:r w:rsidR="001C098F" w:rsidRPr="00A047BA">
        <w:rPr>
          <w:rFonts w:ascii="Times New Roman" w:hAnsi="Times New Roman" w:cs="Times New Roman"/>
          <w:sz w:val="24"/>
          <w:szCs w:val="24"/>
        </w:rPr>
        <w:t xml:space="preserve"> </w:t>
      </w:r>
      <w:proofErr w:type="spellStart"/>
      <w:r w:rsidR="001C098F" w:rsidRPr="00A047BA">
        <w:rPr>
          <w:rFonts w:ascii="Times New Roman" w:hAnsi="Times New Roman" w:cs="Times New Roman"/>
          <w:sz w:val="24"/>
          <w:szCs w:val="24"/>
        </w:rPr>
        <w:t>daudzsološi</w:t>
      </w:r>
      <w:proofErr w:type="spellEnd"/>
      <w:r w:rsidR="001C098F" w:rsidRPr="00A047BA">
        <w:rPr>
          <w:rFonts w:ascii="Times New Roman" w:hAnsi="Times New Roman" w:cs="Times New Roman"/>
          <w:sz w:val="24"/>
          <w:szCs w:val="24"/>
        </w:rPr>
        <w:t xml:space="preserve"> </w:t>
      </w:r>
      <w:proofErr w:type="spellStart"/>
      <w:r w:rsidR="001C098F" w:rsidRPr="00A047BA">
        <w:rPr>
          <w:rFonts w:ascii="Times New Roman" w:hAnsi="Times New Roman" w:cs="Times New Roman"/>
          <w:sz w:val="24"/>
          <w:szCs w:val="24"/>
        </w:rPr>
        <w:t>speciālisti</w:t>
      </w:r>
      <w:proofErr w:type="spellEnd"/>
      <w:r w:rsidR="001C098F" w:rsidRPr="00A047BA">
        <w:rPr>
          <w:rFonts w:ascii="Times New Roman" w:hAnsi="Times New Roman" w:cs="Times New Roman"/>
          <w:sz w:val="24"/>
          <w:szCs w:val="24"/>
        </w:rPr>
        <w:t>:</w:t>
      </w:r>
      <w:r w:rsidR="00253A19" w:rsidRPr="00A047BA">
        <w:rPr>
          <w:rFonts w:ascii="Times New Roman" w:hAnsi="Times New Roman" w:cs="Times New Roman"/>
          <w:sz w:val="24"/>
          <w:szCs w:val="24"/>
        </w:rPr>
        <w:t xml:space="preserve"> </w:t>
      </w:r>
      <w:proofErr w:type="spellStart"/>
      <w:r w:rsidR="00253A19" w:rsidRPr="00A047BA">
        <w:rPr>
          <w:rFonts w:ascii="Times New Roman" w:hAnsi="Times New Roman" w:cs="Times New Roman"/>
          <w:sz w:val="24"/>
          <w:szCs w:val="24"/>
        </w:rPr>
        <w:t>kardiologs</w:t>
      </w:r>
      <w:proofErr w:type="spellEnd"/>
      <w:r w:rsidR="00253A19" w:rsidRPr="00A047BA">
        <w:rPr>
          <w:rFonts w:ascii="Times New Roman" w:hAnsi="Times New Roman" w:cs="Times New Roman"/>
          <w:sz w:val="24"/>
          <w:szCs w:val="24"/>
        </w:rPr>
        <w:t xml:space="preserve">, </w:t>
      </w:r>
      <w:proofErr w:type="spellStart"/>
      <w:r w:rsidR="00253A19" w:rsidRPr="00A047BA">
        <w:rPr>
          <w:rFonts w:ascii="Times New Roman" w:hAnsi="Times New Roman" w:cs="Times New Roman"/>
          <w:sz w:val="24"/>
          <w:szCs w:val="24"/>
        </w:rPr>
        <w:t>urologs</w:t>
      </w:r>
      <w:proofErr w:type="spellEnd"/>
      <w:r w:rsidR="00253A19" w:rsidRPr="00A047BA">
        <w:rPr>
          <w:rFonts w:ascii="Times New Roman" w:hAnsi="Times New Roman" w:cs="Times New Roman"/>
          <w:sz w:val="24"/>
          <w:szCs w:val="24"/>
        </w:rPr>
        <w:t xml:space="preserve"> un </w:t>
      </w:r>
      <w:proofErr w:type="spellStart"/>
      <w:r w:rsidR="00253A19" w:rsidRPr="00A047BA">
        <w:rPr>
          <w:rFonts w:ascii="Times New Roman" w:hAnsi="Times New Roman" w:cs="Times New Roman"/>
          <w:sz w:val="24"/>
          <w:szCs w:val="24"/>
        </w:rPr>
        <w:t>ķirurgs</w:t>
      </w:r>
      <w:proofErr w:type="spellEnd"/>
      <w:r w:rsidR="00253A19"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Atbalstot</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jauno</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speciālistu</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iniciatīvu</w:t>
      </w:r>
      <w:proofErr w:type="spellEnd"/>
      <w:r w:rsidR="00A047BA" w:rsidRPr="00A047BA">
        <w:rPr>
          <w:rFonts w:ascii="Times New Roman" w:hAnsi="Times New Roman" w:cs="Times New Roman"/>
          <w:sz w:val="24"/>
          <w:szCs w:val="24"/>
        </w:rPr>
        <w:t xml:space="preserve"> </w:t>
      </w:r>
      <w:proofErr w:type="spellStart"/>
      <w:r w:rsidR="00A047BA">
        <w:rPr>
          <w:rFonts w:ascii="Times New Roman" w:hAnsi="Times New Roman" w:cs="Times New Roman"/>
          <w:sz w:val="24"/>
          <w:szCs w:val="24"/>
        </w:rPr>
        <w:t>ieviest</w:t>
      </w:r>
      <w:proofErr w:type="spellEnd"/>
      <w:r w:rsid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pak</w:t>
      </w:r>
      <w:r w:rsidR="00A047BA">
        <w:rPr>
          <w:rFonts w:ascii="Times New Roman" w:hAnsi="Times New Roman" w:cs="Times New Roman"/>
          <w:sz w:val="24"/>
          <w:szCs w:val="24"/>
        </w:rPr>
        <w:t>alpojumos</w:t>
      </w:r>
      <w:proofErr w:type="spellEnd"/>
      <w:r w:rsidR="00A047BA" w:rsidRPr="00A047BA">
        <w:rPr>
          <w:rFonts w:ascii="Times New Roman" w:hAnsi="Times New Roman" w:cs="Times New Roman"/>
          <w:sz w:val="24"/>
          <w:szCs w:val="24"/>
        </w:rPr>
        <w:t xml:space="preserve"> </w:t>
      </w:r>
      <w:proofErr w:type="spellStart"/>
      <w:r w:rsidR="00A047BA">
        <w:rPr>
          <w:rFonts w:ascii="Times New Roman" w:hAnsi="Times New Roman" w:cs="Times New Roman"/>
          <w:sz w:val="24"/>
          <w:szCs w:val="24"/>
        </w:rPr>
        <w:t>jaunākās</w:t>
      </w:r>
      <w:proofErr w:type="spellEnd"/>
      <w:r w:rsidR="00A047BA">
        <w:rPr>
          <w:rFonts w:ascii="Times New Roman" w:hAnsi="Times New Roman" w:cs="Times New Roman"/>
          <w:sz w:val="24"/>
          <w:szCs w:val="24"/>
        </w:rPr>
        <w:t xml:space="preserve"> </w:t>
      </w:r>
      <w:proofErr w:type="spellStart"/>
      <w:r w:rsidR="00A047BA">
        <w:rPr>
          <w:rFonts w:ascii="Times New Roman" w:hAnsi="Times New Roman" w:cs="Times New Roman"/>
          <w:sz w:val="24"/>
          <w:szCs w:val="24"/>
        </w:rPr>
        <w:t>tehnoloģijas</w:t>
      </w:r>
      <w:proofErr w:type="spellEnd"/>
      <w:r w:rsidR="00A047BA" w:rsidRPr="00A047BA">
        <w:rPr>
          <w:rFonts w:ascii="Times New Roman" w:hAnsi="Times New Roman" w:cs="Times New Roman"/>
          <w:sz w:val="24"/>
          <w:szCs w:val="24"/>
        </w:rPr>
        <w:t xml:space="preserve"> – 2019.gada </w:t>
      </w:r>
      <w:proofErr w:type="spellStart"/>
      <w:r w:rsidR="00A047BA" w:rsidRPr="00A047BA">
        <w:rPr>
          <w:rFonts w:ascii="Times New Roman" w:hAnsi="Times New Roman" w:cs="Times New Roman"/>
          <w:sz w:val="24"/>
          <w:szCs w:val="24"/>
        </w:rPr>
        <w:t>beigās</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uzsākta</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dermatoloģijā</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nepieciešamās</w:t>
      </w:r>
      <w:proofErr w:type="spellEnd"/>
      <w:r w:rsidR="00A047BA" w:rsidRPr="00A047BA">
        <w:rPr>
          <w:rFonts w:ascii="Times New Roman" w:hAnsi="Times New Roman" w:cs="Times New Roman"/>
          <w:sz w:val="24"/>
          <w:szCs w:val="24"/>
        </w:rPr>
        <w:t xml:space="preserve"> CO</w:t>
      </w:r>
      <w:r w:rsidR="00A047BA" w:rsidRPr="00A047BA">
        <w:rPr>
          <w:rFonts w:ascii="Times New Roman" w:hAnsi="Times New Roman" w:cs="Times New Roman"/>
          <w:sz w:val="24"/>
          <w:szCs w:val="24"/>
          <w:vertAlign w:val="superscript"/>
        </w:rPr>
        <w:t>2</w:t>
      </w:r>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lazeriekārtas</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iepirkuma</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procedūra</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Iesniegta</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iniciatīva</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Jēkabpils</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pilsētas</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pašvaldībā</w:t>
      </w:r>
      <w:proofErr w:type="spellEnd"/>
      <w:r w:rsidR="00A047BA" w:rsidRPr="00A047BA">
        <w:rPr>
          <w:rFonts w:ascii="Times New Roman" w:hAnsi="Times New Roman" w:cs="Times New Roman"/>
          <w:sz w:val="24"/>
          <w:szCs w:val="24"/>
        </w:rPr>
        <w:t xml:space="preserve"> par </w:t>
      </w:r>
      <w:proofErr w:type="spellStart"/>
      <w:r w:rsidR="00A047BA" w:rsidRPr="00A047BA">
        <w:rPr>
          <w:rFonts w:ascii="Times New Roman" w:hAnsi="Times New Roman" w:cs="Times New Roman"/>
          <w:sz w:val="24"/>
          <w:szCs w:val="24"/>
        </w:rPr>
        <w:t>zobārstniecības</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krēsla</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iegādi</w:t>
      </w:r>
      <w:proofErr w:type="spellEnd"/>
      <w:r w:rsidR="00A047BA" w:rsidRPr="00A047BA">
        <w:rPr>
          <w:rFonts w:ascii="Times New Roman" w:hAnsi="Times New Roman" w:cs="Times New Roman"/>
          <w:sz w:val="24"/>
          <w:szCs w:val="24"/>
        </w:rPr>
        <w:t xml:space="preserve"> un </w:t>
      </w:r>
      <w:proofErr w:type="spellStart"/>
      <w:r w:rsidR="00A047BA" w:rsidRPr="00A047BA">
        <w:rPr>
          <w:rFonts w:ascii="Times New Roman" w:hAnsi="Times New Roman" w:cs="Times New Roman"/>
          <w:sz w:val="24"/>
          <w:szCs w:val="24"/>
        </w:rPr>
        <w:t>aparātu</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iegādi</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uroloģijas</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pakalpojumu</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sniegšanai</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artrosko</w:t>
      </w:r>
      <w:r w:rsidR="00A047BA">
        <w:rPr>
          <w:rFonts w:ascii="Times New Roman" w:hAnsi="Times New Roman" w:cs="Times New Roman"/>
          <w:sz w:val="24"/>
          <w:szCs w:val="24"/>
        </w:rPr>
        <w:t>piskai</w:t>
      </w:r>
      <w:proofErr w:type="spellEnd"/>
      <w:r w:rsidR="00A047BA">
        <w:rPr>
          <w:rFonts w:ascii="Times New Roman" w:hAnsi="Times New Roman" w:cs="Times New Roman"/>
          <w:sz w:val="24"/>
          <w:szCs w:val="24"/>
        </w:rPr>
        <w:t xml:space="preserve"> </w:t>
      </w:r>
      <w:proofErr w:type="spellStart"/>
      <w:r w:rsidR="00A047BA">
        <w:rPr>
          <w:rFonts w:ascii="Times New Roman" w:hAnsi="Times New Roman" w:cs="Times New Roman"/>
          <w:sz w:val="24"/>
          <w:szCs w:val="24"/>
        </w:rPr>
        <w:lastRenderedPageBreak/>
        <w:t>akmeņu</w:t>
      </w:r>
      <w:proofErr w:type="spellEnd"/>
      <w:r w:rsidR="00A047BA">
        <w:rPr>
          <w:rFonts w:ascii="Times New Roman" w:hAnsi="Times New Roman" w:cs="Times New Roman"/>
          <w:sz w:val="24"/>
          <w:szCs w:val="24"/>
        </w:rPr>
        <w:t xml:space="preserve"> </w:t>
      </w:r>
      <w:proofErr w:type="spellStart"/>
      <w:r w:rsidR="00A047BA">
        <w:rPr>
          <w:rFonts w:ascii="Times New Roman" w:hAnsi="Times New Roman" w:cs="Times New Roman"/>
          <w:sz w:val="24"/>
          <w:szCs w:val="24"/>
        </w:rPr>
        <w:t>likvidēšanai</w:t>
      </w:r>
      <w:proofErr w:type="spellEnd"/>
      <w:r w:rsidR="00A047BA">
        <w:rPr>
          <w:rFonts w:ascii="Times New Roman" w:hAnsi="Times New Roman" w:cs="Times New Roman"/>
          <w:sz w:val="24"/>
          <w:szCs w:val="24"/>
        </w:rPr>
        <w:t xml:space="preserve"> </w:t>
      </w:r>
      <w:proofErr w:type="spellStart"/>
      <w:r w:rsidR="00A047BA">
        <w:rPr>
          <w:rFonts w:ascii="Times New Roman" w:hAnsi="Times New Roman" w:cs="Times New Roman"/>
          <w:sz w:val="24"/>
          <w:szCs w:val="24"/>
        </w:rPr>
        <w:t>ar</w:t>
      </w:r>
      <w:proofErr w:type="spellEnd"/>
      <w:r w:rsidR="00A047BA">
        <w:rPr>
          <w:rFonts w:ascii="Times New Roman" w:hAnsi="Times New Roman" w:cs="Times New Roman"/>
          <w:sz w:val="24"/>
          <w:szCs w:val="24"/>
        </w:rPr>
        <w:t xml:space="preserve"> </w:t>
      </w:r>
      <w:proofErr w:type="spellStart"/>
      <w:r w:rsidR="00A047BA">
        <w:rPr>
          <w:rFonts w:ascii="Times New Roman" w:hAnsi="Times New Roman" w:cs="Times New Roman"/>
          <w:sz w:val="24"/>
          <w:szCs w:val="24"/>
        </w:rPr>
        <w:t>lā</w:t>
      </w:r>
      <w:r w:rsidR="00A047BA" w:rsidRPr="00A047BA">
        <w:rPr>
          <w:rFonts w:ascii="Times New Roman" w:hAnsi="Times New Roman" w:cs="Times New Roman"/>
          <w:sz w:val="24"/>
          <w:szCs w:val="24"/>
        </w:rPr>
        <w:t>zera</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palīdzību</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Ar</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pašvaldības</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lēmumu</w:t>
      </w:r>
      <w:proofErr w:type="spellEnd"/>
      <w:r w:rsidR="00A047BA" w:rsidRPr="00A047BA">
        <w:rPr>
          <w:rFonts w:ascii="Times New Roman" w:hAnsi="Times New Roman" w:cs="Times New Roman"/>
          <w:sz w:val="24"/>
          <w:szCs w:val="24"/>
        </w:rPr>
        <w:t xml:space="preserve"> 2020.gada </w:t>
      </w:r>
      <w:proofErr w:type="spellStart"/>
      <w:r w:rsidR="00A047BA" w:rsidRPr="00A047BA">
        <w:rPr>
          <w:rFonts w:ascii="Times New Roman" w:hAnsi="Times New Roman" w:cs="Times New Roman"/>
          <w:sz w:val="24"/>
          <w:szCs w:val="24"/>
        </w:rPr>
        <w:t>budžetā</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piešķirts</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finansējums</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zobārstniecības</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krēsla</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iegādei</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ieplānoti</w:t>
      </w:r>
      <w:proofErr w:type="spellEnd"/>
      <w:r w:rsidR="00A047BA" w:rsidRPr="00A047BA">
        <w:rPr>
          <w:rFonts w:ascii="Times New Roman" w:hAnsi="Times New Roman" w:cs="Times New Roman"/>
          <w:sz w:val="24"/>
          <w:szCs w:val="24"/>
        </w:rPr>
        <w:t xml:space="preserve"> 25 000 EUR) un </w:t>
      </w:r>
      <w:proofErr w:type="spellStart"/>
      <w:r w:rsidR="00A047BA" w:rsidRPr="00A047BA">
        <w:rPr>
          <w:rFonts w:ascii="Times New Roman" w:hAnsi="Times New Roman" w:cs="Times New Roman"/>
          <w:sz w:val="24"/>
          <w:szCs w:val="24"/>
        </w:rPr>
        <w:t>uroloģisko</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iekārto</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līdzfinansējums</w:t>
      </w:r>
      <w:proofErr w:type="spellEnd"/>
      <w:r w:rsidR="00A047BA" w:rsidRPr="00A047BA">
        <w:rPr>
          <w:rFonts w:ascii="Times New Roman" w:hAnsi="Times New Roman" w:cs="Times New Roman"/>
          <w:sz w:val="24"/>
          <w:szCs w:val="24"/>
        </w:rPr>
        <w:t xml:space="preserve"> (</w:t>
      </w:r>
      <w:proofErr w:type="spellStart"/>
      <w:r w:rsidR="00A047BA" w:rsidRPr="00A047BA">
        <w:rPr>
          <w:rFonts w:ascii="Times New Roman" w:hAnsi="Times New Roman" w:cs="Times New Roman"/>
          <w:sz w:val="24"/>
          <w:szCs w:val="24"/>
        </w:rPr>
        <w:t>ieplānots</w:t>
      </w:r>
      <w:proofErr w:type="spellEnd"/>
      <w:r w:rsidR="00A047BA" w:rsidRPr="00A047BA">
        <w:rPr>
          <w:rFonts w:ascii="Times New Roman" w:hAnsi="Times New Roman" w:cs="Times New Roman"/>
          <w:sz w:val="24"/>
          <w:szCs w:val="24"/>
        </w:rPr>
        <w:t xml:space="preserve"> 50 000EUR). </w:t>
      </w:r>
    </w:p>
    <w:p w14:paraId="01E8843E" w14:textId="711A557B" w:rsidR="00253A19" w:rsidRPr="00253A19" w:rsidRDefault="00253A19" w:rsidP="000459F7">
      <w:pPr>
        <w:widowControl w:val="0"/>
        <w:suppressAutoHyphens/>
        <w:spacing w:after="0" w:line="360" w:lineRule="auto"/>
        <w:ind w:firstLine="360"/>
        <w:contextualSpacing/>
        <w:jc w:val="both"/>
        <w:rPr>
          <w:rFonts w:ascii="Times New Roman" w:hAnsi="Times New Roman" w:cs="Times New Roman"/>
          <w:color w:val="333333"/>
          <w:sz w:val="24"/>
          <w:szCs w:val="24"/>
        </w:rPr>
      </w:pPr>
      <w:proofErr w:type="spellStart"/>
      <w:r w:rsidRPr="000459F7">
        <w:rPr>
          <w:rFonts w:ascii="Times New Roman" w:hAnsi="Times New Roman" w:cs="Times New Roman"/>
          <w:color w:val="333333"/>
          <w:sz w:val="24"/>
          <w:szCs w:val="24"/>
        </w:rPr>
        <w:t>Slimnīcas</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vadība</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ilgtermiņā</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plāno</w:t>
      </w:r>
      <w:proofErr w:type="spellEnd"/>
      <w:r w:rsidRPr="000459F7">
        <w:rPr>
          <w:rFonts w:ascii="Times New Roman" w:hAnsi="Times New Roman" w:cs="Times New Roman"/>
          <w:color w:val="333333"/>
          <w:sz w:val="24"/>
          <w:szCs w:val="24"/>
        </w:rPr>
        <w:t xml:space="preserve"> par </w:t>
      </w:r>
      <w:proofErr w:type="spellStart"/>
      <w:r w:rsidRPr="000459F7">
        <w:rPr>
          <w:rFonts w:ascii="Times New Roman" w:hAnsi="Times New Roman" w:cs="Times New Roman"/>
          <w:color w:val="333333"/>
          <w:sz w:val="24"/>
          <w:szCs w:val="24"/>
        </w:rPr>
        <w:t>zinātniski</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pētnieciskā</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darba</w:t>
      </w:r>
      <w:proofErr w:type="spellEnd"/>
      <w:r w:rsidRPr="000459F7">
        <w:rPr>
          <w:rFonts w:ascii="Times New Roman" w:hAnsi="Times New Roman" w:cs="Times New Roman"/>
          <w:color w:val="333333"/>
          <w:sz w:val="24"/>
          <w:szCs w:val="24"/>
        </w:rPr>
        <w:t xml:space="preserve"> </w:t>
      </w:r>
      <w:proofErr w:type="spellStart"/>
      <w:r w:rsidR="001C098F" w:rsidRPr="000459F7">
        <w:rPr>
          <w:rFonts w:ascii="Times New Roman" w:hAnsi="Times New Roman" w:cs="Times New Roman"/>
          <w:color w:val="333333"/>
          <w:sz w:val="24"/>
          <w:szCs w:val="24"/>
        </w:rPr>
        <w:t>attīstību</w:t>
      </w:r>
      <w:proofErr w:type="spellEnd"/>
      <w:r w:rsidR="001C098F" w:rsidRPr="000459F7">
        <w:rPr>
          <w:rFonts w:ascii="Times New Roman" w:hAnsi="Times New Roman" w:cs="Times New Roman"/>
          <w:color w:val="333333"/>
          <w:sz w:val="24"/>
          <w:szCs w:val="24"/>
        </w:rPr>
        <w:t xml:space="preserve"> </w:t>
      </w:r>
      <w:proofErr w:type="spellStart"/>
      <w:r w:rsidR="001C098F" w:rsidRPr="000459F7">
        <w:rPr>
          <w:rFonts w:ascii="Times New Roman" w:hAnsi="Times New Roman" w:cs="Times New Roman"/>
          <w:color w:val="333333"/>
          <w:sz w:val="24"/>
          <w:szCs w:val="24"/>
        </w:rPr>
        <w:t>slimnīcā</w:t>
      </w:r>
      <w:proofErr w:type="spellEnd"/>
      <w:r w:rsidR="001C098F" w:rsidRPr="000459F7">
        <w:rPr>
          <w:rFonts w:ascii="Times New Roman" w:hAnsi="Times New Roman" w:cs="Times New Roman"/>
          <w:color w:val="333333"/>
          <w:sz w:val="24"/>
          <w:szCs w:val="24"/>
        </w:rPr>
        <w:t xml:space="preserve">, kas </w:t>
      </w:r>
      <w:proofErr w:type="spellStart"/>
      <w:r w:rsidR="001C098F" w:rsidRPr="000459F7">
        <w:rPr>
          <w:rFonts w:ascii="Times New Roman" w:hAnsi="Times New Roman" w:cs="Times New Roman"/>
          <w:color w:val="333333"/>
          <w:sz w:val="24"/>
          <w:szCs w:val="24"/>
        </w:rPr>
        <w:t>šobrīd</w:t>
      </w:r>
      <w:proofErr w:type="spellEnd"/>
      <w:r w:rsidR="001C098F" w:rsidRPr="000459F7">
        <w:rPr>
          <w:rFonts w:ascii="Times New Roman" w:hAnsi="Times New Roman" w:cs="Times New Roman"/>
          <w:color w:val="333333"/>
          <w:sz w:val="24"/>
          <w:szCs w:val="24"/>
        </w:rPr>
        <w:t xml:space="preserve"> </w:t>
      </w:r>
      <w:proofErr w:type="spellStart"/>
      <w:r w:rsidR="001C098F" w:rsidRPr="000459F7">
        <w:rPr>
          <w:rFonts w:ascii="Times New Roman" w:hAnsi="Times New Roman" w:cs="Times New Roman"/>
          <w:color w:val="333333"/>
          <w:sz w:val="24"/>
          <w:szCs w:val="24"/>
        </w:rPr>
        <w:t>S</w:t>
      </w:r>
      <w:r w:rsidRPr="000459F7">
        <w:rPr>
          <w:rFonts w:ascii="Times New Roman" w:hAnsi="Times New Roman" w:cs="Times New Roman"/>
          <w:color w:val="333333"/>
          <w:sz w:val="24"/>
          <w:szCs w:val="24"/>
        </w:rPr>
        <w:t>limnīcā</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netiek</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īstenot</w:t>
      </w:r>
      <w:r w:rsidR="00EA361D">
        <w:rPr>
          <w:rFonts w:ascii="Times New Roman" w:hAnsi="Times New Roman" w:cs="Times New Roman"/>
          <w:color w:val="333333"/>
          <w:sz w:val="24"/>
          <w:szCs w:val="24"/>
        </w:rPr>
        <w:t>s</w:t>
      </w:r>
      <w:proofErr w:type="spellEnd"/>
      <w:r w:rsidR="00EA361D">
        <w:rPr>
          <w:rFonts w:ascii="Times New Roman" w:hAnsi="Times New Roman" w:cs="Times New Roman"/>
          <w:color w:val="333333"/>
          <w:sz w:val="24"/>
          <w:szCs w:val="24"/>
        </w:rPr>
        <w:t>, bet</w:t>
      </w:r>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ir</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pozitīvi</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vērtējama</w:t>
      </w:r>
      <w:proofErr w:type="spellEnd"/>
      <w:r w:rsidRPr="000459F7">
        <w:rPr>
          <w:rFonts w:ascii="Times New Roman" w:hAnsi="Times New Roman" w:cs="Times New Roman"/>
          <w:color w:val="333333"/>
          <w:sz w:val="24"/>
          <w:szCs w:val="24"/>
        </w:rPr>
        <w:t xml:space="preserve"> </w:t>
      </w:r>
      <w:proofErr w:type="spellStart"/>
      <w:r w:rsidR="00EA361D">
        <w:rPr>
          <w:rFonts w:ascii="Times New Roman" w:hAnsi="Times New Roman" w:cs="Times New Roman"/>
          <w:color w:val="333333"/>
          <w:sz w:val="24"/>
          <w:szCs w:val="24"/>
        </w:rPr>
        <w:t>Slimnīcas</w:t>
      </w:r>
      <w:proofErr w:type="spellEnd"/>
      <w:r w:rsidR="00EA361D">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attīstība</w:t>
      </w:r>
      <w:r w:rsidR="00EA361D">
        <w:rPr>
          <w:rFonts w:ascii="Times New Roman" w:hAnsi="Times New Roman" w:cs="Times New Roman"/>
          <w:color w:val="333333"/>
          <w:sz w:val="24"/>
          <w:szCs w:val="24"/>
        </w:rPr>
        <w:t>i</w:t>
      </w:r>
      <w:proofErr w:type="spellEnd"/>
      <w:r w:rsidRPr="000459F7">
        <w:rPr>
          <w:rFonts w:ascii="Times New Roman" w:hAnsi="Times New Roman" w:cs="Times New Roman"/>
          <w:color w:val="333333"/>
          <w:sz w:val="24"/>
          <w:szCs w:val="24"/>
        </w:rPr>
        <w:t xml:space="preserve">, kas </w:t>
      </w:r>
      <w:proofErr w:type="spellStart"/>
      <w:r w:rsidRPr="000459F7">
        <w:rPr>
          <w:rFonts w:ascii="Times New Roman" w:hAnsi="Times New Roman" w:cs="Times New Roman"/>
          <w:color w:val="333333"/>
          <w:sz w:val="24"/>
          <w:szCs w:val="24"/>
        </w:rPr>
        <w:t>ilgtermiņā</w:t>
      </w:r>
      <w:proofErr w:type="spellEnd"/>
      <w:r w:rsidRPr="000459F7">
        <w:rPr>
          <w:rFonts w:ascii="Times New Roman" w:hAnsi="Times New Roman" w:cs="Times New Roman"/>
          <w:color w:val="333333"/>
          <w:sz w:val="24"/>
          <w:szCs w:val="24"/>
        </w:rPr>
        <w:t xml:space="preserve"> </w:t>
      </w:r>
      <w:r w:rsidR="00EA361D">
        <w:rPr>
          <w:rFonts w:ascii="Times New Roman" w:hAnsi="Times New Roman" w:cs="Times New Roman"/>
          <w:color w:val="333333"/>
          <w:sz w:val="24"/>
          <w:szCs w:val="24"/>
        </w:rPr>
        <w:t xml:space="preserve">var </w:t>
      </w:r>
      <w:proofErr w:type="spellStart"/>
      <w:r w:rsidRPr="000459F7">
        <w:rPr>
          <w:rFonts w:ascii="Times New Roman" w:hAnsi="Times New Roman" w:cs="Times New Roman"/>
          <w:color w:val="333333"/>
          <w:sz w:val="24"/>
          <w:szCs w:val="24"/>
        </w:rPr>
        <w:t>snie</w:t>
      </w:r>
      <w:r w:rsidR="00EA361D">
        <w:rPr>
          <w:rFonts w:ascii="Times New Roman" w:hAnsi="Times New Roman" w:cs="Times New Roman"/>
          <w:color w:val="333333"/>
          <w:sz w:val="24"/>
          <w:szCs w:val="24"/>
        </w:rPr>
        <w:t>gt</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atzinību</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gan</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profesi</w:t>
      </w:r>
      <w:r w:rsidR="00904A22">
        <w:rPr>
          <w:rFonts w:ascii="Times New Roman" w:hAnsi="Times New Roman" w:cs="Times New Roman"/>
          <w:color w:val="333333"/>
          <w:sz w:val="24"/>
          <w:szCs w:val="24"/>
        </w:rPr>
        <w:t>onāļu</w:t>
      </w:r>
      <w:proofErr w:type="spellEnd"/>
      <w:r w:rsidR="00904A22">
        <w:rPr>
          <w:rFonts w:ascii="Times New Roman" w:hAnsi="Times New Roman" w:cs="Times New Roman"/>
          <w:color w:val="333333"/>
          <w:sz w:val="24"/>
          <w:szCs w:val="24"/>
        </w:rPr>
        <w:t xml:space="preserve">, </w:t>
      </w:r>
      <w:proofErr w:type="spellStart"/>
      <w:r w:rsidR="00904A22">
        <w:rPr>
          <w:rFonts w:ascii="Times New Roman" w:hAnsi="Times New Roman" w:cs="Times New Roman"/>
          <w:color w:val="333333"/>
          <w:sz w:val="24"/>
          <w:szCs w:val="24"/>
        </w:rPr>
        <w:t>gan</w:t>
      </w:r>
      <w:proofErr w:type="spellEnd"/>
      <w:r w:rsidR="00904A22">
        <w:rPr>
          <w:rFonts w:ascii="Times New Roman" w:hAnsi="Times New Roman" w:cs="Times New Roman"/>
          <w:color w:val="333333"/>
          <w:sz w:val="24"/>
          <w:szCs w:val="24"/>
        </w:rPr>
        <w:t xml:space="preserve"> </w:t>
      </w:r>
      <w:proofErr w:type="spellStart"/>
      <w:r w:rsidR="00904A22">
        <w:rPr>
          <w:rFonts w:ascii="Times New Roman" w:hAnsi="Times New Roman" w:cs="Times New Roman"/>
          <w:color w:val="333333"/>
          <w:sz w:val="24"/>
          <w:szCs w:val="24"/>
        </w:rPr>
        <w:t>iedzīvotāju</w:t>
      </w:r>
      <w:proofErr w:type="spellEnd"/>
      <w:r w:rsidR="00904A22">
        <w:rPr>
          <w:rFonts w:ascii="Times New Roman" w:hAnsi="Times New Roman" w:cs="Times New Roman"/>
          <w:color w:val="333333"/>
          <w:sz w:val="24"/>
          <w:szCs w:val="24"/>
        </w:rPr>
        <w:t xml:space="preserve"> </w:t>
      </w:r>
      <w:proofErr w:type="spellStart"/>
      <w:r w:rsidR="00904A22">
        <w:rPr>
          <w:rFonts w:ascii="Times New Roman" w:hAnsi="Times New Roman" w:cs="Times New Roman"/>
          <w:color w:val="333333"/>
          <w:sz w:val="24"/>
          <w:szCs w:val="24"/>
        </w:rPr>
        <w:t>vidū</w:t>
      </w:r>
      <w:proofErr w:type="spellEnd"/>
      <w:r w:rsidR="00EA361D">
        <w:rPr>
          <w:rFonts w:ascii="Times New Roman" w:hAnsi="Times New Roman" w:cs="Times New Roman"/>
          <w:color w:val="333333"/>
          <w:sz w:val="24"/>
          <w:szCs w:val="24"/>
        </w:rPr>
        <w:t>.</w:t>
      </w:r>
      <w:r w:rsidRPr="000459F7">
        <w:rPr>
          <w:rFonts w:ascii="Times New Roman" w:hAnsi="Times New Roman" w:cs="Times New Roman"/>
          <w:color w:val="333333"/>
          <w:sz w:val="24"/>
          <w:szCs w:val="24"/>
        </w:rPr>
        <w:t xml:space="preserve"> </w:t>
      </w:r>
      <w:proofErr w:type="spellStart"/>
      <w:r w:rsidR="009A2CF4">
        <w:rPr>
          <w:rFonts w:ascii="Times New Roman" w:hAnsi="Times New Roman" w:cs="Times New Roman"/>
          <w:color w:val="333333"/>
          <w:sz w:val="24"/>
          <w:szCs w:val="24"/>
        </w:rPr>
        <w:t>Pētnieciskais</w:t>
      </w:r>
      <w:proofErr w:type="spellEnd"/>
      <w:r w:rsidR="009A2CF4">
        <w:rPr>
          <w:rFonts w:ascii="Times New Roman" w:hAnsi="Times New Roman" w:cs="Times New Roman"/>
          <w:color w:val="333333"/>
          <w:sz w:val="24"/>
          <w:szCs w:val="24"/>
        </w:rPr>
        <w:t xml:space="preserve"> </w:t>
      </w:r>
      <w:proofErr w:type="spellStart"/>
      <w:r w:rsidR="009A2CF4">
        <w:rPr>
          <w:rFonts w:ascii="Times New Roman" w:hAnsi="Times New Roman" w:cs="Times New Roman"/>
          <w:color w:val="333333"/>
          <w:sz w:val="24"/>
          <w:szCs w:val="24"/>
        </w:rPr>
        <w:t>darbs</w:t>
      </w:r>
      <w:proofErr w:type="spellEnd"/>
      <w:r w:rsidRPr="000459F7">
        <w:rPr>
          <w:rFonts w:ascii="Times New Roman" w:hAnsi="Times New Roman" w:cs="Times New Roman"/>
          <w:color w:val="333333"/>
          <w:sz w:val="24"/>
          <w:szCs w:val="24"/>
        </w:rPr>
        <w:t xml:space="preserve"> </w:t>
      </w:r>
      <w:proofErr w:type="spellStart"/>
      <w:r w:rsidR="00904A22">
        <w:rPr>
          <w:rFonts w:ascii="Times New Roman" w:hAnsi="Times New Roman" w:cs="Times New Roman"/>
          <w:color w:val="333333"/>
          <w:sz w:val="24"/>
          <w:szCs w:val="24"/>
        </w:rPr>
        <w:t>norāda</w:t>
      </w:r>
      <w:proofErr w:type="spellEnd"/>
      <w:r w:rsidR="00904A22">
        <w:rPr>
          <w:rFonts w:ascii="Times New Roman" w:hAnsi="Times New Roman" w:cs="Times New Roman"/>
          <w:color w:val="333333"/>
          <w:sz w:val="24"/>
          <w:szCs w:val="24"/>
        </w:rPr>
        <w:t xml:space="preserve"> </w:t>
      </w:r>
      <w:proofErr w:type="spellStart"/>
      <w:r w:rsidR="00904A22">
        <w:rPr>
          <w:rFonts w:ascii="Times New Roman" w:hAnsi="Times New Roman" w:cs="Times New Roman"/>
          <w:color w:val="333333"/>
          <w:sz w:val="24"/>
          <w:szCs w:val="24"/>
        </w:rPr>
        <w:t>uz</w:t>
      </w:r>
      <w:proofErr w:type="spellEnd"/>
      <w:r w:rsidR="00904A22">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slimnīcas</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ieinteresētību</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attīstībā</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kā</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arī</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sniedz</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speciālistiem</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iespēju</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veikt</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zinātniskos</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darbu</w:t>
      </w:r>
      <w:r w:rsidR="00904A22">
        <w:rPr>
          <w:rFonts w:ascii="Times New Roman" w:hAnsi="Times New Roman" w:cs="Times New Roman"/>
          <w:color w:val="333333"/>
          <w:sz w:val="24"/>
          <w:szCs w:val="24"/>
        </w:rPr>
        <w:t>s</w:t>
      </w:r>
      <w:proofErr w:type="spellEnd"/>
      <w:r w:rsidR="00904A22">
        <w:rPr>
          <w:rFonts w:ascii="Times New Roman" w:hAnsi="Times New Roman" w:cs="Times New Roman"/>
          <w:color w:val="333333"/>
          <w:sz w:val="24"/>
          <w:szCs w:val="24"/>
        </w:rPr>
        <w:t xml:space="preserve"> un </w:t>
      </w:r>
      <w:proofErr w:type="spellStart"/>
      <w:r w:rsidR="00904A22">
        <w:rPr>
          <w:rFonts w:ascii="Times New Roman" w:hAnsi="Times New Roman" w:cs="Times New Roman"/>
          <w:color w:val="333333"/>
          <w:sz w:val="24"/>
          <w:szCs w:val="24"/>
        </w:rPr>
        <w:t>pilnveidot</w:t>
      </w:r>
      <w:proofErr w:type="spellEnd"/>
      <w:r w:rsidR="00904A22">
        <w:rPr>
          <w:rFonts w:ascii="Times New Roman" w:hAnsi="Times New Roman" w:cs="Times New Roman"/>
          <w:color w:val="333333"/>
          <w:sz w:val="24"/>
          <w:szCs w:val="24"/>
        </w:rPr>
        <w:t xml:space="preserve"> </w:t>
      </w:r>
      <w:proofErr w:type="spellStart"/>
      <w:r w:rsidR="00904A22">
        <w:rPr>
          <w:rFonts w:ascii="Times New Roman" w:hAnsi="Times New Roman" w:cs="Times New Roman"/>
          <w:color w:val="333333"/>
          <w:sz w:val="24"/>
          <w:szCs w:val="24"/>
        </w:rPr>
        <w:t>savas</w:t>
      </w:r>
      <w:proofErr w:type="spellEnd"/>
      <w:r w:rsidR="00904A22">
        <w:rPr>
          <w:rFonts w:ascii="Times New Roman" w:hAnsi="Times New Roman" w:cs="Times New Roman"/>
          <w:color w:val="333333"/>
          <w:sz w:val="24"/>
          <w:szCs w:val="24"/>
        </w:rPr>
        <w:t xml:space="preserve"> </w:t>
      </w:r>
      <w:proofErr w:type="spellStart"/>
      <w:r w:rsidR="00904A22">
        <w:rPr>
          <w:rFonts w:ascii="Times New Roman" w:hAnsi="Times New Roman" w:cs="Times New Roman"/>
          <w:color w:val="333333"/>
          <w:sz w:val="24"/>
          <w:szCs w:val="24"/>
        </w:rPr>
        <w:t>zināšanas</w:t>
      </w:r>
      <w:proofErr w:type="spellEnd"/>
      <w:r w:rsidR="00904A22">
        <w:rPr>
          <w:rFonts w:ascii="Times New Roman" w:hAnsi="Times New Roman" w:cs="Times New Roman"/>
          <w:color w:val="333333"/>
          <w:sz w:val="24"/>
          <w:szCs w:val="24"/>
        </w:rPr>
        <w:t xml:space="preserve"> un </w:t>
      </w:r>
      <w:proofErr w:type="spellStart"/>
      <w:r w:rsidRPr="000459F7">
        <w:rPr>
          <w:rFonts w:ascii="Times New Roman" w:hAnsi="Times New Roman" w:cs="Times New Roman"/>
          <w:color w:val="333333"/>
          <w:sz w:val="24"/>
          <w:szCs w:val="24"/>
        </w:rPr>
        <w:t>prasmes</w:t>
      </w:r>
      <w:proofErr w:type="spellEnd"/>
      <w:r w:rsidR="00904A22">
        <w:rPr>
          <w:rFonts w:ascii="Times New Roman" w:hAnsi="Times New Roman" w:cs="Times New Roman"/>
          <w:color w:val="333333"/>
          <w:sz w:val="24"/>
          <w:szCs w:val="24"/>
        </w:rPr>
        <w:t xml:space="preserve"> –  </w:t>
      </w:r>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gatavot</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zi</w:t>
      </w:r>
      <w:r w:rsidR="00904A22">
        <w:rPr>
          <w:rFonts w:ascii="Times New Roman" w:hAnsi="Times New Roman" w:cs="Times New Roman"/>
          <w:color w:val="333333"/>
          <w:sz w:val="24"/>
          <w:szCs w:val="24"/>
        </w:rPr>
        <w:t>nātniskos</w:t>
      </w:r>
      <w:proofErr w:type="spellEnd"/>
      <w:r w:rsidR="00904A22">
        <w:rPr>
          <w:rFonts w:ascii="Times New Roman" w:hAnsi="Times New Roman" w:cs="Times New Roman"/>
          <w:color w:val="333333"/>
          <w:sz w:val="24"/>
          <w:szCs w:val="24"/>
        </w:rPr>
        <w:t xml:space="preserve"> </w:t>
      </w:r>
      <w:proofErr w:type="spellStart"/>
      <w:r w:rsidR="00904A22">
        <w:rPr>
          <w:rFonts w:ascii="Times New Roman" w:hAnsi="Times New Roman" w:cs="Times New Roman"/>
          <w:color w:val="333333"/>
          <w:sz w:val="24"/>
          <w:szCs w:val="24"/>
        </w:rPr>
        <w:t>rakstus</w:t>
      </w:r>
      <w:proofErr w:type="spellEnd"/>
      <w:r w:rsidR="00904A22">
        <w:rPr>
          <w:rFonts w:ascii="Times New Roman" w:hAnsi="Times New Roman" w:cs="Times New Roman"/>
          <w:color w:val="333333"/>
          <w:sz w:val="24"/>
          <w:szCs w:val="24"/>
        </w:rPr>
        <w:t xml:space="preserve"> un </w:t>
      </w:r>
      <w:proofErr w:type="spellStart"/>
      <w:r w:rsidR="00904A22">
        <w:rPr>
          <w:rFonts w:ascii="Times New Roman" w:hAnsi="Times New Roman" w:cs="Times New Roman"/>
          <w:color w:val="333333"/>
          <w:sz w:val="24"/>
          <w:szCs w:val="24"/>
        </w:rPr>
        <w:t>publikācijas</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zinātniskos</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žurnālos</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avīzēs</w:t>
      </w:r>
      <w:proofErr w:type="spellEnd"/>
      <w:r w:rsidRPr="000459F7">
        <w:rPr>
          <w:rFonts w:ascii="Times New Roman" w:hAnsi="Times New Roman" w:cs="Times New Roman"/>
          <w:color w:val="333333"/>
          <w:sz w:val="24"/>
          <w:szCs w:val="24"/>
        </w:rPr>
        <w:t xml:space="preserve"> un </w:t>
      </w:r>
      <w:proofErr w:type="spellStart"/>
      <w:r w:rsidRPr="000459F7">
        <w:rPr>
          <w:rFonts w:ascii="Times New Roman" w:hAnsi="Times New Roman" w:cs="Times New Roman"/>
          <w:color w:val="333333"/>
          <w:sz w:val="24"/>
          <w:szCs w:val="24"/>
        </w:rPr>
        <w:t>Interneta</w:t>
      </w:r>
      <w:proofErr w:type="spellEnd"/>
      <w:r w:rsidRPr="000459F7">
        <w:rPr>
          <w:rFonts w:ascii="Times New Roman" w:hAnsi="Times New Roman" w:cs="Times New Roman"/>
          <w:color w:val="333333"/>
          <w:sz w:val="24"/>
          <w:szCs w:val="24"/>
        </w:rPr>
        <w:t xml:space="preserve"> </w:t>
      </w:r>
      <w:proofErr w:type="spellStart"/>
      <w:r w:rsidRPr="000459F7">
        <w:rPr>
          <w:rFonts w:ascii="Times New Roman" w:hAnsi="Times New Roman" w:cs="Times New Roman"/>
          <w:color w:val="333333"/>
          <w:sz w:val="24"/>
          <w:szCs w:val="24"/>
        </w:rPr>
        <w:t>vietnēs</w:t>
      </w:r>
      <w:proofErr w:type="spellEnd"/>
      <w:r w:rsidR="001C098F" w:rsidRPr="000459F7">
        <w:rPr>
          <w:rFonts w:ascii="Times New Roman" w:hAnsi="Times New Roman" w:cs="Times New Roman"/>
          <w:color w:val="333333"/>
          <w:sz w:val="24"/>
          <w:szCs w:val="24"/>
        </w:rPr>
        <w:t>.</w:t>
      </w:r>
      <w:r w:rsidR="000459F7" w:rsidRPr="000459F7">
        <w:rPr>
          <w:rFonts w:ascii="Times New Roman" w:hAnsi="Times New Roman" w:cs="Times New Roman"/>
          <w:color w:val="333333"/>
          <w:sz w:val="24"/>
          <w:szCs w:val="24"/>
        </w:rPr>
        <w:t xml:space="preserve"> </w:t>
      </w:r>
      <w:proofErr w:type="spellStart"/>
      <w:r w:rsidR="000459F7">
        <w:rPr>
          <w:rFonts w:ascii="Times New Roman" w:eastAsia="Calibri" w:hAnsi="Times New Roman" w:cs="Times New Roman"/>
          <w:color w:val="000000"/>
          <w:sz w:val="24"/>
          <w:szCs w:val="24"/>
        </w:rPr>
        <w:t>Kapitāls</w:t>
      </w:r>
      <w:r w:rsidR="000459F7" w:rsidRPr="000459F7">
        <w:rPr>
          <w:rFonts w:ascii="Times New Roman" w:eastAsia="Calibri" w:hAnsi="Times New Roman" w:cs="Times New Roman"/>
          <w:color w:val="000000"/>
          <w:sz w:val="24"/>
          <w:szCs w:val="24"/>
        </w:rPr>
        <w:t>abiedrība</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ar</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Latvijas</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universitāti</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veiksmīgi</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uzsākusi</w:t>
      </w:r>
      <w:proofErr w:type="spellEnd"/>
      <w:r w:rsidR="000459F7" w:rsidRPr="000459F7">
        <w:rPr>
          <w:rFonts w:ascii="Times New Roman" w:eastAsia="Calibri" w:hAnsi="Times New Roman" w:cs="Times New Roman"/>
          <w:color w:val="000000"/>
          <w:sz w:val="24"/>
          <w:szCs w:val="24"/>
        </w:rPr>
        <w:t xml:space="preserve"> un </w:t>
      </w:r>
      <w:proofErr w:type="spellStart"/>
      <w:r w:rsidR="000459F7" w:rsidRPr="000459F7">
        <w:rPr>
          <w:rFonts w:ascii="Times New Roman" w:eastAsia="Calibri" w:hAnsi="Times New Roman" w:cs="Times New Roman"/>
          <w:color w:val="000000"/>
          <w:sz w:val="24"/>
          <w:szCs w:val="24"/>
        </w:rPr>
        <w:t>turpina</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sadarbības</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projekta</w:t>
      </w:r>
      <w:proofErr w:type="spellEnd"/>
      <w:r w:rsidR="000459F7" w:rsidRPr="000459F7">
        <w:rPr>
          <w:rFonts w:ascii="Times New Roman" w:eastAsia="Calibri" w:hAnsi="Times New Roman" w:cs="Times New Roman"/>
          <w:color w:val="000000"/>
          <w:sz w:val="24"/>
          <w:szCs w:val="24"/>
        </w:rPr>
        <w:t xml:space="preserve"> “</w:t>
      </w:r>
      <w:proofErr w:type="spellStart"/>
      <w:proofErr w:type="gramStart"/>
      <w:r w:rsidR="000459F7" w:rsidRPr="000459F7">
        <w:rPr>
          <w:rFonts w:ascii="Times New Roman" w:eastAsia="Calibri" w:hAnsi="Times New Roman" w:cs="Times New Roman"/>
          <w:color w:val="000000"/>
          <w:sz w:val="24"/>
          <w:szCs w:val="24"/>
        </w:rPr>
        <w:t>H.pylori</w:t>
      </w:r>
      <w:proofErr w:type="spellEnd"/>
      <w:proofErr w:type="gram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eradikācijas</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shēmas</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optimizācijas</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masveida</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kuņģa</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vēža</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prevencijas</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pasākumiem</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īstenošanu</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Minētā</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sadarbība</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veicina</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zinātniskās</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jomas</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attīstību</w:t>
      </w:r>
      <w:proofErr w:type="spellEnd"/>
      <w:r w:rsidR="000459F7" w:rsidRPr="000459F7">
        <w:rPr>
          <w:rFonts w:ascii="Times New Roman" w:eastAsia="Calibri" w:hAnsi="Times New Roman" w:cs="Times New Roman"/>
          <w:color w:val="000000"/>
          <w:sz w:val="24"/>
          <w:szCs w:val="24"/>
        </w:rPr>
        <w:t xml:space="preserve"> ne </w:t>
      </w:r>
      <w:proofErr w:type="spellStart"/>
      <w:r w:rsidR="000459F7" w:rsidRPr="000459F7">
        <w:rPr>
          <w:rFonts w:ascii="Times New Roman" w:eastAsia="Calibri" w:hAnsi="Times New Roman" w:cs="Times New Roman"/>
          <w:color w:val="000000"/>
          <w:sz w:val="24"/>
          <w:szCs w:val="24"/>
        </w:rPr>
        <w:t>tikai</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slimnīcā</w:t>
      </w:r>
      <w:proofErr w:type="spellEnd"/>
      <w:r w:rsidR="000459F7" w:rsidRPr="000459F7">
        <w:rPr>
          <w:rFonts w:ascii="Times New Roman" w:eastAsia="Calibri" w:hAnsi="Times New Roman" w:cs="Times New Roman"/>
          <w:color w:val="000000"/>
          <w:sz w:val="24"/>
          <w:szCs w:val="24"/>
        </w:rPr>
        <w:t xml:space="preserve">, bet </w:t>
      </w:r>
      <w:proofErr w:type="spellStart"/>
      <w:r w:rsidR="000459F7" w:rsidRPr="000459F7">
        <w:rPr>
          <w:rFonts w:ascii="Times New Roman" w:eastAsia="Calibri" w:hAnsi="Times New Roman" w:cs="Times New Roman"/>
          <w:color w:val="000000"/>
          <w:sz w:val="24"/>
          <w:szCs w:val="24"/>
        </w:rPr>
        <w:t>arī</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visā</w:t>
      </w:r>
      <w:proofErr w:type="spellEnd"/>
      <w:r w:rsidR="000459F7" w:rsidRPr="000459F7">
        <w:rPr>
          <w:rFonts w:ascii="Times New Roman" w:eastAsia="Calibri" w:hAnsi="Times New Roman" w:cs="Times New Roman"/>
          <w:color w:val="000000"/>
          <w:sz w:val="24"/>
          <w:szCs w:val="24"/>
        </w:rPr>
        <w:t xml:space="preserve"> </w:t>
      </w:r>
      <w:proofErr w:type="spellStart"/>
      <w:r w:rsidR="000459F7" w:rsidRPr="000459F7">
        <w:rPr>
          <w:rFonts w:ascii="Times New Roman" w:eastAsia="Calibri" w:hAnsi="Times New Roman" w:cs="Times New Roman"/>
          <w:color w:val="000000"/>
          <w:sz w:val="24"/>
          <w:szCs w:val="24"/>
        </w:rPr>
        <w:t>reģionā</w:t>
      </w:r>
      <w:proofErr w:type="spellEnd"/>
      <w:r w:rsidR="000459F7" w:rsidRPr="000459F7">
        <w:rPr>
          <w:rFonts w:ascii="Times New Roman" w:eastAsia="Calibri" w:hAnsi="Times New Roman" w:cs="Times New Roman"/>
          <w:color w:val="000000"/>
          <w:sz w:val="24"/>
          <w:szCs w:val="24"/>
        </w:rPr>
        <w:t>.</w:t>
      </w:r>
    </w:p>
    <w:p w14:paraId="5025F359" w14:textId="77777777" w:rsidR="001C098F" w:rsidRDefault="001C098F" w:rsidP="001C098F">
      <w:pPr>
        <w:suppressAutoHyphens/>
        <w:snapToGrid w:val="0"/>
        <w:spacing w:after="0" w:line="360" w:lineRule="auto"/>
        <w:ind w:firstLine="360"/>
        <w:rPr>
          <w:rFonts w:ascii="Times New Roman" w:hAnsi="Times New Roman" w:cs="Times New Roman"/>
          <w:color w:val="333333"/>
          <w:sz w:val="24"/>
          <w:szCs w:val="24"/>
        </w:rPr>
      </w:pPr>
      <w:r>
        <w:rPr>
          <w:rFonts w:ascii="Times New Roman" w:hAnsi="Times New Roman" w:cs="Times New Roman"/>
          <w:color w:val="333333"/>
          <w:sz w:val="24"/>
          <w:szCs w:val="24"/>
        </w:rPr>
        <w:t xml:space="preserve">Lai </w:t>
      </w:r>
      <w:proofErr w:type="spellStart"/>
      <w:r>
        <w:rPr>
          <w:rFonts w:ascii="Times New Roman" w:hAnsi="Times New Roman" w:cs="Times New Roman"/>
          <w:color w:val="333333"/>
          <w:sz w:val="24"/>
          <w:szCs w:val="24"/>
        </w:rPr>
        <w:t>piesaistītu</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jaunus</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speciālistus</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iepazīstinātu</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ar</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Slimnīcas</w:t>
      </w:r>
      <w:proofErr w:type="spellEnd"/>
      <w:r>
        <w:rPr>
          <w:rFonts w:ascii="Times New Roman" w:hAnsi="Times New Roman" w:cs="Times New Roman"/>
          <w:color w:val="333333"/>
          <w:sz w:val="24"/>
          <w:szCs w:val="24"/>
        </w:rPr>
        <w:t xml:space="preserve"> un </w:t>
      </w:r>
      <w:proofErr w:type="spellStart"/>
      <w:r>
        <w:rPr>
          <w:rFonts w:ascii="Times New Roman" w:hAnsi="Times New Roman" w:cs="Times New Roman"/>
          <w:color w:val="333333"/>
          <w:sz w:val="24"/>
          <w:szCs w:val="24"/>
        </w:rPr>
        <w:t>Jēkabpils</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pilsētas</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vidi</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priekšrocībām</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dzīvot</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sakoptā</w:t>
      </w:r>
      <w:proofErr w:type="spellEnd"/>
      <w:r>
        <w:rPr>
          <w:rFonts w:ascii="Times New Roman" w:hAnsi="Times New Roman" w:cs="Times New Roman"/>
          <w:color w:val="333333"/>
          <w:sz w:val="24"/>
          <w:szCs w:val="24"/>
        </w:rPr>
        <w:t xml:space="preserve"> un </w:t>
      </w:r>
      <w:proofErr w:type="spellStart"/>
      <w:r>
        <w:rPr>
          <w:rFonts w:ascii="Times New Roman" w:hAnsi="Times New Roman" w:cs="Times New Roman"/>
          <w:color w:val="333333"/>
          <w:sz w:val="24"/>
          <w:szCs w:val="24"/>
        </w:rPr>
        <w:t>zaļā</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teritorijā</w:t>
      </w:r>
      <w:proofErr w:type="spellEnd"/>
      <w:r>
        <w:rPr>
          <w:rFonts w:ascii="Times New Roman" w:hAnsi="Times New Roman" w:cs="Times New Roman"/>
          <w:color w:val="333333"/>
          <w:sz w:val="24"/>
          <w:szCs w:val="24"/>
        </w:rPr>
        <w:t xml:space="preserve"> un </w:t>
      </w:r>
      <w:proofErr w:type="spellStart"/>
      <w:r>
        <w:rPr>
          <w:rFonts w:ascii="Times New Roman" w:hAnsi="Times New Roman" w:cs="Times New Roman"/>
          <w:color w:val="333333"/>
          <w:sz w:val="24"/>
          <w:szCs w:val="24"/>
        </w:rPr>
        <w:t>strādāt</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uz</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pārmaiņām</w:t>
      </w:r>
      <w:proofErr w:type="spellEnd"/>
      <w:r>
        <w:rPr>
          <w:rFonts w:ascii="Times New Roman" w:hAnsi="Times New Roman" w:cs="Times New Roman"/>
          <w:color w:val="333333"/>
          <w:sz w:val="24"/>
          <w:szCs w:val="24"/>
        </w:rPr>
        <w:t xml:space="preserve"> un </w:t>
      </w:r>
      <w:proofErr w:type="spellStart"/>
      <w:r>
        <w:rPr>
          <w:rFonts w:ascii="Times New Roman" w:hAnsi="Times New Roman" w:cs="Times New Roman"/>
          <w:color w:val="333333"/>
          <w:sz w:val="24"/>
          <w:szCs w:val="24"/>
        </w:rPr>
        <w:t>inovācijām</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orientētā</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medicīnas</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iestādē</w:t>
      </w:r>
      <w:proofErr w:type="spellEnd"/>
      <w:r>
        <w:rPr>
          <w:rFonts w:ascii="Times New Roman" w:hAnsi="Times New Roman" w:cs="Times New Roman"/>
          <w:color w:val="333333"/>
          <w:sz w:val="24"/>
          <w:szCs w:val="24"/>
        </w:rPr>
        <w:t xml:space="preserve">, tika </w:t>
      </w:r>
      <w:proofErr w:type="spellStart"/>
      <w:r>
        <w:rPr>
          <w:rFonts w:ascii="Times New Roman" w:hAnsi="Times New Roman" w:cs="Times New Roman"/>
          <w:color w:val="333333"/>
          <w:sz w:val="24"/>
          <w:szCs w:val="24"/>
        </w:rPr>
        <w:t>noslēgti</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līgumi</w:t>
      </w:r>
      <w:proofErr w:type="spellEnd"/>
      <w:r w:rsidR="00253A19" w:rsidRPr="00253A19">
        <w:rPr>
          <w:rFonts w:ascii="Times New Roman" w:hAnsi="Times New Roman" w:cs="Times New Roman"/>
          <w:color w:val="333333"/>
          <w:sz w:val="24"/>
          <w:szCs w:val="24"/>
        </w:rPr>
        <w:t xml:space="preserve"> par </w:t>
      </w:r>
      <w:proofErr w:type="spellStart"/>
      <w:r w:rsidR="00253A19" w:rsidRPr="00253A19">
        <w:rPr>
          <w:rFonts w:ascii="Times New Roman" w:hAnsi="Times New Roman" w:cs="Times New Roman"/>
          <w:color w:val="333333"/>
          <w:sz w:val="24"/>
          <w:szCs w:val="24"/>
        </w:rPr>
        <w:t>studentu</w:t>
      </w:r>
      <w:proofErr w:type="spellEnd"/>
      <w:r w:rsidR="00253A19" w:rsidRPr="00253A19">
        <w:rPr>
          <w:rFonts w:ascii="Times New Roman" w:hAnsi="Times New Roman" w:cs="Times New Roman"/>
          <w:color w:val="333333"/>
          <w:sz w:val="24"/>
          <w:szCs w:val="24"/>
        </w:rPr>
        <w:t xml:space="preserve"> </w:t>
      </w:r>
      <w:proofErr w:type="spellStart"/>
      <w:r w:rsidR="00253A19" w:rsidRPr="00253A19">
        <w:rPr>
          <w:rFonts w:ascii="Times New Roman" w:hAnsi="Times New Roman" w:cs="Times New Roman"/>
          <w:color w:val="333333"/>
          <w:sz w:val="24"/>
          <w:szCs w:val="24"/>
        </w:rPr>
        <w:t>praksēm</w:t>
      </w:r>
      <w:proofErr w:type="spellEnd"/>
      <w:r w:rsidRPr="001C098F">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a</w:t>
      </w:r>
      <w:r w:rsidRPr="001C098F">
        <w:rPr>
          <w:rFonts w:ascii="Times New Roman" w:hAnsi="Times New Roman" w:cs="Times New Roman"/>
          <w:color w:val="333333"/>
          <w:sz w:val="24"/>
          <w:szCs w:val="24"/>
        </w:rPr>
        <w:t>r</w:t>
      </w:r>
      <w:proofErr w:type="spellEnd"/>
      <w:r w:rsidR="00253A19" w:rsidRPr="00253A19">
        <w:rPr>
          <w:rFonts w:ascii="Times New Roman" w:hAnsi="Times New Roman" w:cs="Times New Roman"/>
          <w:color w:val="333333"/>
          <w:sz w:val="24"/>
          <w:szCs w:val="24"/>
        </w:rPr>
        <w:t>:</w:t>
      </w:r>
    </w:p>
    <w:p w14:paraId="5AF57958" w14:textId="77777777" w:rsidR="001C098F" w:rsidRDefault="00253A19" w:rsidP="00D177DE">
      <w:pPr>
        <w:pStyle w:val="ListParagraph"/>
        <w:numPr>
          <w:ilvl w:val="0"/>
          <w:numId w:val="24"/>
        </w:numPr>
        <w:suppressAutoHyphens/>
        <w:snapToGrid w:val="0"/>
        <w:spacing w:after="0" w:line="360" w:lineRule="auto"/>
        <w:rPr>
          <w:rFonts w:ascii="Times New Roman" w:hAnsi="Times New Roman" w:cs="Times New Roman"/>
          <w:sz w:val="24"/>
          <w:szCs w:val="24"/>
        </w:rPr>
      </w:pPr>
      <w:proofErr w:type="spellStart"/>
      <w:r w:rsidRPr="001C098F">
        <w:rPr>
          <w:rFonts w:ascii="Times New Roman" w:hAnsi="Times New Roman" w:cs="Times New Roman"/>
          <w:color w:val="333333"/>
          <w:sz w:val="24"/>
          <w:szCs w:val="24"/>
        </w:rPr>
        <w:t>Latvijas</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Universitāti</w:t>
      </w:r>
      <w:proofErr w:type="spellEnd"/>
      <w:r w:rsidRPr="001C098F">
        <w:rPr>
          <w:rFonts w:ascii="Times New Roman" w:hAnsi="Times New Roman" w:cs="Times New Roman"/>
          <w:color w:val="333333"/>
          <w:sz w:val="24"/>
          <w:szCs w:val="24"/>
        </w:rPr>
        <w:t xml:space="preserve"> (LU) - par </w:t>
      </w:r>
      <w:proofErr w:type="spellStart"/>
      <w:r w:rsidRPr="001C098F">
        <w:rPr>
          <w:rFonts w:ascii="Times New Roman" w:hAnsi="Times New Roman" w:cs="Times New Roman"/>
          <w:color w:val="333333"/>
          <w:sz w:val="24"/>
          <w:szCs w:val="24"/>
        </w:rPr>
        <w:t>studējošo</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prakses</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vietu</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nodrošināšanu</w:t>
      </w:r>
      <w:proofErr w:type="spellEnd"/>
      <w:r w:rsidRPr="001C098F">
        <w:rPr>
          <w:rFonts w:ascii="Times New Roman" w:hAnsi="Times New Roman" w:cs="Times New Roman"/>
          <w:color w:val="333333"/>
          <w:sz w:val="24"/>
          <w:szCs w:val="24"/>
        </w:rPr>
        <w:t xml:space="preserve"> un </w:t>
      </w:r>
      <w:proofErr w:type="spellStart"/>
      <w:r w:rsidRPr="001C098F">
        <w:rPr>
          <w:rFonts w:ascii="Times New Roman" w:hAnsi="Times New Roman" w:cs="Times New Roman"/>
          <w:color w:val="333333"/>
          <w:sz w:val="24"/>
          <w:szCs w:val="24"/>
        </w:rPr>
        <w:t>organizēšanu</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medicīnas</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fakultātes</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studentiem</w:t>
      </w:r>
      <w:proofErr w:type="spellEnd"/>
      <w:r w:rsidRPr="001C098F">
        <w:rPr>
          <w:rFonts w:ascii="Times New Roman" w:hAnsi="Times New Roman" w:cs="Times New Roman"/>
          <w:color w:val="333333"/>
          <w:sz w:val="24"/>
          <w:szCs w:val="24"/>
        </w:rPr>
        <w:t>)</w:t>
      </w:r>
    </w:p>
    <w:p w14:paraId="163D17E9" w14:textId="77777777" w:rsidR="001C098F" w:rsidRDefault="00253A19" w:rsidP="00D177DE">
      <w:pPr>
        <w:pStyle w:val="ListParagraph"/>
        <w:numPr>
          <w:ilvl w:val="0"/>
          <w:numId w:val="24"/>
        </w:numPr>
        <w:suppressAutoHyphens/>
        <w:snapToGrid w:val="0"/>
        <w:spacing w:after="0" w:line="360" w:lineRule="auto"/>
        <w:rPr>
          <w:rFonts w:ascii="Times New Roman" w:hAnsi="Times New Roman" w:cs="Times New Roman"/>
          <w:sz w:val="24"/>
          <w:szCs w:val="24"/>
        </w:rPr>
      </w:pPr>
      <w:r w:rsidRPr="001C098F">
        <w:rPr>
          <w:rFonts w:ascii="Times New Roman" w:hAnsi="Times New Roman" w:cs="Times New Roman"/>
          <w:color w:val="333333"/>
          <w:sz w:val="24"/>
          <w:szCs w:val="24"/>
        </w:rPr>
        <w:t xml:space="preserve"> LU </w:t>
      </w:r>
      <w:proofErr w:type="spellStart"/>
      <w:proofErr w:type="gramStart"/>
      <w:r w:rsidRPr="001C098F">
        <w:rPr>
          <w:rFonts w:ascii="Times New Roman" w:hAnsi="Times New Roman" w:cs="Times New Roman"/>
          <w:color w:val="333333"/>
          <w:sz w:val="24"/>
          <w:szCs w:val="24"/>
        </w:rPr>
        <w:t>P.Stradiņa</w:t>
      </w:r>
      <w:proofErr w:type="spellEnd"/>
      <w:proofErr w:type="gram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medicīnas</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koležu</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māsām</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māsu</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palīgiem</w:t>
      </w:r>
      <w:proofErr w:type="spellEnd"/>
      <w:r w:rsidRPr="001C098F">
        <w:rPr>
          <w:rFonts w:ascii="Times New Roman" w:hAnsi="Times New Roman" w:cs="Times New Roman"/>
          <w:color w:val="333333"/>
          <w:sz w:val="24"/>
          <w:szCs w:val="24"/>
        </w:rPr>
        <w:t>;</w:t>
      </w:r>
    </w:p>
    <w:p w14:paraId="40CB118C" w14:textId="77777777" w:rsidR="001C098F" w:rsidRDefault="00253A19" w:rsidP="00D177DE">
      <w:pPr>
        <w:pStyle w:val="ListParagraph"/>
        <w:numPr>
          <w:ilvl w:val="0"/>
          <w:numId w:val="24"/>
        </w:numPr>
        <w:suppressAutoHyphens/>
        <w:snapToGrid w:val="0"/>
        <w:spacing w:after="0" w:line="360" w:lineRule="auto"/>
        <w:rPr>
          <w:rFonts w:ascii="Times New Roman" w:hAnsi="Times New Roman" w:cs="Times New Roman"/>
          <w:sz w:val="24"/>
          <w:szCs w:val="24"/>
        </w:rPr>
      </w:pPr>
      <w:r w:rsidRPr="001C098F">
        <w:rPr>
          <w:rFonts w:ascii="Times New Roman" w:hAnsi="Times New Roman" w:cs="Times New Roman"/>
          <w:color w:val="333333"/>
          <w:sz w:val="24"/>
          <w:szCs w:val="24"/>
        </w:rPr>
        <w:t xml:space="preserve"> LU </w:t>
      </w:r>
      <w:proofErr w:type="spellStart"/>
      <w:r w:rsidRPr="001C098F">
        <w:rPr>
          <w:rFonts w:ascii="Times New Roman" w:hAnsi="Times New Roman" w:cs="Times New Roman"/>
          <w:color w:val="333333"/>
          <w:sz w:val="24"/>
          <w:szCs w:val="24"/>
        </w:rPr>
        <w:t>Rīgas</w:t>
      </w:r>
      <w:proofErr w:type="spellEnd"/>
      <w:r w:rsidRPr="001C098F">
        <w:rPr>
          <w:rFonts w:ascii="Times New Roman" w:hAnsi="Times New Roman" w:cs="Times New Roman"/>
          <w:color w:val="333333"/>
          <w:sz w:val="24"/>
          <w:szCs w:val="24"/>
        </w:rPr>
        <w:t xml:space="preserve"> </w:t>
      </w:r>
      <w:proofErr w:type="gramStart"/>
      <w:r w:rsidRPr="001C098F">
        <w:rPr>
          <w:rFonts w:ascii="Times New Roman" w:hAnsi="Times New Roman" w:cs="Times New Roman"/>
          <w:color w:val="333333"/>
          <w:sz w:val="24"/>
          <w:szCs w:val="24"/>
        </w:rPr>
        <w:t>1.medicīnas</w:t>
      </w:r>
      <w:proofErr w:type="gram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koledžu</w:t>
      </w:r>
      <w:proofErr w:type="spellEnd"/>
      <w:r w:rsidRPr="001C098F">
        <w:rPr>
          <w:rFonts w:ascii="Times New Roman" w:hAnsi="Times New Roman" w:cs="Times New Roman"/>
          <w:color w:val="333333"/>
          <w:sz w:val="24"/>
          <w:szCs w:val="24"/>
        </w:rPr>
        <w:t>;</w:t>
      </w:r>
    </w:p>
    <w:p w14:paraId="496D01C6" w14:textId="77777777" w:rsidR="001C098F" w:rsidRDefault="00253A19" w:rsidP="00D177DE">
      <w:pPr>
        <w:pStyle w:val="ListParagraph"/>
        <w:numPr>
          <w:ilvl w:val="0"/>
          <w:numId w:val="24"/>
        </w:numPr>
        <w:suppressAutoHyphens/>
        <w:snapToGrid w:val="0"/>
        <w:spacing w:after="0" w:line="360" w:lineRule="auto"/>
        <w:rPr>
          <w:rFonts w:ascii="Times New Roman" w:hAnsi="Times New Roman" w:cs="Times New Roman"/>
          <w:sz w:val="24"/>
          <w:szCs w:val="24"/>
        </w:rPr>
      </w:pPr>
      <w:r w:rsidRPr="001C098F">
        <w:rPr>
          <w:rFonts w:ascii="Times New Roman" w:hAnsi="Times New Roman" w:cs="Times New Roman"/>
          <w:color w:val="333333"/>
          <w:sz w:val="24"/>
          <w:szCs w:val="24"/>
        </w:rPr>
        <w:t xml:space="preserve">LU </w:t>
      </w:r>
      <w:proofErr w:type="spellStart"/>
      <w:r w:rsidRPr="001C098F">
        <w:rPr>
          <w:rFonts w:ascii="Times New Roman" w:hAnsi="Times New Roman" w:cs="Times New Roman"/>
          <w:color w:val="333333"/>
          <w:sz w:val="24"/>
          <w:szCs w:val="24"/>
        </w:rPr>
        <w:t>Rīgas</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Medicīnas</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koledžu</w:t>
      </w:r>
      <w:proofErr w:type="spellEnd"/>
      <w:r w:rsidRPr="001C098F">
        <w:rPr>
          <w:rFonts w:ascii="Times New Roman" w:hAnsi="Times New Roman" w:cs="Times New Roman"/>
          <w:color w:val="333333"/>
          <w:sz w:val="24"/>
          <w:szCs w:val="24"/>
        </w:rPr>
        <w:t>.</w:t>
      </w:r>
    </w:p>
    <w:p w14:paraId="75E9E191" w14:textId="77777777" w:rsidR="001C098F" w:rsidRDefault="00253A19" w:rsidP="00D177DE">
      <w:pPr>
        <w:pStyle w:val="ListParagraph"/>
        <w:numPr>
          <w:ilvl w:val="0"/>
          <w:numId w:val="24"/>
        </w:numPr>
        <w:suppressAutoHyphens/>
        <w:snapToGrid w:val="0"/>
        <w:spacing w:after="0" w:line="360" w:lineRule="auto"/>
        <w:rPr>
          <w:rFonts w:ascii="Times New Roman" w:hAnsi="Times New Roman" w:cs="Times New Roman"/>
          <w:sz w:val="24"/>
          <w:szCs w:val="24"/>
        </w:rPr>
      </w:pPr>
      <w:proofErr w:type="spellStart"/>
      <w:r w:rsidRPr="001C098F">
        <w:rPr>
          <w:rFonts w:ascii="Times New Roman" w:hAnsi="Times New Roman" w:cs="Times New Roman"/>
          <w:color w:val="333333"/>
          <w:sz w:val="24"/>
          <w:szCs w:val="24"/>
        </w:rPr>
        <w:t>Rīgas</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Stradiņa</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universitāti</w:t>
      </w:r>
      <w:proofErr w:type="spellEnd"/>
      <w:r w:rsidRPr="001C098F">
        <w:rPr>
          <w:rFonts w:ascii="Times New Roman" w:hAnsi="Times New Roman" w:cs="Times New Roman"/>
          <w:color w:val="333333"/>
          <w:sz w:val="24"/>
          <w:szCs w:val="24"/>
        </w:rPr>
        <w:t xml:space="preserve"> (RSU)</w:t>
      </w:r>
      <w:r w:rsidRPr="001C098F">
        <w:rPr>
          <w:rFonts w:ascii="Times New Roman" w:hAnsi="Times New Roman" w:cs="Times New Roman"/>
          <w:sz w:val="24"/>
          <w:szCs w:val="24"/>
        </w:rPr>
        <w:br/>
      </w:r>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līgums</w:t>
      </w:r>
      <w:proofErr w:type="spellEnd"/>
      <w:r w:rsidRPr="001C098F">
        <w:rPr>
          <w:rFonts w:ascii="Times New Roman" w:hAnsi="Times New Roman" w:cs="Times New Roman"/>
          <w:color w:val="333333"/>
          <w:sz w:val="24"/>
          <w:szCs w:val="24"/>
        </w:rPr>
        <w:t xml:space="preserve"> par </w:t>
      </w:r>
      <w:proofErr w:type="spellStart"/>
      <w:r w:rsidRPr="001C098F">
        <w:rPr>
          <w:rFonts w:ascii="Times New Roman" w:hAnsi="Times New Roman" w:cs="Times New Roman"/>
          <w:color w:val="333333"/>
          <w:sz w:val="24"/>
          <w:szCs w:val="24"/>
        </w:rPr>
        <w:t>profesionālās</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bakalauru</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studiju</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programmas</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Māszinības</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studējošo</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praksi</w:t>
      </w:r>
      <w:proofErr w:type="spellEnd"/>
      <w:r w:rsidRPr="001C098F">
        <w:rPr>
          <w:rFonts w:ascii="Times New Roman" w:hAnsi="Times New Roman" w:cs="Times New Roman"/>
          <w:color w:val="333333"/>
          <w:sz w:val="24"/>
          <w:szCs w:val="24"/>
        </w:rPr>
        <w:t>;</w:t>
      </w:r>
      <w:r w:rsidRPr="001C098F">
        <w:rPr>
          <w:rFonts w:ascii="Times New Roman" w:hAnsi="Times New Roman" w:cs="Times New Roman"/>
          <w:sz w:val="24"/>
          <w:szCs w:val="24"/>
        </w:rPr>
        <w:br/>
      </w:r>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līgums</w:t>
      </w:r>
      <w:proofErr w:type="spellEnd"/>
      <w:r w:rsidRPr="001C098F">
        <w:rPr>
          <w:rFonts w:ascii="Times New Roman" w:hAnsi="Times New Roman" w:cs="Times New Roman"/>
          <w:color w:val="333333"/>
          <w:sz w:val="24"/>
          <w:szCs w:val="24"/>
        </w:rPr>
        <w:t xml:space="preserve"> par RSU </w:t>
      </w:r>
      <w:proofErr w:type="spellStart"/>
      <w:r w:rsidRPr="001C098F">
        <w:rPr>
          <w:rFonts w:ascii="Times New Roman" w:hAnsi="Times New Roman" w:cs="Times New Roman"/>
          <w:color w:val="333333"/>
          <w:sz w:val="24"/>
          <w:szCs w:val="24"/>
        </w:rPr>
        <w:t>Medicīnas</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fakultātes</w:t>
      </w:r>
      <w:proofErr w:type="spellEnd"/>
      <w:r w:rsidRPr="001C098F">
        <w:rPr>
          <w:rFonts w:ascii="Times New Roman" w:hAnsi="Times New Roman" w:cs="Times New Roman"/>
          <w:color w:val="333333"/>
          <w:sz w:val="24"/>
          <w:szCs w:val="24"/>
        </w:rPr>
        <w:t xml:space="preserve"> </w:t>
      </w:r>
      <w:proofErr w:type="gramStart"/>
      <w:r w:rsidRPr="001C098F">
        <w:rPr>
          <w:rFonts w:ascii="Times New Roman" w:hAnsi="Times New Roman" w:cs="Times New Roman"/>
          <w:color w:val="333333"/>
          <w:sz w:val="24"/>
          <w:szCs w:val="24"/>
        </w:rPr>
        <w:t>2.līmeņa</w:t>
      </w:r>
      <w:proofErr w:type="gram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profesionālās</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studiju</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programmas</w:t>
      </w:r>
      <w:proofErr w:type="spellEnd"/>
      <w:r w:rsidRPr="001C098F">
        <w:rPr>
          <w:rFonts w:ascii="Times New Roman" w:hAnsi="Times New Roman" w:cs="Times New Roman"/>
          <w:color w:val="333333"/>
          <w:sz w:val="24"/>
          <w:szCs w:val="24"/>
        </w:rPr>
        <w:t xml:space="preserve"> "Medicīna"6.studiju </w:t>
      </w:r>
      <w:proofErr w:type="spellStart"/>
      <w:r w:rsidRPr="001C098F">
        <w:rPr>
          <w:rFonts w:ascii="Times New Roman" w:hAnsi="Times New Roman" w:cs="Times New Roman"/>
          <w:color w:val="333333"/>
          <w:sz w:val="24"/>
          <w:szCs w:val="24"/>
        </w:rPr>
        <w:t>gada</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klīnikā</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balstītas</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studējošo</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prakses</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organizācijā</w:t>
      </w:r>
      <w:proofErr w:type="spellEnd"/>
      <w:r w:rsidRPr="001C098F">
        <w:rPr>
          <w:rFonts w:ascii="Times New Roman" w:hAnsi="Times New Roman" w:cs="Times New Roman"/>
          <w:color w:val="333333"/>
          <w:sz w:val="24"/>
          <w:szCs w:val="24"/>
        </w:rPr>
        <w:t>;</w:t>
      </w:r>
    </w:p>
    <w:p w14:paraId="287F734F" w14:textId="77777777" w:rsidR="001C098F" w:rsidRDefault="00253A19" w:rsidP="00D177DE">
      <w:pPr>
        <w:pStyle w:val="ListParagraph"/>
        <w:numPr>
          <w:ilvl w:val="0"/>
          <w:numId w:val="24"/>
        </w:numPr>
        <w:suppressAutoHyphens/>
        <w:snapToGrid w:val="0"/>
        <w:spacing w:after="0" w:line="360" w:lineRule="auto"/>
        <w:rPr>
          <w:rFonts w:ascii="Times New Roman" w:hAnsi="Times New Roman" w:cs="Times New Roman"/>
          <w:sz w:val="24"/>
          <w:szCs w:val="24"/>
        </w:rPr>
      </w:pPr>
      <w:r w:rsidRPr="001C098F">
        <w:rPr>
          <w:rFonts w:ascii="Times New Roman" w:hAnsi="Times New Roman" w:cs="Times New Roman"/>
          <w:color w:val="333333"/>
          <w:sz w:val="24"/>
          <w:szCs w:val="24"/>
        </w:rPr>
        <w:t xml:space="preserve">RSU </w:t>
      </w:r>
      <w:proofErr w:type="gramStart"/>
      <w:r w:rsidRPr="001C098F">
        <w:rPr>
          <w:rFonts w:ascii="Times New Roman" w:hAnsi="Times New Roman" w:cs="Times New Roman"/>
          <w:color w:val="333333"/>
          <w:sz w:val="24"/>
          <w:szCs w:val="24"/>
        </w:rPr>
        <w:t>4.medicīnas</w:t>
      </w:r>
      <w:proofErr w:type="gram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koledžu</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māsām</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māsu</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palīgiem</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vecmātēm</w:t>
      </w:r>
      <w:proofErr w:type="spellEnd"/>
      <w:r w:rsidRPr="001C098F">
        <w:rPr>
          <w:rFonts w:ascii="Times New Roman" w:hAnsi="Times New Roman" w:cs="Times New Roman"/>
          <w:color w:val="333333"/>
          <w:sz w:val="24"/>
          <w:szCs w:val="24"/>
        </w:rPr>
        <w:t>)</w:t>
      </w:r>
    </w:p>
    <w:p w14:paraId="3C776C73" w14:textId="77777777" w:rsidR="00253A19" w:rsidRPr="001C098F" w:rsidRDefault="00253A19" w:rsidP="00D177DE">
      <w:pPr>
        <w:pStyle w:val="ListParagraph"/>
        <w:numPr>
          <w:ilvl w:val="0"/>
          <w:numId w:val="24"/>
        </w:numPr>
        <w:suppressAutoHyphens/>
        <w:snapToGrid w:val="0"/>
        <w:spacing w:after="0" w:line="360" w:lineRule="auto"/>
        <w:rPr>
          <w:rFonts w:ascii="Times New Roman" w:hAnsi="Times New Roman" w:cs="Times New Roman"/>
          <w:sz w:val="24"/>
          <w:szCs w:val="24"/>
        </w:rPr>
      </w:pPr>
      <w:r w:rsidRPr="001C098F">
        <w:rPr>
          <w:rFonts w:ascii="Times New Roman" w:hAnsi="Times New Roman" w:cs="Times New Roman"/>
          <w:color w:val="333333"/>
          <w:sz w:val="24"/>
          <w:szCs w:val="24"/>
        </w:rPr>
        <w:t xml:space="preserve"> Daugavpils </w:t>
      </w:r>
      <w:proofErr w:type="spellStart"/>
      <w:r w:rsidRPr="001C098F">
        <w:rPr>
          <w:rFonts w:ascii="Times New Roman" w:hAnsi="Times New Roman" w:cs="Times New Roman"/>
          <w:color w:val="333333"/>
          <w:sz w:val="24"/>
          <w:szCs w:val="24"/>
        </w:rPr>
        <w:t>Universitāti</w:t>
      </w:r>
      <w:proofErr w:type="spellEnd"/>
      <w:r w:rsidRPr="001C098F">
        <w:rPr>
          <w:rFonts w:ascii="Times New Roman" w:hAnsi="Times New Roman" w:cs="Times New Roman"/>
          <w:color w:val="333333"/>
          <w:sz w:val="24"/>
          <w:szCs w:val="24"/>
        </w:rPr>
        <w:t xml:space="preserve"> par </w:t>
      </w:r>
      <w:proofErr w:type="spellStart"/>
      <w:r w:rsidRPr="001C098F">
        <w:rPr>
          <w:rFonts w:ascii="Times New Roman" w:hAnsi="Times New Roman" w:cs="Times New Roman"/>
          <w:color w:val="333333"/>
          <w:sz w:val="24"/>
          <w:szCs w:val="24"/>
        </w:rPr>
        <w:t>sadarbību</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studējošo</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mācību</w:t>
      </w:r>
      <w:proofErr w:type="spellEnd"/>
      <w:r w:rsidRPr="001C098F">
        <w:rPr>
          <w:rFonts w:ascii="Times New Roman" w:hAnsi="Times New Roman" w:cs="Times New Roman"/>
          <w:color w:val="333333"/>
          <w:sz w:val="24"/>
          <w:szCs w:val="24"/>
        </w:rPr>
        <w:t xml:space="preserve"> un </w:t>
      </w:r>
      <w:proofErr w:type="spellStart"/>
      <w:r w:rsidRPr="001C098F">
        <w:rPr>
          <w:rFonts w:ascii="Times New Roman" w:hAnsi="Times New Roman" w:cs="Times New Roman"/>
          <w:color w:val="333333"/>
          <w:sz w:val="24"/>
          <w:szCs w:val="24"/>
        </w:rPr>
        <w:t>profesionālo</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kvalifikācijas</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prakšu</w:t>
      </w:r>
      <w:proofErr w:type="spellEnd"/>
      <w:r w:rsidRPr="001C098F">
        <w:rPr>
          <w:rFonts w:ascii="Times New Roman" w:hAnsi="Times New Roman" w:cs="Times New Roman"/>
          <w:color w:val="333333"/>
          <w:sz w:val="24"/>
          <w:szCs w:val="24"/>
        </w:rPr>
        <w:t xml:space="preserve"> </w:t>
      </w:r>
      <w:proofErr w:type="spellStart"/>
      <w:r w:rsidRPr="001C098F">
        <w:rPr>
          <w:rFonts w:ascii="Times New Roman" w:hAnsi="Times New Roman" w:cs="Times New Roman"/>
          <w:color w:val="333333"/>
          <w:sz w:val="24"/>
          <w:szCs w:val="24"/>
        </w:rPr>
        <w:t>organizēšanā</w:t>
      </w:r>
      <w:proofErr w:type="spellEnd"/>
      <w:r w:rsidRPr="001C098F">
        <w:rPr>
          <w:rFonts w:ascii="Times New Roman" w:hAnsi="Times New Roman" w:cs="Times New Roman"/>
          <w:sz w:val="24"/>
          <w:szCs w:val="24"/>
        </w:rPr>
        <w:t xml:space="preserve"> </w:t>
      </w:r>
    </w:p>
    <w:p w14:paraId="4C884DF2" w14:textId="77777777" w:rsidR="00665760" w:rsidRPr="00665760" w:rsidRDefault="00665760" w:rsidP="00665760">
      <w:pPr>
        <w:spacing w:after="0" w:line="360" w:lineRule="auto"/>
        <w:ind w:firstLine="720"/>
        <w:jc w:val="both"/>
        <w:rPr>
          <w:rFonts w:ascii="Times New Roman" w:hAnsi="Times New Roman" w:cs="Times New Roman"/>
          <w:b/>
          <w:sz w:val="24"/>
          <w:szCs w:val="24"/>
        </w:rPr>
      </w:pPr>
      <w:proofErr w:type="spellStart"/>
      <w:r w:rsidRPr="00665760">
        <w:rPr>
          <w:rFonts w:ascii="Times New Roman" w:eastAsia="Calibri" w:hAnsi="Times New Roman" w:cs="Times New Roman"/>
          <w:sz w:val="24"/>
          <w:szCs w:val="24"/>
        </w:rPr>
        <w:t>Ņemot</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vērā</w:t>
      </w:r>
      <w:proofErr w:type="spellEnd"/>
      <w:r w:rsidRPr="00665760">
        <w:rPr>
          <w:rFonts w:ascii="Times New Roman" w:eastAsia="Calibri" w:hAnsi="Times New Roman" w:cs="Times New Roman"/>
          <w:sz w:val="24"/>
          <w:szCs w:val="24"/>
        </w:rPr>
        <w:t xml:space="preserve">, ka </w:t>
      </w:r>
      <w:proofErr w:type="spellStart"/>
      <w:r w:rsidRPr="00665760">
        <w:rPr>
          <w:rFonts w:ascii="Times New Roman" w:eastAsia="Calibri" w:hAnsi="Times New Roman" w:cs="Times New Roman"/>
          <w:sz w:val="24"/>
          <w:szCs w:val="24"/>
        </w:rPr>
        <w:t>šobrīd</w:t>
      </w:r>
      <w:proofErr w:type="spellEnd"/>
      <w:r w:rsidRPr="00665760">
        <w:rPr>
          <w:rFonts w:ascii="Times New Roman" w:eastAsia="Calibri" w:hAnsi="Times New Roman" w:cs="Times New Roman"/>
          <w:sz w:val="24"/>
          <w:szCs w:val="24"/>
        </w:rPr>
        <w:t xml:space="preserve"> </w:t>
      </w:r>
      <w:proofErr w:type="spellStart"/>
      <w:r w:rsidR="005B0E08">
        <w:rPr>
          <w:rFonts w:ascii="Times New Roman" w:eastAsia="Calibri" w:hAnsi="Times New Roman" w:cs="Times New Roman"/>
          <w:sz w:val="24"/>
          <w:szCs w:val="24"/>
        </w:rPr>
        <w:t>Kapitāl</w:t>
      </w:r>
      <w:r w:rsidRPr="00665760">
        <w:rPr>
          <w:rFonts w:ascii="Times New Roman" w:eastAsia="Calibri" w:hAnsi="Times New Roman" w:cs="Times New Roman"/>
          <w:sz w:val="24"/>
          <w:szCs w:val="24"/>
        </w:rPr>
        <w:t>sabiedrības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galvenais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ieņēmumu</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avots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ir</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finansējums</w:t>
      </w:r>
      <w:proofErr w:type="spellEnd"/>
      <w:r w:rsidRPr="00665760">
        <w:rPr>
          <w:rFonts w:ascii="Times New Roman" w:eastAsia="Calibri" w:hAnsi="Times New Roman" w:cs="Times New Roman"/>
          <w:sz w:val="24"/>
          <w:szCs w:val="24"/>
        </w:rPr>
        <w:t xml:space="preserve"> par </w:t>
      </w:r>
      <w:proofErr w:type="spellStart"/>
      <w:r w:rsidRPr="00665760">
        <w:rPr>
          <w:rFonts w:ascii="Times New Roman" w:eastAsia="Calibri" w:hAnsi="Times New Roman" w:cs="Times New Roman"/>
          <w:sz w:val="24"/>
          <w:szCs w:val="24"/>
        </w:rPr>
        <w:t>valsts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garantēto</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veselības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aprūpes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pakalpojumu</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sniegšanu</w:t>
      </w:r>
      <w:proofErr w:type="spellEnd"/>
      <w:r w:rsidRPr="00665760">
        <w:rPr>
          <w:rFonts w:ascii="Times New Roman" w:eastAsia="Calibri" w:hAnsi="Times New Roman" w:cs="Times New Roman"/>
          <w:sz w:val="24"/>
          <w:szCs w:val="24"/>
        </w:rPr>
        <w:t xml:space="preserve"> un </w:t>
      </w:r>
      <w:proofErr w:type="spellStart"/>
      <w:r w:rsidRPr="00665760">
        <w:rPr>
          <w:rFonts w:ascii="Times New Roman" w:eastAsia="Calibri" w:hAnsi="Times New Roman" w:cs="Times New Roman"/>
          <w:sz w:val="24"/>
          <w:szCs w:val="24"/>
        </w:rPr>
        <w:t>nodrošināšanu</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atbilstoši</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Veselības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aprūpes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finansēšanas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likumam</w:t>
      </w:r>
      <w:proofErr w:type="spellEnd"/>
      <w:r w:rsidRPr="00665760">
        <w:rPr>
          <w:rFonts w:ascii="Times New Roman" w:eastAsia="Calibri" w:hAnsi="Times New Roman" w:cs="Times New Roman"/>
          <w:sz w:val="24"/>
          <w:szCs w:val="24"/>
        </w:rPr>
        <w:t xml:space="preserve"> un </w:t>
      </w:r>
      <w:proofErr w:type="spellStart"/>
      <w:r w:rsidRPr="00665760">
        <w:rPr>
          <w:rFonts w:ascii="Times New Roman" w:eastAsia="Calibri" w:hAnsi="Times New Roman" w:cs="Times New Roman"/>
          <w:sz w:val="24"/>
          <w:szCs w:val="24"/>
        </w:rPr>
        <w:t>Ministru</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kabineta</w:t>
      </w:r>
      <w:proofErr w:type="spellEnd"/>
      <w:r w:rsidRPr="00665760">
        <w:rPr>
          <w:rFonts w:ascii="Times New Roman" w:eastAsia="Calibri" w:hAnsi="Times New Roman" w:cs="Times New Roman"/>
          <w:sz w:val="24"/>
          <w:szCs w:val="24"/>
        </w:rPr>
        <w:t xml:space="preserve"> 2018.gada 28.</w:t>
      </w:r>
      <w:r w:rsidR="00904A22">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augusta</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noteikumiem</w:t>
      </w:r>
      <w:proofErr w:type="spellEnd"/>
      <w:r w:rsidRPr="00665760">
        <w:rPr>
          <w:rFonts w:ascii="Times New Roman" w:eastAsia="Calibri" w:hAnsi="Times New Roman" w:cs="Times New Roman"/>
          <w:sz w:val="24"/>
          <w:szCs w:val="24"/>
        </w:rPr>
        <w:t xml:space="preserve"> Nr.555 “</w:t>
      </w:r>
      <w:proofErr w:type="spellStart"/>
      <w:r w:rsidRPr="00665760">
        <w:rPr>
          <w:rFonts w:ascii="Times New Roman" w:eastAsia="Calibri" w:hAnsi="Times New Roman" w:cs="Times New Roman"/>
          <w:sz w:val="24"/>
          <w:szCs w:val="24"/>
        </w:rPr>
        <w:t>Veselības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aprūpes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pakalpojumu</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organizēšanas</w:t>
      </w:r>
      <w:proofErr w:type="spellEnd"/>
      <w:r w:rsidRPr="00665760">
        <w:rPr>
          <w:rFonts w:ascii="Times New Roman" w:eastAsia="Calibri" w:hAnsi="Times New Roman" w:cs="Times New Roman"/>
          <w:sz w:val="24"/>
          <w:szCs w:val="24"/>
        </w:rPr>
        <w:t xml:space="preserve"> un </w:t>
      </w:r>
      <w:proofErr w:type="spellStart"/>
      <w:r w:rsidRPr="00665760">
        <w:rPr>
          <w:rFonts w:ascii="Times New Roman" w:eastAsia="Calibri" w:hAnsi="Times New Roman" w:cs="Times New Roman"/>
          <w:sz w:val="24"/>
          <w:szCs w:val="24"/>
        </w:rPr>
        <w:t>apmaksas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kārtība</w:t>
      </w:r>
      <w:proofErr w:type="spellEnd"/>
      <w:r w:rsidRPr="00665760">
        <w:rPr>
          <w:rFonts w:ascii="Times New Roman" w:eastAsia="Calibri" w:hAnsi="Times New Roman" w:cs="Times New Roman"/>
          <w:sz w:val="24"/>
          <w:szCs w:val="24"/>
        </w:rPr>
        <w:t xml:space="preserve">”, tad </w:t>
      </w:r>
      <w:proofErr w:type="spellStart"/>
      <w:r w:rsidR="00A047BA">
        <w:rPr>
          <w:rFonts w:ascii="Times New Roman" w:eastAsia="Calibri" w:hAnsi="Times New Roman" w:cs="Times New Roman"/>
          <w:sz w:val="24"/>
          <w:szCs w:val="24"/>
        </w:rPr>
        <w:t>Kapitāl</w:t>
      </w:r>
      <w:r w:rsidRPr="00665760">
        <w:rPr>
          <w:rFonts w:ascii="Times New Roman" w:eastAsia="Calibri" w:hAnsi="Times New Roman" w:cs="Times New Roman"/>
          <w:sz w:val="24"/>
          <w:szCs w:val="24"/>
        </w:rPr>
        <w:t>sabiedrības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attīstības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prognozes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lielā</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mērā</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ietekmē</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politiskie</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procesi</w:t>
      </w:r>
      <w:proofErr w:type="spellEnd"/>
      <w:r w:rsidRPr="00665760">
        <w:rPr>
          <w:rFonts w:ascii="Times New Roman" w:eastAsia="Calibri" w:hAnsi="Times New Roman" w:cs="Times New Roman"/>
          <w:sz w:val="24"/>
          <w:szCs w:val="24"/>
        </w:rPr>
        <w:t>.</w:t>
      </w:r>
    </w:p>
    <w:p w14:paraId="24231269" w14:textId="77777777" w:rsidR="00665760" w:rsidRPr="00A047BA" w:rsidRDefault="00A047BA" w:rsidP="00A047BA">
      <w:pPr>
        <w:spacing w:after="0" w:line="360" w:lineRule="auto"/>
        <w:ind w:firstLine="720"/>
        <w:jc w:val="both"/>
        <w:rPr>
          <w:rFonts w:ascii="Times New Roman" w:hAnsi="Times New Roman" w:cs="Times New Roman"/>
          <w:sz w:val="24"/>
          <w:szCs w:val="24"/>
        </w:rPr>
      </w:pPr>
      <w:proofErr w:type="spellStart"/>
      <w:r w:rsidRPr="00A047BA">
        <w:rPr>
          <w:rFonts w:ascii="Times New Roman" w:hAnsi="Times New Roman" w:cs="Times New Roman"/>
          <w:sz w:val="24"/>
          <w:szCs w:val="24"/>
        </w:rPr>
        <w:t>Slimnīca</w:t>
      </w:r>
      <w:proofErr w:type="spellEnd"/>
      <w:r w:rsidRPr="00A047BA">
        <w:rPr>
          <w:rFonts w:ascii="Times New Roman" w:hAnsi="Times New Roman" w:cs="Times New Roman"/>
          <w:sz w:val="24"/>
          <w:szCs w:val="24"/>
        </w:rPr>
        <w:t xml:space="preserve"> </w:t>
      </w:r>
      <w:proofErr w:type="spellStart"/>
      <w:r w:rsidRPr="00A047BA">
        <w:rPr>
          <w:rFonts w:ascii="Times New Roman" w:hAnsi="Times New Roman" w:cs="Times New Roman"/>
          <w:sz w:val="24"/>
          <w:szCs w:val="24"/>
        </w:rPr>
        <w:t>aktīvi</w:t>
      </w:r>
      <w:proofErr w:type="spellEnd"/>
      <w:r w:rsidRPr="00A047BA">
        <w:rPr>
          <w:rFonts w:ascii="Times New Roman" w:hAnsi="Times New Roman" w:cs="Times New Roman"/>
          <w:sz w:val="24"/>
          <w:szCs w:val="24"/>
        </w:rPr>
        <w:t xml:space="preserve"> </w:t>
      </w:r>
      <w:proofErr w:type="spellStart"/>
      <w:r w:rsidRPr="00A047BA">
        <w:rPr>
          <w:rFonts w:ascii="Times New Roman" w:hAnsi="Times New Roman" w:cs="Times New Roman"/>
          <w:sz w:val="24"/>
          <w:szCs w:val="24"/>
        </w:rPr>
        <w:t>iesaistās</w:t>
      </w:r>
      <w:proofErr w:type="spellEnd"/>
      <w:r w:rsidRPr="00A047BA">
        <w:rPr>
          <w:rFonts w:ascii="Times New Roman" w:hAnsi="Times New Roman" w:cs="Times New Roman"/>
          <w:sz w:val="24"/>
          <w:szCs w:val="24"/>
        </w:rPr>
        <w:t xml:space="preserve"> ES  </w:t>
      </w:r>
      <w:proofErr w:type="spellStart"/>
      <w:r w:rsidRPr="00A047BA">
        <w:rPr>
          <w:rFonts w:ascii="Times New Roman" w:hAnsi="Times New Roman" w:cs="Times New Roman"/>
          <w:sz w:val="24"/>
          <w:szCs w:val="24"/>
        </w:rPr>
        <w:t>finansēto</w:t>
      </w:r>
      <w:proofErr w:type="spellEnd"/>
      <w:r w:rsidRPr="00A047BA">
        <w:rPr>
          <w:rFonts w:ascii="Times New Roman" w:hAnsi="Times New Roman" w:cs="Times New Roman"/>
          <w:sz w:val="24"/>
          <w:szCs w:val="24"/>
        </w:rPr>
        <w:t xml:space="preserve"> </w:t>
      </w:r>
      <w:proofErr w:type="spellStart"/>
      <w:r w:rsidRPr="00A047BA">
        <w:rPr>
          <w:rFonts w:ascii="Times New Roman" w:hAnsi="Times New Roman" w:cs="Times New Roman"/>
          <w:sz w:val="24"/>
          <w:szCs w:val="24"/>
        </w:rPr>
        <w:t>projektu</w:t>
      </w:r>
      <w:proofErr w:type="spellEnd"/>
      <w:r w:rsidRPr="00A047BA">
        <w:rPr>
          <w:rFonts w:ascii="Times New Roman" w:hAnsi="Times New Roman" w:cs="Times New Roman"/>
          <w:sz w:val="24"/>
          <w:szCs w:val="24"/>
        </w:rPr>
        <w:t xml:space="preserve"> </w:t>
      </w:r>
      <w:proofErr w:type="spellStart"/>
      <w:r w:rsidRPr="00A047BA">
        <w:rPr>
          <w:rFonts w:ascii="Times New Roman" w:hAnsi="Times New Roman" w:cs="Times New Roman"/>
          <w:sz w:val="24"/>
          <w:szCs w:val="24"/>
        </w:rPr>
        <w:t>piesaistei</w:t>
      </w:r>
      <w:proofErr w:type="spellEnd"/>
      <w:r w:rsidRPr="00A047BA">
        <w:rPr>
          <w:rFonts w:ascii="Times New Roman" w:hAnsi="Times New Roman" w:cs="Times New Roman"/>
          <w:sz w:val="24"/>
          <w:szCs w:val="24"/>
        </w:rPr>
        <w:t xml:space="preserve">, </w:t>
      </w:r>
      <w:proofErr w:type="spellStart"/>
      <w:r w:rsidRPr="00A047BA">
        <w:rPr>
          <w:rFonts w:ascii="Times New Roman" w:hAnsi="Times New Roman" w:cs="Times New Roman"/>
          <w:sz w:val="24"/>
          <w:szCs w:val="24"/>
        </w:rPr>
        <w:t>lai</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uzlabot</w:t>
      </w:r>
      <w:r w:rsidRPr="00A047BA">
        <w:rPr>
          <w:rFonts w:ascii="Times New Roman" w:hAnsi="Times New Roman" w:cs="Times New Roman"/>
          <w:sz w:val="24"/>
          <w:szCs w:val="24"/>
        </w:rPr>
        <w:t>u</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veselības</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aprūpes</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pakalpojumu</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pieejamību</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kvalitāti</w:t>
      </w:r>
      <w:proofErr w:type="spellEnd"/>
      <w:r w:rsidR="00665760" w:rsidRPr="00A047BA">
        <w:rPr>
          <w:rFonts w:ascii="Times New Roman" w:hAnsi="Times New Roman" w:cs="Times New Roman"/>
          <w:sz w:val="24"/>
          <w:szCs w:val="24"/>
        </w:rPr>
        <w:t xml:space="preserve"> un </w:t>
      </w:r>
      <w:proofErr w:type="spellStart"/>
      <w:r w:rsidR="00665760" w:rsidRPr="00A047BA">
        <w:rPr>
          <w:rFonts w:ascii="Times New Roman" w:hAnsi="Times New Roman" w:cs="Times New Roman"/>
          <w:sz w:val="24"/>
          <w:szCs w:val="24"/>
        </w:rPr>
        <w:t>izmaksu</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efektivitāti</w:t>
      </w:r>
      <w:proofErr w:type="spellEnd"/>
      <w:r w:rsidR="00665760" w:rsidRPr="00A047BA">
        <w:rPr>
          <w:rFonts w:ascii="Times New Roman" w:hAnsi="Times New Roman" w:cs="Times New Roman"/>
          <w:sz w:val="24"/>
          <w:szCs w:val="24"/>
        </w:rPr>
        <w:t xml:space="preserve"> jo </w:t>
      </w:r>
      <w:proofErr w:type="spellStart"/>
      <w:r w:rsidR="00665760" w:rsidRPr="00A047BA">
        <w:rPr>
          <w:rFonts w:ascii="Times New Roman" w:hAnsi="Times New Roman" w:cs="Times New Roman"/>
          <w:sz w:val="24"/>
          <w:szCs w:val="24"/>
        </w:rPr>
        <w:t>īpaši</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sociālās</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teritoriālās</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atstumtības</w:t>
      </w:r>
      <w:proofErr w:type="spellEnd"/>
      <w:r w:rsidR="00665760" w:rsidRPr="00A047BA">
        <w:rPr>
          <w:rFonts w:ascii="Times New Roman" w:hAnsi="Times New Roman" w:cs="Times New Roman"/>
          <w:sz w:val="24"/>
          <w:szCs w:val="24"/>
        </w:rPr>
        <w:t xml:space="preserve"> un </w:t>
      </w:r>
      <w:proofErr w:type="spellStart"/>
      <w:r w:rsidR="00665760" w:rsidRPr="00A047BA">
        <w:rPr>
          <w:rFonts w:ascii="Times New Roman" w:hAnsi="Times New Roman" w:cs="Times New Roman"/>
          <w:sz w:val="24"/>
          <w:szCs w:val="24"/>
        </w:rPr>
        <w:t>nabadzības</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riskam</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pakļautajiem</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iedzīvotājiem</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attīstot</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veselības</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aprūpes</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infrastruktūru</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Līvānu</w:t>
      </w:r>
      <w:proofErr w:type="spellEnd"/>
      <w:r w:rsidR="00665760" w:rsidRPr="00A047BA">
        <w:rPr>
          <w:rFonts w:ascii="Times New Roman" w:hAnsi="Times New Roman" w:cs="Times New Roman"/>
          <w:sz w:val="24"/>
          <w:szCs w:val="24"/>
        </w:rPr>
        <w:t xml:space="preserve"> un </w:t>
      </w:r>
      <w:proofErr w:type="spellStart"/>
      <w:r w:rsidR="00665760" w:rsidRPr="00A047BA">
        <w:rPr>
          <w:rFonts w:ascii="Times New Roman" w:hAnsi="Times New Roman" w:cs="Times New Roman"/>
          <w:sz w:val="24"/>
          <w:szCs w:val="24"/>
        </w:rPr>
        <w:lastRenderedPageBreak/>
        <w:t>Jēkabpils</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slimnīcā</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veicot</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nepieciešamo</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medicīnas</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tehnoloģiju</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aprīkojuma</w:t>
      </w:r>
      <w:proofErr w:type="spellEnd"/>
      <w:r w:rsidR="00665760" w:rsidRPr="00A047BA">
        <w:rPr>
          <w:rFonts w:ascii="Times New Roman" w:hAnsi="Times New Roman" w:cs="Times New Roman"/>
          <w:sz w:val="24"/>
          <w:szCs w:val="24"/>
        </w:rPr>
        <w:t xml:space="preserve"> un </w:t>
      </w:r>
      <w:proofErr w:type="spellStart"/>
      <w:r w:rsidR="00665760" w:rsidRPr="00A047BA">
        <w:rPr>
          <w:rFonts w:ascii="Times New Roman" w:hAnsi="Times New Roman" w:cs="Times New Roman"/>
          <w:sz w:val="24"/>
          <w:szCs w:val="24"/>
        </w:rPr>
        <w:t>inventāra</w:t>
      </w:r>
      <w:proofErr w:type="spellEnd"/>
      <w:r w:rsidR="00665760" w:rsidRPr="00A047BA">
        <w:rPr>
          <w:rFonts w:ascii="Times New Roman" w:hAnsi="Times New Roman" w:cs="Times New Roman"/>
          <w:sz w:val="24"/>
          <w:szCs w:val="24"/>
        </w:rPr>
        <w:t xml:space="preserve"> </w:t>
      </w:r>
      <w:proofErr w:type="spellStart"/>
      <w:r w:rsidR="00665760" w:rsidRPr="00A047BA">
        <w:rPr>
          <w:rFonts w:ascii="Times New Roman" w:hAnsi="Times New Roman" w:cs="Times New Roman"/>
          <w:sz w:val="24"/>
          <w:szCs w:val="24"/>
        </w:rPr>
        <w:t>iegādi</w:t>
      </w:r>
      <w:proofErr w:type="spellEnd"/>
      <w:r w:rsidR="00665760" w:rsidRPr="00A047BA">
        <w:rPr>
          <w:rFonts w:ascii="Times New Roman" w:hAnsi="Times New Roman" w:cs="Times New Roman"/>
          <w:sz w:val="24"/>
          <w:szCs w:val="24"/>
        </w:rPr>
        <w:t xml:space="preserve"> </w:t>
      </w:r>
      <w:r w:rsidR="00665760" w:rsidRPr="00EF5530">
        <w:rPr>
          <w:rFonts w:ascii="Times New Roman" w:hAnsi="Times New Roman" w:cs="Times New Roman"/>
          <w:sz w:val="24"/>
          <w:szCs w:val="24"/>
        </w:rPr>
        <w:t xml:space="preserve">un </w:t>
      </w:r>
      <w:proofErr w:type="spellStart"/>
      <w:r w:rsidR="00665760" w:rsidRPr="00EF5530">
        <w:rPr>
          <w:rFonts w:ascii="Times New Roman" w:hAnsi="Times New Roman" w:cs="Times New Roman"/>
          <w:sz w:val="24"/>
          <w:szCs w:val="24"/>
        </w:rPr>
        <w:t>sekmējot</w:t>
      </w:r>
      <w:proofErr w:type="spellEnd"/>
      <w:r w:rsidR="00665760" w:rsidRPr="00EF5530">
        <w:rPr>
          <w:rFonts w:ascii="Times New Roman" w:hAnsi="Times New Roman" w:cs="Times New Roman"/>
          <w:sz w:val="24"/>
          <w:szCs w:val="24"/>
        </w:rPr>
        <w:t xml:space="preserve"> </w:t>
      </w:r>
      <w:proofErr w:type="spellStart"/>
      <w:r w:rsidR="00665760" w:rsidRPr="00EF5530">
        <w:rPr>
          <w:rFonts w:ascii="Times New Roman" w:hAnsi="Times New Roman" w:cs="Times New Roman"/>
          <w:sz w:val="24"/>
          <w:szCs w:val="24"/>
        </w:rPr>
        <w:t>atbilstošas</w:t>
      </w:r>
      <w:proofErr w:type="spellEnd"/>
      <w:r w:rsidR="00665760" w:rsidRPr="00EF5530">
        <w:rPr>
          <w:rFonts w:ascii="Times New Roman" w:hAnsi="Times New Roman" w:cs="Times New Roman"/>
          <w:sz w:val="24"/>
          <w:szCs w:val="24"/>
        </w:rPr>
        <w:t xml:space="preserve"> </w:t>
      </w:r>
      <w:proofErr w:type="spellStart"/>
      <w:r w:rsidR="00665760" w:rsidRPr="00EF5530">
        <w:rPr>
          <w:rFonts w:ascii="Times New Roman" w:hAnsi="Times New Roman" w:cs="Times New Roman"/>
          <w:sz w:val="24"/>
          <w:szCs w:val="24"/>
        </w:rPr>
        <w:t>vides</w:t>
      </w:r>
      <w:proofErr w:type="spellEnd"/>
      <w:r w:rsidR="00665760" w:rsidRPr="00EF5530">
        <w:rPr>
          <w:rFonts w:ascii="Times New Roman" w:hAnsi="Times New Roman" w:cs="Times New Roman"/>
          <w:sz w:val="24"/>
          <w:szCs w:val="24"/>
        </w:rPr>
        <w:t xml:space="preserve"> </w:t>
      </w:r>
      <w:proofErr w:type="spellStart"/>
      <w:r w:rsidR="00665760" w:rsidRPr="00EF5530">
        <w:rPr>
          <w:rFonts w:ascii="Times New Roman" w:hAnsi="Times New Roman" w:cs="Times New Roman"/>
          <w:sz w:val="24"/>
          <w:szCs w:val="24"/>
        </w:rPr>
        <w:t>veidošanu</w:t>
      </w:r>
      <w:proofErr w:type="spellEnd"/>
      <w:r w:rsidR="00665760" w:rsidRPr="00EF5530">
        <w:rPr>
          <w:rFonts w:ascii="Times New Roman" w:hAnsi="Times New Roman" w:cs="Times New Roman"/>
          <w:sz w:val="24"/>
          <w:szCs w:val="24"/>
        </w:rPr>
        <w:t xml:space="preserve"> </w:t>
      </w:r>
      <w:proofErr w:type="spellStart"/>
      <w:r w:rsidR="00665760" w:rsidRPr="00EF5530">
        <w:rPr>
          <w:rFonts w:ascii="Times New Roman" w:hAnsi="Times New Roman" w:cs="Times New Roman"/>
          <w:sz w:val="24"/>
          <w:szCs w:val="24"/>
        </w:rPr>
        <w:t>slimnīcas</w:t>
      </w:r>
      <w:proofErr w:type="spellEnd"/>
      <w:r w:rsidR="00665760" w:rsidRPr="00EF5530">
        <w:rPr>
          <w:rFonts w:ascii="Times New Roman" w:hAnsi="Times New Roman" w:cs="Times New Roman"/>
          <w:sz w:val="24"/>
          <w:szCs w:val="24"/>
        </w:rPr>
        <w:t xml:space="preserve"> </w:t>
      </w:r>
      <w:proofErr w:type="spellStart"/>
      <w:r w:rsidR="00665760" w:rsidRPr="00EF5530">
        <w:rPr>
          <w:rFonts w:ascii="Times New Roman" w:hAnsi="Times New Roman" w:cs="Times New Roman"/>
          <w:sz w:val="24"/>
          <w:szCs w:val="24"/>
        </w:rPr>
        <w:t>pacientiem</w:t>
      </w:r>
      <w:proofErr w:type="spellEnd"/>
      <w:r w:rsidR="00665760" w:rsidRPr="00EF5530">
        <w:rPr>
          <w:rFonts w:ascii="Times New Roman" w:hAnsi="Times New Roman" w:cs="Times New Roman"/>
          <w:sz w:val="24"/>
          <w:szCs w:val="24"/>
        </w:rPr>
        <w:t xml:space="preserve"> un </w:t>
      </w:r>
      <w:proofErr w:type="spellStart"/>
      <w:r w:rsidR="00665760" w:rsidRPr="00EF5530">
        <w:rPr>
          <w:rFonts w:ascii="Times New Roman" w:hAnsi="Times New Roman" w:cs="Times New Roman"/>
          <w:sz w:val="24"/>
          <w:szCs w:val="24"/>
        </w:rPr>
        <w:t>personālam</w:t>
      </w:r>
      <w:proofErr w:type="spellEnd"/>
      <w:r w:rsidR="00665760" w:rsidRPr="00EF5530">
        <w:rPr>
          <w:rFonts w:ascii="Times New Roman" w:hAnsi="Times New Roman" w:cs="Times New Roman"/>
          <w:sz w:val="24"/>
          <w:szCs w:val="24"/>
        </w:rPr>
        <w:t xml:space="preserve">, </w:t>
      </w:r>
      <w:proofErr w:type="spellStart"/>
      <w:r w:rsidR="00665760" w:rsidRPr="00EF5530">
        <w:rPr>
          <w:rFonts w:ascii="Times New Roman" w:hAnsi="Times New Roman" w:cs="Times New Roman"/>
          <w:sz w:val="24"/>
          <w:szCs w:val="24"/>
        </w:rPr>
        <w:t>tādejādi</w:t>
      </w:r>
      <w:proofErr w:type="spellEnd"/>
      <w:r w:rsidR="00665760" w:rsidRPr="00EF5530">
        <w:rPr>
          <w:rFonts w:ascii="Times New Roman" w:hAnsi="Times New Roman" w:cs="Times New Roman"/>
          <w:sz w:val="24"/>
          <w:szCs w:val="24"/>
        </w:rPr>
        <w:t xml:space="preserve"> </w:t>
      </w:r>
      <w:proofErr w:type="spellStart"/>
      <w:r w:rsidR="00665760" w:rsidRPr="00EF5530">
        <w:rPr>
          <w:rFonts w:ascii="Times New Roman" w:hAnsi="Times New Roman" w:cs="Times New Roman"/>
          <w:sz w:val="24"/>
          <w:szCs w:val="24"/>
        </w:rPr>
        <w:t>uzlabojot</w:t>
      </w:r>
      <w:proofErr w:type="spellEnd"/>
      <w:r w:rsidR="00665760" w:rsidRPr="00EF5530">
        <w:rPr>
          <w:rFonts w:ascii="Times New Roman" w:hAnsi="Times New Roman" w:cs="Times New Roman"/>
          <w:sz w:val="24"/>
          <w:szCs w:val="24"/>
        </w:rPr>
        <w:t xml:space="preserve"> </w:t>
      </w:r>
      <w:proofErr w:type="spellStart"/>
      <w:r w:rsidR="00665760" w:rsidRPr="00EF5530">
        <w:rPr>
          <w:rFonts w:ascii="Times New Roman" w:hAnsi="Times New Roman" w:cs="Times New Roman"/>
          <w:sz w:val="24"/>
          <w:szCs w:val="24"/>
        </w:rPr>
        <w:t>kvalitatīvu</w:t>
      </w:r>
      <w:proofErr w:type="spellEnd"/>
      <w:r w:rsidR="00665760" w:rsidRPr="00EF5530">
        <w:rPr>
          <w:rFonts w:ascii="Times New Roman" w:hAnsi="Times New Roman" w:cs="Times New Roman"/>
          <w:sz w:val="24"/>
          <w:szCs w:val="24"/>
        </w:rPr>
        <w:t xml:space="preserve"> </w:t>
      </w:r>
      <w:proofErr w:type="spellStart"/>
      <w:r w:rsidR="00665760" w:rsidRPr="00EF5530">
        <w:rPr>
          <w:rFonts w:ascii="Times New Roman" w:hAnsi="Times New Roman" w:cs="Times New Roman"/>
          <w:sz w:val="24"/>
          <w:szCs w:val="24"/>
        </w:rPr>
        <w:t>veselības</w:t>
      </w:r>
      <w:proofErr w:type="spellEnd"/>
      <w:r w:rsidR="00665760" w:rsidRPr="00EF5530">
        <w:rPr>
          <w:rFonts w:ascii="Times New Roman" w:hAnsi="Times New Roman" w:cs="Times New Roman"/>
          <w:sz w:val="24"/>
          <w:szCs w:val="24"/>
        </w:rPr>
        <w:t xml:space="preserve"> </w:t>
      </w:r>
      <w:proofErr w:type="spellStart"/>
      <w:r w:rsidR="00665760" w:rsidRPr="00EF5530">
        <w:rPr>
          <w:rFonts w:ascii="Times New Roman" w:hAnsi="Times New Roman" w:cs="Times New Roman"/>
          <w:sz w:val="24"/>
          <w:szCs w:val="24"/>
        </w:rPr>
        <w:t>aprūpes</w:t>
      </w:r>
      <w:proofErr w:type="spellEnd"/>
      <w:r w:rsidR="00665760" w:rsidRPr="00EF5530">
        <w:rPr>
          <w:rFonts w:ascii="Times New Roman" w:hAnsi="Times New Roman" w:cs="Times New Roman"/>
          <w:sz w:val="24"/>
          <w:szCs w:val="24"/>
        </w:rPr>
        <w:t xml:space="preserve"> </w:t>
      </w:r>
      <w:proofErr w:type="spellStart"/>
      <w:r w:rsidR="00665760" w:rsidRPr="00EF5530">
        <w:rPr>
          <w:rFonts w:ascii="Times New Roman" w:hAnsi="Times New Roman" w:cs="Times New Roman"/>
          <w:sz w:val="24"/>
          <w:szCs w:val="24"/>
        </w:rPr>
        <w:t>pakalpojumu</w:t>
      </w:r>
      <w:proofErr w:type="spellEnd"/>
      <w:r w:rsidR="00665760" w:rsidRPr="00EF5530">
        <w:rPr>
          <w:rFonts w:ascii="Times New Roman" w:hAnsi="Times New Roman" w:cs="Times New Roman"/>
          <w:sz w:val="24"/>
          <w:szCs w:val="24"/>
        </w:rPr>
        <w:t xml:space="preserve"> </w:t>
      </w:r>
      <w:proofErr w:type="spellStart"/>
      <w:r w:rsidR="00665760" w:rsidRPr="00EF5530">
        <w:rPr>
          <w:rFonts w:ascii="Times New Roman" w:hAnsi="Times New Roman" w:cs="Times New Roman"/>
          <w:sz w:val="24"/>
          <w:szCs w:val="24"/>
        </w:rPr>
        <w:t>pieejamību</w:t>
      </w:r>
      <w:proofErr w:type="spellEnd"/>
      <w:r w:rsidR="00665760" w:rsidRPr="00EF5530">
        <w:rPr>
          <w:rFonts w:ascii="Times New Roman" w:hAnsi="Times New Roman" w:cs="Times New Roman"/>
          <w:sz w:val="24"/>
          <w:szCs w:val="24"/>
        </w:rPr>
        <w:t>.</w:t>
      </w:r>
    </w:p>
    <w:p w14:paraId="70860349" w14:textId="3F34622A" w:rsidR="00841B14" w:rsidRDefault="00841B14" w:rsidP="00841B14">
      <w:pPr>
        <w:suppressAutoHyphens/>
        <w:spacing w:after="0" w:line="360" w:lineRule="auto"/>
        <w:ind w:firstLine="720"/>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Kapitāls</w:t>
      </w:r>
      <w:r w:rsidRPr="00841B14">
        <w:rPr>
          <w:rFonts w:ascii="Times New Roman" w:hAnsi="Times New Roman" w:cs="Times New Roman"/>
          <w:color w:val="333333"/>
          <w:sz w:val="24"/>
          <w:szCs w:val="24"/>
        </w:rPr>
        <w:t>abiedrībā</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ceturto</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gadu</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sekmīgi</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tiek</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īstenota</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labdarības</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akcija</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Dzīvo</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vesels</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kuras</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inciators</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ir</w:t>
      </w:r>
      <w:proofErr w:type="spellEnd"/>
      <w:r w:rsidRPr="00841B14">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Slimnīcā</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strādājošais</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traumatologs</w:t>
      </w:r>
      <w:proofErr w:type="spellEnd"/>
      <w:r w:rsidRPr="00841B14">
        <w:rPr>
          <w:rFonts w:ascii="Times New Roman" w:hAnsi="Times New Roman" w:cs="Times New Roman"/>
          <w:color w:val="333333"/>
          <w:sz w:val="24"/>
          <w:szCs w:val="24"/>
        </w:rPr>
        <w:t xml:space="preserve"> - </w:t>
      </w:r>
      <w:proofErr w:type="spellStart"/>
      <w:r w:rsidRPr="00841B14">
        <w:rPr>
          <w:rFonts w:ascii="Times New Roman" w:hAnsi="Times New Roman" w:cs="Times New Roman"/>
          <w:color w:val="333333"/>
          <w:sz w:val="24"/>
          <w:szCs w:val="24"/>
        </w:rPr>
        <w:t>ortopēds</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Kaspars</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Ūdris</w:t>
      </w:r>
      <w:proofErr w:type="spellEnd"/>
      <w:r w:rsidRPr="00841B14">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L</w:t>
      </w:r>
      <w:r w:rsidRPr="00841B14">
        <w:rPr>
          <w:rFonts w:ascii="Times New Roman" w:hAnsi="Times New Roman" w:cs="Times New Roman"/>
          <w:color w:val="333333"/>
          <w:sz w:val="24"/>
          <w:szCs w:val="24"/>
        </w:rPr>
        <w:t>abdarības</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akcija</w:t>
      </w:r>
      <w:proofErr w:type="spellEnd"/>
      <w:r w:rsidRPr="00841B14">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tiek</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organizēta</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arvien</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plašākā</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mērogā</w:t>
      </w:r>
      <w:proofErr w:type="spellEnd"/>
      <w:r>
        <w:rPr>
          <w:rFonts w:ascii="Times New Roman" w:hAnsi="Times New Roman" w:cs="Times New Roman"/>
          <w:color w:val="333333"/>
          <w:sz w:val="24"/>
          <w:szCs w:val="24"/>
        </w:rPr>
        <w:t xml:space="preserve"> – </w:t>
      </w:r>
      <w:proofErr w:type="spellStart"/>
      <w:r>
        <w:rPr>
          <w:rFonts w:ascii="Times New Roman" w:hAnsi="Times New Roman" w:cs="Times New Roman"/>
          <w:color w:val="333333"/>
          <w:sz w:val="24"/>
          <w:szCs w:val="24"/>
        </w:rPr>
        <w:t>piesaistot</w:t>
      </w:r>
      <w:proofErr w:type="spellEnd"/>
      <w:r>
        <w:rPr>
          <w:rFonts w:ascii="Times New Roman" w:hAnsi="Times New Roman" w:cs="Times New Roman"/>
          <w:color w:val="333333"/>
          <w:sz w:val="24"/>
          <w:szCs w:val="24"/>
        </w:rPr>
        <w:t xml:space="preserve"> </w:t>
      </w:r>
      <w:proofErr w:type="spellStart"/>
      <w:r w:rsidR="009A2CF4" w:rsidRPr="00841B14">
        <w:rPr>
          <w:rFonts w:ascii="Times New Roman" w:hAnsi="Times New Roman" w:cs="Times New Roman"/>
          <w:color w:val="333333"/>
          <w:sz w:val="24"/>
          <w:szCs w:val="24"/>
        </w:rPr>
        <w:t>bezatlīdzības</w:t>
      </w:r>
      <w:proofErr w:type="spellEnd"/>
      <w:r w:rsidR="009A2CF4"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brīvprātīgo</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piedalīšanos</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konsultantu</w:t>
      </w:r>
      <w:proofErr w:type="spellEnd"/>
      <w:r w:rsidRPr="00841B14">
        <w:rPr>
          <w:rFonts w:ascii="Times New Roman" w:hAnsi="Times New Roman" w:cs="Times New Roman"/>
          <w:color w:val="333333"/>
          <w:sz w:val="24"/>
          <w:szCs w:val="24"/>
        </w:rPr>
        <w:t xml:space="preserve"> un </w:t>
      </w:r>
      <w:proofErr w:type="spellStart"/>
      <w:r w:rsidRPr="00841B14">
        <w:rPr>
          <w:rFonts w:ascii="Times New Roman" w:hAnsi="Times New Roman" w:cs="Times New Roman"/>
          <w:color w:val="333333"/>
          <w:sz w:val="24"/>
          <w:szCs w:val="24"/>
        </w:rPr>
        <w:t>mācībspēku</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lomā</w:t>
      </w:r>
      <w:proofErr w:type="spellEnd"/>
      <w:r w:rsidRPr="00841B14">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ārzemju</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traumatologus</w:t>
      </w:r>
      <w:proofErr w:type="spellEnd"/>
      <w:r>
        <w:rPr>
          <w:rFonts w:ascii="Times New Roman" w:hAnsi="Times New Roman" w:cs="Times New Roman"/>
          <w:color w:val="333333"/>
          <w:sz w:val="24"/>
          <w:szCs w:val="24"/>
        </w:rPr>
        <w:t xml:space="preserve"> – </w:t>
      </w:r>
      <w:proofErr w:type="spellStart"/>
      <w:r>
        <w:rPr>
          <w:rFonts w:ascii="Times New Roman" w:hAnsi="Times New Roman" w:cs="Times New Roman"/>
          <w:color w:val="333333"/>
          <w:sz w:val="24"/>
          <w:szCs w:val="24"/>
        </w:rPr>
        <w:t>ortopēdus</w:t>
      </w:r>
      <w:proofErr w:type="spellEnd"/>
      <w:r w:rsidRPr="00841B14">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un </w:t>
      </w:r>
      <w:proofErr w:type="spellStart"/>
      <w:r>
        <w:rPr>
          <w:rFonts w:ascii="Times New Roman" w:hAnsi="Times New Roman" w:cs="Times New Roman"/>
          <w:color w:val="333333"/>
          <w:sz w:val="24"/>
          <w:szCs w:val="24"/>
        </w:rPr>
        <w:t>ultrasonogrāfijas</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speciālistus</w:t>
      </w:r>
      <w:proofErr w:type="spellEnd"/>
      <w:r w:rsidRPr="00841B14">
        <w:rPr>
          <w:rFonts w:ascii="Times New Roman" w:hAnsi="Times New Roman" w:cs="Times New Roman"/>
          <w:color w:val="333333"/>
          <w:sz w:val="24"/>
          <w:szCs w:val="24"/>
        </w:rPr>
        <w:t xml:space="preserve"> (no </w:t>
      </w:r>
      <w:proofErr w:type="spellStart"/>
      <w:r w:rsidRPr="00841B14">
        <w:rPr>
          <w:rFonts w:ascii="Times New Roman" w:hAnsi="Times New Roman" w:cs="Times New Roman"/>
          <w:color w:val="333333"/>
          <w:sz w:val="24"/>
          <w:szCs w:val="24"/>
        </w:rPr>
        <w:t>Krievijas</w:t>
      </w:r>
      <w:proofErr w:type="spellEnd"/>
      <w:r w:rsidRPr="00841B14">
        <w:rPr>
          <w:rFonts w:ascii="Times New Roman" w:hAnsi="Times New Roman" w:cs="Times New Roman"/>
          <w:color w:val="333333"/>
          <w:sz w:val="24"/>
          <w:szCs w:val="24"/>
        </w:rPr>
        <w:t xml:space="preserve">, </w:t>
      </w:r>
      <w:proofErr w:type="spellStart"/>
      <w:r w:rsidRPr="00841B14">
        <w:rPr>
          <w:rFonts w:ascii="Times New Roman" w:hAnsi="Times New Roman" w:cs="Times New Roman"/>
          <w:color w:val="333333"/>
          <w:sz w:val="24"/>
          <w:szCs w:val="24"/>
        </w:rPr>
        <w:t>Ukrainas</w:t>
      </w:r>
      <w:proofErr w:type="spellEnd"/>
      <w:r w:rsidRPr="00841B14">
        <w:rPr>
          <w:rFonts w:ascii="Times New Roman" w:hAnsi="Times New Roman" w:cs="Times New Roman"/>
          <w:color w:val="333333"/>
          <w:sz w:val="24"/>
          <w:szCs w:val="24"/>
        </w:rPr>
        <w:t xml:space="preserve"> un </w:t>
      </w:r>
      <w:proofErr w:type="spellStart"/>
      <w:r w:rsidRPr="00841B14">
        <w:rPr>
          <w:rFonts w:ascii="Times New Roman" w:hAnsi="Times New Roman" w:cs="Times New Roman"/>
          <w:color w:val="333333"/>
          <w:sz w:val="24"/>
          <w:szCs w:val="24"/>
        </w:rPr>
        <w:t>Lietuvas</w:t>
      </w:r>
      <w:proofErr w:type="spellEnd"/>
      <w:r w:rsidRPr="00841B14">
        <w:rPr>
          <w:rFonts w:ascii="Times New Roman" w:hAnsi="Times New Roman" w:cs="Times New Roman"/>
          <w:color w:val="333333"/>
          <w:sz w:val="24"/>
          <w:szCs w:val="24"/>
        </w:rPr>
        <w:t xml:space="preserve">). </w:t>
      </w:r>
    </w:p>
    <w:p w14:paraId="1E43304D" w14:textId="2935FF57" w:rsidR="0029641C" w:rsidRPr="00EF5530" w:rsidRDefault="0029641C" w:rsidP="00841B14">
      <w:pPr>
        <w:suppressAutoHyphens/>
        <w:spacing w:after="0" w:line="360" w:lineRule="auto"/>
        <w:ind w:firstLine="720"/>
        <w:jc w:val="both"/>
        <w:rPr>
          <w:rFonts w:ascii="Times New Roman" w:hAnsi="Times New Roman" w:cs="Times New Roman"/>
          <w:color w:val="333333"/>
          <w:sz w:val="24"/>
          <w:szCs w:val="24"/>
        </w:rPr>
      </w:pPr>
      <w:proofErr w:type="spellStart"/>
      <w:r w:rsidRPr="00EF5530">
        <w:rPr>
          <w:rFonts w:ascii="Times New Roman" w:hAnsi="Times New Roman" w:cs="Times New Roman"/>
          <w:color w:val="333333"/>
          <w:sz w:val="24"/>
          <w:szCs w:val="24"/>
        </w:rPr>
        <w:t>Kapitālsabiedrībai</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ir</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potenciālas</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iespējas</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attīstīt</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maksas</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pakalpojumus</w:t>
      </w:r>
      <w:proofErr w:type="spellEnd"/>
      <w:r w:rsidRPr="00EF5530">
        <w:rPr>
          <w:rFonts w:ascii="Times New Roman" w:hAnsi="Times New Roman" w:cs="Times New Roman"/>
          <w:color w:val="333333"/>
          <w:sz w:val="24"/>
          <w:szCs w:val="24"/>
        </w:rPr>
        <w:t xml:space="preserve">. Lai </w:t>
      </w:r>
      <w:proofErr w:type="spellStart"/>
      <w:r w:rsidRPr="00EF5530">
        <w:rPr>
          <w:rFonts w:ascii="Times New Roman" w:hAnsi="Times New Roman" w:cs="Times New Roman"/>
          <w:color w:val="333333"/>
          <w:sz w:val="24"/>
          <w:szCs w:val="24"/>
        </w:rPr>
        <w:t>īstenotu</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šo</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mērķi</w:t>
      </w:r>
      <w:proofErr w:type="spellEnd"/>
      <w:r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tiek</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plānoti</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pasākumi</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kā</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piesaistīt</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augsta</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līmeņa</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ārstniecības</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speciālistus</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Kā</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viens</w:t>
      </w:r>
      <w:proofErr w:type="spellEnd"/>
      <w:r w:rsidR="009865C2" w:rsidRPr="00EF5530">
        <w:rPr>
          <w:rFonts w:ascii="Times New Roman" w:hAnsi="Times New Roman" w:cs="Times New Roman"/>
          <w:color w:val="333333"/>
          <w:sz w:val="24"/>
          <w:szCs w:val="24"/>
        </w:rPr>
        <w:t xml:space="preserve"> no </w:t>
      </w:r>
      <w:proofErr w:type="spellStart"/>
      <w:r w:rsidR="009865C2" w:rsidRPr="00EF5530">
        <w:rPr>
          <w:rFonts w:ascii="Times New Roman" w:hAnsi="Times New Roman" w:cs="Times New Roman"/>
          <w:color w:val="333333"/>
          <w:sz w:val="24"/>
          <w:szCs w:val="24"/>
        </w:rPr>
        <w:t>priekšnosacījumiem</w:t>
      </w:r>
      <w:proofErr w:type="spellEnd"/>
      <w:r w:rsidR="009865C2" w:rsidRPr="00EF5530">
        <w:rPr>
          <w:rFonts w:ascii="Times New Roman" w:hAnsi="Times New Roman" w:cs="Times New Roman"/>
          <w:color w:val="333333"/>
          <w:sz w:val="24"/>
          <w:szCs w:val="24"/>
        </w:rPr>
        <w:t xml:space="preserve">, ko </w:t>
      </w:r>
      <w:proofErr w:type="spellStart"/>
      <w:r w:rsidR="009865C2" w:rsidRPr="00EF5530">
        <w:rPr>
          <w:rFonts w:ascii="Times New Roman" w:hAnsi="Times New Roman" w:cs="Times New Roman"/>
          <w:color w:val="333333"/>
          <w:sz w:val="24"/>
          <w:szCs w:val="24"/>
        </w:rPr>
        <w:t>izvirza</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potenciālie</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jaunie</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speciālisti</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ir</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dzīvojamās</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platības</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nodrošināšana</w:t>
      </w:r>
      <w:proofErr w:type="spellEnd"/>
      <w:r w:rsidR="009865C2" w:rsidRPr="00EF5530">
        <w:rPr>
          <w:rFonts w:ascii="Times New Roman" w:hAnsi="Times New Roman" w:cs="Times New Roman"/>
          <w:color w:val="333333"/>
          <w:sz w:val="24"/>
          <w:szCs w:val="24"/>
        </w:rPr>
        <w:t xml:space="preserve">, kas </w:t>
      </w:r>
      <w:proofErr w:type="spellStart"/>
      <w:r w:rsidR="009865C2" w:rsidRPr="00EF5530">
        <w:rPr>
          <w:rFonts w:ascii="Times New Roman" w:hAnsi="Times New Roman" w:cs="Times New Roman"/>
          <w:color w:val="333333"/>
          <w:sz w:val="24"/>
          <w:szCs w:val="24"/>
        </w:rPr>
        <w:t>ir</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jārisina</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sadarbībā</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ar</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Jēkabpils</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pilsētas</w:t>
      </w:r>
      <w:proofErr w:type="spellEnd"/>
      <w:r w:rsidR="009865C2" w:rsidRPr="00EF5530">
        <w:rPr>
          <w:rFonts w:ascii="Times New Roman" w:hAnsi="Times New Roman" w:cs="Times New Roman"/>
          <w:color w:val="333333"/>
          <w:sz w:val="24"/>
          <w:szCs w:val="24"/>
        </w:rPr>
        <w:t xml:space="preserve"> </w:t>
      </w:r>
      <w:proofErr w:type="spellStart"/>
      <w:r w:rsidR="009865C2" w:rsidRPr="00EF5530">
        <w:rPr>
          <w:rFonts w:ascii="Times New Roman" w:hAnsi="Times New Roman" w:cs="Times New Roman"/>
          <w:color w:val="333333"/>
          <w:sz w:val="24"/>
          <w:szCs w:val="24"/>
        </w:rPr>
        <w:t>pašvaldību</w:t>
      </w:r>
      <w:proofErr w:type="spellEnd"/>
      <w:r w:rsidR="009865C2" w:rsidRPr="00EF5530">
        <w:rPr>
          <w:rFonts w:ascii="Times New Roman" w:hAnsi="Times New Roman" w:cs="Times New Roman"/>
          <w:color w:val="333333"/>
          <w:sz w:val="24"/>
          <w:szCs w:val="24"/>
        </w:rPr>
        <w:t>.</w:t>
      </w:r>
    </w:p>
    <w:p w14:paraId="17916C72" w14:textId="0995CD0A" w:rsidR="009865C2" w:rsidRDefault="009865C2" w:rsidP="00841B14">
      <w:pPr>
        <w:suppressAutoHyphens/>
        <w:spacing w:after="0" w:line="360" w:lineRule="auto"/>
        <w:ind w:firstLine="720"/>
        <w:jc w:val="both"/>
        <w:rPr>
          <w:rFonts w:ascii="Times New Roman" w:hAnsi="Times New Roman" w:cs="Times New Roman"/>
          <w:color w:val="333333"/>
          <w:sz w:val="24"/>
          <w:szCs w:val="24"/>
        </w:rPr>
      </w:pPr>
      <w:proofErr w:type="spellStart"/>
      <w:r w:rsidRPr="00EF5530">
        <w:rPr>
          <w:rFonts w:ascii="Times New Roman" w:hAnsi="Times New Roman" w:cs="Times New Roman"/>
          <w:color w:val="333333"/>
          <w:sz w:val="24"/>
          <w:szCs w:val="24"/>
        </w:rPr>
        <w:t>Ņemot</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vērā</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valsts</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budžeta</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līdzekļu</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iespējamo</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pārdali</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starp</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pakalpojumu</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sniedzējiem</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rehabilitācijas</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sociālās</w:t>
      </w:r>
      <w:proofErr w:type="spellEnd"/>
      <w:r w:rsidRPr="00EF5530">
        <w:rPr>
          <w:rFonts w:ascii="Times New Roman" w:hAnsi="Times New Roman" w:cs="Times New Roman"/>
          <w:color w:val="333333"/>
          <w:sz w:val="24"/>
          <w:szCs w:val="24"/>
        </w:rPr>
        <w:t xml:space="preserve"> un </w:t>
      </w:r>
      <w:proofErr w:type="spellStart"/>
      <w:r w:rsidRPr="00EF5530">
        <w:rPr>
          <w:rFonts w:ascii="Times New Roman" w:hAnsi="Times New Roman" w:cs="Times New Roman"/>
          <w:color w:val="333333"/>
          <w:sz w:val="24"/>
          <w:szCs w:val="24"/>
        </w:rPr>
        <w:t>paliatīvās</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aprūpes</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jomās</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Slimnīcai</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ir</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iespēja</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attīstīt</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šos</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pakalpojumus</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ja</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izdosies</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piesaistīt</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attiecīgos</w:t>
      </w:r>
      <w:proofErr w:type="spellEnd"/>
      <w:r w:rsidRPr="00EF5530">
        <w:rPr>
          <w:rFonts w:ascii="Times New Roman" w:hAnsi="Times New Roman" w:cs="Times New Roman"/>
          <w:color w:val="333333"/>
          <w:sz w:val="24"/>
          <w:szCs w:val="24"/>
        </w:rPr>
        <w:t xml:space="preserve"> </w:t>
      </w:r>
      <w:proofErr w:type="spellStart"/>
      <w:r w:rsidRPr="00EF5530">
        <w:rPr>
          <w:rFonts w:ascii="Times New Roman" w:hAnsi="Times New Roman" w:cs="Times New Roman"/>
          <w:color w:val="333333"/>
          <w:sz w:val="24"/>
          <w:szCs w:val="24"/>
        </w:rPr>
        <w:t>speciālistus</w:t>
      </w:r>
      <w:proofErr w:type="spellEnd"/>
      <w:r w:rsidRPr="00EF5530">
        <w:rPr>
          <w:rFonts w:ascii="Times New Roman" w:hAnsi="Times New Roman" w:cs="Times New Roman"/>
          <w:color w:val="333333"/>
          <w:sz w:val="24"/>
          <w:szCs w:val="24"/>
        </w:rPr>
        <w:t>.</w:t>
      </w:r>
    </w:p>
    <w:p w14:paraId="52E7B4A6" w14:textId="77777777" w:rsidR="00EF5530" w:rsidRPr="00841B14" w:rsidRDefault="00EF5530" w:rsidP="00841B14">
      <w:pPr>
        <w:suppressAutoHyphens/>
        <w:spacing w:after="0" w:line="360" w:lineRule="auto"/>
        <w:ind w:firstLine="720"/>
        <w:jc w:val="both"/>
        <w:rPr>
          <w:rFonts w:ascii="Times New Roman" w:hAnsi="Times New Roman" w:cs="Times New Roman"/>
          <w:sz w:val="24"/>
          <w:szCs w:val="24"/>
        </w:rPr>
      </w:pPr>
    </w:p>
    <w:p w14:paraId="026C49B0" w14:textId="77777777" w:rsidR="00B04F66" w:rsidRPr="00904A22" w:rsidRDefault="00502444" w:rsidP="00904A22">
      <w:pPr>
        <w:spacing w:after="100" w:afterAutospacing="1" w:line="240" w:lineRule="auto"/>
        <w:jc w:val="center"/>
        <w:rPr>
          <w:rFonts w:ascii="Times New Roman" w:hAnsi="Times New Roman" w:cs="Times New Roman"/>
          <w:b/>
          <w:i/>
          <w:sz w:val="24"/>
          <w:szCs w:val="24"/>
        </w:rPr>
      </w:pPr>
      <w:proofErr w:type="spellStart"/>
      <w:r w:rsidRPr="00904A22">
        <w:rPr>
          <w:rFonts w:ascii="Times New Roman" w:hAnsi="Times New Roman" w:cs="Times New Roman"/>
          <w:b/>
          <w:i/>
          <w:sz w:val="24"/>
          <w:szCs w:val="24"/>
        </w:rPr>
        <w:t>Slimnīcas</w:t>
      </w:r>
      <w:proofErr w:type="spellEnd"/>
      <w:r w:rsidRPr="00904A22">
        <w:rPr>
          <w:rFonts w:ascii="Times New Roman" w:hAnsi="Times New Roman" w:cs="Times New Roman"/>
          <w:b/>
          <w:i/>
          <w:sz w:val="24"/>
          <w:szCs w:val="24"/>
        </w:rPr>
        <w:t xml:space="preserve"> </w:t>
      </w:r>
      <w:proofErr w:type="spellStart"/>
      <w:r w:rsidRPr="00904A22">
        <w:rPr>
          <w:rFonts w:ascii="Times New Roman" w:hAnsi="Times New Roman" w:cs="Times New Roman"/>
          <w:b/>
          <w:i/>
          <w:sz w:val="24"/>
          <w:szCs w:val="24"/>
        </w:rPr>
        <w:t>vājās</w:t>
      </w:r>
      <w:proofErr w:type="spellEnd"/>
      <w:r w:rsidRPr="00904A22">
        <w:rPr>
          <w:rFonts w:ascii="Times New Roman" w:hAnsi="Times New Roman" w:cs="Times New Roman"/>
          <w:b/>
          <w:i/>
          <w:sz w:val="24"/>
          <w:szCs w:val="24"/>
        </w:rPr>
        <w:t xml:space="preserve"> </w:t>
      </w:r>
      <w:proofErr w:type="spellStart"/>
      <w:r w:rsidRPr="00904A22">
        <w:rPr>
          <w:rFonts w:ascii="Times New Roman" w:hAnsi="Times New Roman" w:cs="Times New Roman"/>
          <w:b/>
          <w:i/>
          <w:sz w:val="24"/>
          <w:szCs w:val="24"/>
        </w:rPr>
        <w:t>puses</w:t>
      </w:r>
      <w:proofErr w:type="spellEnd"/>
      <w:r w:rsidRPr="00904A22">
        <w:rPr>
          <w:rFonts w:ascii="Times New Roman" w:hAnsi="Times New Roman" w:cs="Times New Roman"/>
          <w:b/>
          <w:i/>
          <w:sz w:val="24"/>
          <w:szCs w:val="24"/>
        </w:rPr>
        <w:t xml:space="preserve"> un </w:t>
      </w:r>
      <w:proofErr w:type="spellStart"/>
      <w:r w:rsidRPr="00904A22">
        <w:rPr>
          <w:rFonts w:ascii="Times New Roman" w:hAnsi="Times New Roman" w:cs="Times New Roman"/>
          <w:b/>
          <w:i/>
          <w:sz w:val="24"/>
          <w:szCs w:val="24"/>
        </w:rPr>
        <w:t>iespējamie</w:t>
      </w:r>
      <w:proofErr w:type="spellEnd"/>
      <w:r w:rsidRPr="00904A22">
        <w:rPr>
          <w:rFonts w:ascii="Times New Roman" w:hAnsi="Times New Roman" w:cs="Times New Roman"/>
          <w:b/>
          <w:i/>
          <w:sz w:val="24"/>
          <w:szCs w:val="24"/>
        </w:rPr>
        <w:t xml:space="preserve"> </w:t>
      </w:r>
      <w:proofErr w:type="spellStart"/>
      <w:r w:rsidRPr="00904A22">
        <w:rPr>
          <w:rFonts w:ascii="Times New Roman" w:hAnsi="Times New Roman" w:cs="Times New Roman"/>
          <w:b/>
          <w:i/>
          <w:sz w:val="24"/>
          <w:szCs w:val="24"/>
        </w:rPr>
        <w:t>draudi</w:t>
      </w:r>
      <w:proofErr w:type="spellEnd"/>
    </w:p>
    <w:p w14:paraId="0F539DBD" w14:textId="77777777" w:rsidR="00502444" w:rsidRPr="00502444" w:rsidRDefault="00502444" w:rsidP="00502444">
      <w:pPr>
        <w:spacing w:after="0" w:line="360" w:lineRule="auto"/>
        <w:ind w:firstLine="720"/>
        <w:jc w:val="both"/>
        <w:rPr>
          <w:rFonts w:ascii="Times New Roman" w:hAnsi="Times New Roman" w:cs="Times New Roman"/>
          <w:sz w:val="24"/>
          <w:szCs w:val="24"/>
        </w:rPr>
      </w:pPr>
      <w:proofErr w:type="spellStart"/>
      <w:r w:rsidRPr="00502444">
        <w:rPr>
          <w:rFonts w:ascii="Times New Roman" w:hAnsi="Times New Roman" w:cs="Times New Roman"/>
          <w:sz w:val="24"/>
          <w:szCs w:val="24"/>
        </w:rPr>
        <w:t>Slimnīcas</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viena</w:t>
      </w:r>
      <w:proofErr w:type="spellEnd"/>
      <w:r w:rsidRPr="00502444">
        <w:rPr>
          <w:rFonts w:ascii="Times New Roman" w:hAnsi="Times New Roman" w:cs="Times New Roman"/>
          <w:sz w:val="24"/>
          <w:szCs w:val="24"/>
        </w:rPr>
        <w:t xml:space="preserve"> no </w:t>
      </w:r>
      <w:proofErr w:type="spellStart"/>
      <w:r w:rsidRPr="00502444">
        <w:rPr>
          <w:rFonts w:ascii="Times New Roman" w:hAnsi="Times New Roman" w:cs="Times New Roman"/>
          <w:sz w:val="24"/>
          <w:szCs w:val="24"/>
        </w:rPr>
        <w:t>būtiskākajām</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vājajām</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pusēm</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ir</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saistīta</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ar</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augsti</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kvalificēta</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ārstniecības</w:t>
      </w:r>
      <w:proofErr w:type="spellEnd"/>
      <w:r w:rsidRPr="00502444">
        <w:rPr>
          <w:rFonts w:ascii="Times New Roman" w:hAnsi="Times New Roman" w:cs="Times New Roman"/>
          <w:sz w:val="24"/>
          <w:szCs w:val="24"/>
        </w:rPr>
        <w:t xml:space="preserve"> / </w:t>
      </w:r>
      <w:proofErr w:type="spellStart"/>
      <w:r w:rsidRPr="00502444">
        <w:rPr>
          <w:rFonts w:ascii="Times New Roman" w:hAnsi="Times New Roman" w:cs="Times New Roman"/>
          <w:sz w:val="24"/>
          <w:szCs w:val="24"/>
        </w:rPr>
        <w:t>aprūpes</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personāla</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nodrošināšanu</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kam</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pamatā</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ir</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cilvēkresursu</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trūkums</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darba</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tirgū</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nekonkurētspējīgs</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atalgojums</w:t>
      </w:r>
      <w:proofErr w:type="spellEnd"/>
      <w:r w:rsidRPr="00502444">
        <w:rPr>
          <w:rFonts w:ascii="Times New Roman" w:hAnsi="Times New Roman" w:cs="Times New Roman"/>
          <w:sz w:val="24"/>
          <w:szCs w:val="24"/>
        </w:rPr>
        <w:t xml:space="preserve"> un </w:t>
      </w:r>
      <w:proofErr w:type="spellStart"/>
      <w:r w:rsidRPr="00502444">
        <w:rPr>
          <w:rFonts w:ascii="Times New Roman" w:hAnsi="Times New Roman" w:cs="Times New Roman"/>
          <w:sz w:val="24"/>
          <w:szCs w:val="24"/>
        </w:rPr>
        <w:t>emocionāli</w:t>
      </w:r>
      <w:proofErr w:type="spellEnd"/>
      <w:r w:rsidRPr="00502444">
        <w:rPr>
          <w:rFonts w:ascii="Times New Roman" w:hAnsi="Times New Roman" w:cs="Times New Roman"/>
          <w:sz w:val="24"/>
          <w:szCs w:val="24"/>
        </w:rPr>
        <w:t xml:space="preserve"> un </w:t>
      </w:r>
      <w:proofErr w:type="spellStart"/>
      <w:r w:rsidRPr="00502444">
        <w:rPr>
          <w:rFonts w:ascii="Times New Roman" w:hAnsi="Times New Roman" w:cs="Times New Roman"/>
          <w:sz w:val="24"/>
          <w:szCs w:val="24"/>
        </w:rPr>
        <w:t>fiziski</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smags</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darbs</w:t>
      </w:r>
      <w:proofErr w:type="spellEnd"/>
      <w:r w:rsidRPr="00502444">
        <w:rPr>
          <w:rFonts w:ascii="Times New Roman" w:hAnsi="Times New Roman" w:cs="Times New Roman"/>
          <w:sz w:val="24"/>
          <w:szCs w:val="24"/>
        </w:rPr>
        <w:t xml:space="preserve">, jo </w:t>
      </w:r>
      <w:proofErr w:type="spellStart"/>
      <w:r w:rsidRPr="00502444">
        <w:rPr>
          <w:rFonts w:ascii="Times New Roman" w:hAnsi="Times New Roman" w:cs="Times New Roman"/>
          <w:sz w:val="24"/>
          <w:szCs w:val="24"/>
        </w:rPr>
        <w:t>Slimnīcā</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tiek</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nodrošināta</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veselības</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aprūpe</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salīdzinoši</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smagiem</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pacientiem</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atbilstoši</w:t>
      </w:r>
      <w:proofErr w:type="spellEnd"/>
      <w:r w:rsidRPr="00502444">
        <w:rPr>
          <w:rFonts w:ascii="Times New Roman" w:hAnsi="Times New Roman" w:cs="Times New Roman"/>
          <w:sz w:val="24"/>
          <w:szCs w:val="24"/>
        </w:rPr>
        <w:t xml:space="preserve"> </w:t>
      </w:r>
      <w:proofErr w:type="spellStart"/>
      <w:r w:rsidR="005B0E08">
        <w:rPr>
          <w:rFonts w:ascii="Times New Roman" w:hAnsi="Times New Roman" w:cs="Times New Roman"/>
          <w:sz w:val="24"/>
          <w:szCs w:val="24"/>
        </w:rPr>
        <w:t>reģionālās</w:t>
      </w:r>
      <w:proofErr w:type="spellEnd"/>
      <w:r w:rsidR="005B0E08">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slimnīcas</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profilam</w:t>
      </w:r>
      <w:proofErr w:type="spellEnd"/>
      <w:r w:rsidRPr="00502444">
        <w:rPr>
          <w:rFonts w:ascii="Times New Roman" w:hAnsi="Times New Roman" w:cs="Times New Roman"/>
          <w:sz w:val="24"/>
          <w:szCs w:val="24"/>
        </w:rPr>
        <w:t xml:space="preserve"> - </w:t>
      </w:r>
      <w:proofErr w:type="spellStart"/>
      <w:r w:rsidRPr="00502444">
        <w:rPr>
          <w:rFonts w:ascii="Times New Roman" w:hAnsi="Times New Roman" w:cs="Times New Roman"/>
          <w:sz w:val="24"/>
          <w:szCs w:val="24"/>
        </w:rPr>
        <w:t>kā</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rezultātā</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ir</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grūti</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novērst</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vērtīgu</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darbinieku</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aizplūšanu</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uz</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privāto</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sektoru</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Nekonkurētspējīgs</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atalgojums</w:t>
      </w:r>
      <w:proofErr w:type="spellEnd"/>
      <w:r w:rsidRPr="00502444">
        <w:rPr>
          <w:rFonts w:ascii="Times New Roman" w:hAnsi="Times New Roman" w:cs="Times New Roman"/>
          <w:sz w:val="24"/>
          <w:szCs w:val="24"/>
        </w:rPr>
        <w:t xml:space="preserve"> t.sk. </w:t>
      </w:r>
      <w:proofErr w:type="spellStart"/>
      <w:r w:rsidRPr="00502444">
        <w:rPr>
          <w:rFonts w:ascii="Times New Roman" w:hAnsi="Times New Roman" w:cs="Times New Roman"/>
          <w:sz w:val="24"/>
          <w:szCs w:val="24"/>
        </w:rPr>
        <w:t>rada</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problēmas</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jaunu</w:t>
      </w:r>
      <w:proofErr w:type="spellEnd"/>
      <w:r w:rsidRPr="00502444">
        <w:rPr>
          <w:rFonts w:ascii="Times New Roman" w:hAnsi="Times New Roman" w:cs="Times New Roman"/>
          <w:sz w:val="24"/>
          <w:szCs w:val="24"/>
        </w:rPr>
        <w:t xml:space="preserve"> un </w:t>
      </w:r>
      <w:proofErr w:type="spellStart"/>
      <w:r w:rsidRPr="00502444">
        <w:rPr>
          <w:rFonts w:ascii="Times New Roman" w:hAnsi="Times New Roman" w:cs="Times New Roman"/>
          <w:sz w:val="24"/>
          <w:szCs w:val="24"/>
        </w:rPr>
        <w:t>gad</w:t>
      </w:r>
      <w:r w:rsidR="00955E91">
        <w:rPr>
          <w:rFonts w:ascii="Times New Roman" w:hAnsi="Times New Roman" w:cs="Times New Roman"/>
          <w:sz w:val="24"/>
          <w:szCs w:val="24"/>
        </w:rPr>
        <w:t>os</w:t>
      </w:r>
      <w:proofErr w:type="spellEnd"/>
      <w:r w:rsidR="00955E91">
        <w:rPr>
          <w:rFonts w:ascii="Times New Roman" w:hAnsi="Times New Roman" w:cs="Times New Roman"/>
          <w:sz w:val="24"/>
          <w:szCs w:val="24"/>
        </w:rPr>
        <w:t xml:space="preserve"> </w:t>
      </w:r>
      <w:proofErr w:type="spellStart"/>
      <w:r w:rsidR="00955E91">
        <w:rPr>
          <w:rFonts w:ascii="Times New Roman" w:hAnsi="Times New Roman" w:cs="Times New Roman"/>
          <w:sz w:val="24"/>
          <w:szCs w:val="24"/>
        </w:rPr>
        <w:t>jaunu</w:t>
      </w:r>
      <w:proofErr w:type="spellEnd"/>
      <w:r w:rsidR="00955E91">
        <w:rPr>
          <w:rFonts w:ascii="Times New Roman" w:hAnsi="Times New Roman" w:cs="Times New Roman"/>
          <w:sz w:val="24"/>
          <w:szCs w:val="24"/>
        </w:rPr>
        <w:t xml:space="preserve"> </w:t>
      </w:r>
      <w:proofErr w:type="spellStart"/>
      <w:r w:rsidR="00955E91">
        <w:rPr>
          <w:rFonts w:ascii="Times New Roman" w:hAnsi="Times New Roman" w:cs="Times New Roman"/>
          <w:sz w:val="24"/>
          <w:szCs w:val="24"/>
        </w:rPr>
        <w:t>speciālistu</w:t>
      </w:r>
      <w:proofErr w:type="spellEnd"/>
      <w:r w:rsidR="00955E91">
        <w:rPr>
          <w:rFonts w:ascii="Times New Roman" w:hAnsi="Times New Roman" w:cs="Times New Roman"/>
          <w:sz w:val="24"/>
          <w:szCs w:val="24"/>
        </w:rPr>
        <w:t xml:space="preserve"> </w:t>
      </w:r>
      <w:proofErr w:type="spellStart"/>
      <w:r w:rsidR="00955E91">
        <w:rPr>
          <w:rFonts w:ascii="Times New Roman" w:hAnsi="Times New Roman" w:cs="Times New Roman"/>
          <w:sz w:val="24"/>
          <w:szCs w:val="24"/>
        </w:rPr>
        <w:t>piesaistē</w:t>
      </w:r>
      <w:proofErr w:type="spellEnd"/>
      <w:r w:rsidR="00955E91">
        <w:rPr>
          <w:rFonts w:ascii="Times New Roman" w:hAnsi="Times New Roman" w:cs="Times New Roman"/>
          <w:sz w:val="24"/>
          <w:szCs w:val="24"/>
        </w:rPr>
        <w:t xml:space="preserve"> un </w:t>
      </w:r>
      <w:proofErr w:type="spellStart"/>
      <w:r w:rsidR="00955E91">
        <w:rPr>
          <w:rFonts w:ascii="Times New Roman" w:hAnsi="Times New Roman" w:cs="Times New Roman"/>
          <w:sz w:val="24"/>
          <w:szCs w:val="24"/>
        </w:rPr>
        <w:t>neuzlabo</w:t>
      </w:r>
      <w:proofErr w:type="spellEnd"/>
      <w:r w:rsidR="00955E91">
        <w:rPr>
          <w:rFonts w:ascii="Times New Roman" w:hAnsi="Times New Roman" w:cs="Times New Roman"/>
          <w:sz w:val="24"/>
          <w:szCs w:val="24"/>
        </w:rPr>
        <w:t xml:space="preserve"> </w:t>
      </w:r>
      <w:proofErr w:type="spellStart"/>
      <w:r w:rsidR="00955E91">
        <w:rPr>
          <w:rFonts w:ascii="Times New Roman" w:hAnsi="Times New Roman" w:cs="Times New Roman"/>
          <w:sz w:val="24"/>
          <w:szCs w:val="24"/>
        </w:rPr>
        <w:t>personāla</w:t>
      </w:r>
      <w:proofErr w:type="spellEnd"/>
      <w:r w:rsidR="00955E91">
        <w:rPr>
          <w:rFonts w:ascii="Times New Roman" w:hAnsi="Times New Roman" w:cs="Times New Roman"/>
          <w:sz w:val="24"/>
          <w:szCs w:val="24"/>
        </w:rPr>
        <w:t xml:space="preserve"> </w:t>
      </w:r>
      <w:proofErr w:type="spellStart"/>
      <w:r w:rsidR="00955E91">
        <w:rPr>
          <w:rFonts w:ascii="Times New Roman" w:hAnsi="Times New Roman" w:cs="Times New Roman"/>
          <w:sz w:val="24"/>
          <w:szCs w:val="24"/>
        </w:rPr>
        <w:t>resursu</w:t>
      </w:r>
      <w:proofErr w:type="spellEnd"/>
      <w:r w:rsidR="00955E91">
        <w:rPr>
          <w:rFonts w:ascii="Times New Roman" w:hAnsi="Times New Roman" w:cs="Times New Roman"/>
          <w:sz w:val="24"/>
          <w:szCs w:val="24"/>
        </w:rPr>
        <w:t xml:space="preserve"> </w:t>
      </w:r>
      <w:proofErr w:type="spellStart"/>
      <w:r w:rsidR="00955E91">
        <w:rPr>
          <w:rFonts w:ascii="Times New Roman" w:hAnsi="Times New Roman" w:cs="Times New Roman"/>
          <w:sz w:val="24"/>
          <w:szCs w:val="24"/>
        </w:rPr>
        <w:t>problēmu</w:t>
      </w:r>
      <w:proofErr w:type="spellEnd"/>
      <w:r w:rsidR="00955E91">
        <w:rPr>
          <w:rFonts w:ascii="Times New Roman" w:hAnsi="Times New Roman" w:cs="Times New Roman"/>
          <w:sz w:val="24"/>
          <w:szCs w:val="24"/>
        </w:rPr>
        <w:t>.</w:t>
      </w:r>
    </w:p>
    <w:p w14:paraId="15D70301" w14:textId="54A288DD" w:rsidR="00665760" w:rsidRDefault="00502444" w:rsidP="00665760">
      <w:pPr>
        <w:spacing w:after="0" w:line="360" w:lineRule="auto"/>
        <w:ind w:firstLine="720"/>
        <w:jc w:val="both"/>
        <w:rPr>
          <w:rFonts w:ascii="Times New Roman" w:hAnsi="Times New Roman" w:cs="Times New Roman"/>
          <w:sz w:val="24"/>
          <w:szCs w:val="24"/>
        </w:rPr>
      </w:pPr>
      <w:proofErr w:type="spellStart"/>
      <w:r w:rsidRPr="00502444">
        <w:rPr>
          <w:rFonts w:ascii="Times New Roman" w:hAnsi="Times New Roman" w:cs="Times New Roman"/>
          <w:sz w:val="24"/>
          <w:szCs w:val="24"/>
        </w:rPr>
        <w:t>Līdz</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ar</w:t>
      </w:r>
      <w:proofErr w:type="spellEnd"/>
      <w:r w:rsidRPr="00502444">
        <w:rPr>
          <w:rFonts w:ascii="Times New Roman" w:hAnsi="Times New Roman" w:cs="Times New Roman"/>
          <w:sz w:val="24"/>
          <w:szCs w:val="24"/>
        </w:rPr>
        <w:t xml:space="preserve"> to </w:t>
      </w:r>
      <w:proofErr w:type="spellStart"/>
      <w:r w:rsidRPr="00502444">
        <w:rPr>
          <w:rFonts w:ascii="Times New Roman" w:hAnsi="Times New Roman" w:cs="Times New Roman"/>
          <w:sz w:val="24"/>
          <w:szCs w:val="24"/>
        </w:rPr>
        <w:t>Slimnīca</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meklē</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risinājumus</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kā</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rast</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iespēju</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nodrošināt</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konkurētspējīgu</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atalgojumu</w:t>
      </w:r>
      <w:proofErr w:type="spellEnd"/>
      <w:r w:rsidRPr="00502444">
        <w:rPr>
          <w:rFonts w:ascii="Times New Roman" w:hAnsi="Times New Roman" w:cs="Times New Roman"/>
          <w:sz w:val="24"/>
          <w:szCs w:val="24"/>
        </w:rPr>
        <w:t xml:space="preserve">, kas </w:t>
      </w:r>
      <w:proofErr w:type="spellStart"/>
      <w:r w:rsidRPr="00502444">
        <w:rPr>
          <w:rFonts w:ascii="Times New Roman" w:hAnsi="Times New Roman" w:cs="Times New Roman"/>
          <w:sz w:val="24"/>
          <w:szCs w:val="24"/>
        </w:rPr>
        <w:t>mudinātu</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jauniešus</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izvēlēties</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ārsta</w:t>
      </w:r>
      <w:proofErr w:type="spellEnd"/>
      <w:r w:rsidRPr="00502444">
        <w:rPr>
          <w:rFonts w:ascii="Times New Roman" w:hAnsi="Times New Roman" w:cs="Times New Roman"/>
          <w:sz w:val="24"/>
          <w:szCs w:val="24"/>
        </w:rPr>
        <w:t xml:space="preserve"> un </w:t>
      </w:r>
      <w:proofErr w:type="spellStart"/>
      <w:r w:rsidRPr="00502444">
        <w:rPr>
          <w:rFonts w:ascii="Times New Roman" w:hAnsi="Times New Roman" w:cs="Times New Roman"/>
          <w:sz w:val="24"/>
          <w:szCs w:val="24"/>
        </w:rPr>
        <w:t>māsas</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profesiju</w:t>
      </w:r>
      <w:proofErr w:type="spellEnd"/>
      <w:r w:rsidRPr="00502444">
        <w:rPr>
          <w:rFonts w:ascii="Times New Roman" w:hAnsi="Times New Roman" w:cs="Times New Roman"/>
          <w:sz w:val="24"/>
          <w:szCs w:val="24"/>
        </w:rPr>
        <w:t xml:space="preserve"> un </w:t>
      </w:r>
      <w:proofErr w:type="spellStart"/>
      <w:r w:rsidRPr="00502444">
        <w:rPr>
          <w:rFonts w:ascii="Times New Roman" w:hAnsi="Times New Roman" w:cs="Times New Roman"/>
          <w:sz w:val="24"/>
          <w:szCs w:val="24"/>
        </w:rPr>
        <w:t>pēc</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izglītības</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iegūšanas</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motivētu</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viņus</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strādāt</w:t>
      </w:r>
      <w:proofErr w:type="spellEnd"/>
      <w:r w:rsidRPr="00502444">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502444">
        <w:rPr>
          <w:rFonts w:ascii="Times New Roman" w:hAnsi="Times New Roman" w:cs="Times New Roman"/>
          <w:sz w:val="24"/>
          <w:szCs w:val="24"/>
        </w:rPr>
        <w:t>limnī</w:t>
      </w:r>
      <w:r>
        <w:rPr>
          <w:rFonts w:ascii="Times New Roman" w:hAnsi="Times New Roman" w:cs="Times New Roman"/>
          <w:sz w:val="24"/>
          <w:szCs w:val="24"/>
        </w:rPr>
        <w:t>cā</w:t>
      </w:r>
      <w:proofErr w:type="spellEnd"/>
      <w:r w:rsidRPr="00502444">
        <w:rPr>
          <w:rFonts w:ascii="Times New Roman" w:hAnsi="Times New Roman" w:cs="Times New Roman"/>
          <w:sz w:val="24"/>
          <w:szCs w:val="24"/>
        </w:rPr>
        <w:t xml:space="preserve">, </w:t>
      </w:r>
      <w:proofErr w:type="spellStart"/>
      <w:r w:rsidR="009A2CF4">
        <w:rPr>
          <w:rFonts w:ascii="Times New Roman" w:hAnsi="Times New Roman" w:cs="Times New Roman"/>
          <w:sz w:val="24"/>
          <w:szCs w:val="24"/>
        </w:rPr>
        <w:t>kā</w:t>
      </w:r>
      <w:proofErr w:type="spellEnd"/>
      <w:r w:rsidR="009A2CF4">
        <w:rPr>
          <w:rFonts w:ascii="Times New Roman" w:hAnsi="Times New Roman" w:cs="Times New Roman"/>
          <w:sz w:val="24"/>
          <w:szCs w:val="24"/>
        </w:rPr>
        <w:t xml:space="preserve"> </w:t>
      </w:r>
      <w:proofErr w:type="spellStart"/>
      <w:r w:rsidR="009A2CF4">
        <w:rPr>
          <w:rFonts w:ascii="Times New Roman" w:hAnsi="Times New Roman" w:cs="Times New Roman"/>
          <w:sz w:val="24"/>
          <w:szCs w:val="24"/>
        </w:rPr>
        <w:t>arī</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turpina</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darbu</w:t>
      </w:r>
      <w:proofErr w:type="spellEnd"/>
      <w:r w:rsidRPr="00502444">
        <w:rPr>
          <w:rFonts w:ascii="Times New Roman" w:hAnsi="Times New Roman" w:cs="Times New Roman"/>
          <w:sz w:val="24"/>
          <w:szCs w:val="24"/>
        </w:rPr>
        <w:t xml:space="preserve"> pie </w:t>
      </w:r>
      <w:proofErr w:type="spellStart"/>
      <w:r w:rsidRPr="00502444">
        <w:rPr>
          <w:rFonts w:ascii="Times New Roman" w:hAnsi="Times New Roman" w:cs="Times New Roman"/>
          <w:sz w:val="24"/>
          <w:szCs w:val="24"/>
        </w:rPr>
        <w:t>atalgojuma</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sistēmas</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sakārtošanas</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pēc</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taisnīguma</w:t>
      </w:r>
      <w:proofErr w:type="spellEnd"/>
      <w:r w:rsidRPr="00502444">
        <w:rPr>
          <w:rFonts w:ascii="Times New Roman" w:hAnsi="Times New Roman" w:cs="Times New Roman"/>
          <w:sz w:val="24"/>
          <w:szCs w:val="24"/>
        </w:rPr>
        <w:t xml:space="preserve"> un </w:t>
      </w:r>
      <w:proofErr w:type="spellStart"/>
      <w:r w:rsidRPr="00502444">
        <w:rPr>
          <w:rFonts w:ascii="Times New Roman" w:hAnsi="Times New Roman" w:cs="Times New Roman"/>
          <w:sz w:val="24"/>
          <w:szCs w:val="24"/>
        </w:rPr>
        <w:t>caurspīdīguma</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principiem</w:t>
      </w:r>
      <w:proofErr w:type="spellEnd"/>
      <w:r w:rsidRPr="00502444">
        <w:rPr>
          <w:rFonts w:ascii="Times New Roman" w:hAnsi="Times New Roman" w:cs="Times New Roman"/>
          <w:sz w:val="24"/>
          <w:szCs w:val="24"/>
        </w:rPr>
        <w:t xml:space="preserve"> - </w:t>
      </w:r>
      <w:proofErr w:type="spellStart"/>
      <w:r w:rsidRPr="00502444">
        <w:rPr>
          <w:rFonts w:ascii="Times New Roman" w:hAnsi="Times New Roman" w:cs="Times New Roman"/>
          <w:sz w:val="24"/>
          <w:szCs w:val="24"/>
        </w:rPr>
        <w:t>lai</w:t>
      </w:r>
      <w:proofErr w:type="spellEnd"/>
      <w:r w:rsidRPr="00502444">
        <w:rPr>
          <w:rFonts w:ascii="Times New Roman" w:hAnsi="Times New Roman" w:cs="Times New Roman"/>
          <w:sz w:val="24"/>
          <w:szCs w:val="24"/>
        </w:rPr>
        <w:t xml:space="preserve"> </w:t>
      </w:r>
      <w:proofErr w:type="spellStart"/>
      <w:r w:rsidR="009A2CF4">
        <w:rPr>
          <w:rFonts w:ascii="Times New Roman" w:hAnsi="Times New Roman" w:cs="Times New Roman"/>
          <w:sz w:val="24"/>
          <w:szCs w:val="24"/>
        </w:rPr>
        <w:t>atalgojums</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jebkurā</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personāla</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kategorijā</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būtu</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tieši</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proporcionāls</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darbinieka</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kompetencei</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veicamā</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darba</w:t>
      </w:r>
      <w:proofErr w:type="spellEnd"/>
      <w:r w:rsidRPr="00502444">
        <w:rPr>
          <w:rFonts w:ascii="Times New Roman" w:hAnsi="Times New Roman" w:cs="Times New Roman"/>
          <w:sz w:val="24"/>
          <w:szCs w:val="24"/>
        </w:rPr>
        <w:t xml:space="preserve"> </w:t>
      </w:r>
      <w:proofErr w:type="spellStart"/>
      <w:r w:rsidRPr="00502444">
        <w:rPr>
          <w:rFonts w:ascii="Times New Roman" w:hAnsi="Times New Roman" w:cs="Times New Roman"/>
          <w:sz w:val="24"/>
          <w:szCs w:val="24"/>
        </w:rPr>
        <w:t>apjomam</w:t>
      </w:r>
      <w:proofErr w:type="spellEnd"/>
      <w:r w:rsidRPr="00502444">
        <w:rPr>
          <w:rFonts w:ascii="Times New Roman" w:hAnsi="Times New Roman" w:cs="Times New Roman"/>
          <w:sz w:val="24"/>
          <w:szCs w:val="24"/>
        </w:rPr>
        <w:t xml:space="preserve"> un </w:t>
      </w:r>
      <w:proofErr w:type="spellStart"/>
      <w:r w:rsidRPr="00502444">
        <w:rPr>
          <w:rFonts w:ascii="Times New Roman" w:hAnsi="Times New Roman" w:cs="Times New Roman"/>
          <w:sz w:val="24"/>
          <w:szCs w:val="24"/>
        </w:rPr>
        <w:t>kvalitātei</w:t>
      </w:r>
      <w:proofErr w:type="spellEnd"/>
      <w:r w:rsidRPr="00502444">
        <w:rPr>
          <w:rFonts w:ascii="Times New Roman" w:hAnsi="Times New Roman" w:cs="Times New Roman"/>
          <w:sz w:val="24"/>
          <w:szCs w:val="24"/>
        </w:rPr>
        <w:t>.</w:t>
      </w:r>
      <w:r w:rsidR="00665760">
        <w:rPr>
          <w:rFonts w:ascii="Times New Roman" w:hAnsi="Times New Roman" w:cs="Times New Roman"/>
          <w:sz w:val="24"/>
          <w:szCs w:val="24"/>
        </w:rPr>
        <w:t xml:space="preserve"> </w:t>
      </w:r>
    </w:p>
    <w:p w14:paraId="749AEF56" w14:textId="530A885B" w:rsidR="00502444" w:rsidRDefault="00665760" w:rsidP="00665760">
      <w:pPr>
        <w:spacing w:after="0" w:line="360" w:lineRule="auto"/>
        <w:ind w:firstLine="72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Slimnīcai</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ilglaicīgā</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periodā</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jānodrošina</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konkurētspējīgu</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atalgojumu</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ārstniecības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personām</w:t>
      </w:r>
      <w:proofErr w:type="spellEnd"/>
      <w:r w:rsidRPr="00665760">
        <w:rPr>
          <w:rFonts w:ascii="Times New Roman" w:eastAsia="Calibri" w:hAnsi="Times New Roman" w:cs="Times New Roman"/>
          <w:sz w:val="24"/>
          <w:szCs w:val="24"/>
        </w:rPr>
        <w:t xml:space="preserve"> un </w:t>
      </w:r>
      <w:proofErr w:type="spellStart"/>
      <w:r w:rsidRPr="00665760">
        <w:rPr>
          <w:rFonts w:ascii="Times New Roman" w:eastAsia="Calibri" w:hAnsi="Times New Roman" w:cs="Times New Roman"/>
          <w:sz w:val="24"/>
          <w:szCs w:val="24"/>
        </w:rPr>
        <w:t>ārstniecības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atbalsta</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personām</w:t>
      </w:r>
      <w:proofErr w:type="spellEnd"/>
      <w:r w:rsidR="00722F90">
        <w:rPr>
          <w:rFonts w:ascii="Times New Roman" w:eastAsia="Calibri" w:hAnsi="Times New Roman" w:cs="Times New Roman"/>
          <w:sz w:val="24"/>
          <w:szCs w:val="24"/>
        </w:rPr>
        <w:t>.</w:t>
      </w:r>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Līdz</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ar</w:t>
      </w:r>
      <w:proofErr w:type="spellEnd"/>
      <w:r w:rsidRPr="00665760">
        <w:rPr>
          <w:rFonts w:ascii="Times New Roman" w:eastAsia="Calibri" w:hAnsi="Times New Roman" w:cs="Times New Roman"/>
          <w:sz w:val="24"/>
          <w:szCs w:val="24"/>
        </w:rPr>
        <w:t xml:space="preserve"> to </w:t>
      </w:r>
      <w:proofErr w:type="spellStart"/>
      <w:r w:rsidRPr="00665760">
        <w:rPr>
          <w:rFonts w:ascii="Times New Roman" w:eastAsia="Calibri" w:hAnsi="Times New Roman" w:cs="Times New Roman"/>
          <w:sz w:val="24"/>
          <w:szCs w:val="24"/>
        </w:rPr>
        <w:t>ir</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būtiski</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izvērtēt</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atalgojuma</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politiku</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vienlaicīgi</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nesamazinot</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konkurētspēju</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ar</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citām</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ārstniecības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iestādēm</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gluži</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pretēji</w:t>
      </w:r>
      <w:proofErr w:type="spellEnd"/>
      <w:r w:rsidRPr="00665760">
        <w:rPr>
          <w:rFonts w:ascii="Times New Roman" w:eastAsia="Calibri" w:hAnsi="Times New Roman" w:cs="Times New Roman"/>
          <w:sz w:val="24"/>
          <w:szCs w:val="24"/>
        </w:rPr>
        <w:t xml:space="preserve">, to </w:t>
      </w:r>
      <w:proofErr w:type="spellStart"/>
      <w:r w:rsidRPr="00665760">
        <w:rPr>
          <w:rFonts w:ascii="Times New Roman" w:eastAsia="Calibri" w:hAnsi="Times New Roman" w:cs="Times New Roman"/>
          <w:sz w:val="24"/>
          <w:szCs w:val="24"/>
        </w:rPr>
        <w:t>padarot</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pievilcīgāku</w:t>
      </w:r>
      <w:proofErr w:type="spellEnd"/>
      <w:r w:rsidRPr="00665760">
        <w:rPr>
          <w:rFonts w:ascii="Times New Roman" w:eastAsia="Calibri" w:hAnsi="Times New Roman" w:cs="Times New Roman"/>
          <w:sz w:val="24"/>
          <w:szCs w:val="24"/>
        </w:rPr>
        <w:t>.</w:t>
      </w:r>
    </w:p>
    <w:p w14:paraId="73B2C863" w14:textId="4C6F05E3" w:rsidR="00C42FD3" w:rsidRPr="00EF5530" w:rsidRDefault="00C42FD3" w:rsidP="00C42FD3">
      <w:pPr>
        <w:pStyle w:val="BodyText1"/>
        <w:shd w:val="clear" w:color="auto" w:fill="auto"/>
        <w:tabs>
          <w:tab w:val="left" w:pos="725"/>
        </w:tabs>
        <w:spacing w:after="0" w:line="360" w:lineRule="auto"/>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sidRPr="00EF5530">
        <w:rPr>
          <w:rFonts w:ascii="Times New Roman" w:eastAsia="Calibri" w:hAnsi="Times New Roman" w:cs="Times New Roman"/>
          <w:sz w:val="24"/>
          <w:szCs w:val="24"/>
        </w:rPr>
        <w:t>Pieaugošas</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t>kvalitātes</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t>prasības</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t>uz</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t>konkrētiem</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t>pakalpojumiem</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t>kā</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t>arī</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t>jaunu</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t>prasību</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t>izvirzīšana</w:t>
      </w:r>
      <w:proofErr w:type="spellEnd"/>
      <w:r w:rsidRPr="00EF5530">
        <w:rPr>
          <w:rFonts w:ascii="Times New Roman" w:eastAsia="Calibri" w:hAnsi="Times New Roman" w:cs="Times New Roman"/>
          <w:sz w:val="24"/>
          <w:szCs w:val="24"/>
        </w:rPr>
        <w:t xml:space="preserve"> no </w:t>
      </w:r>
      <w:proofErr w:type="spellStart"/>
      <w:r w:rsidRPr="00EF5530">
        <w:rPr>
          <w:rFonts w:ascii="Times New Roman" w:eastAsia="Calibri" w:hAnsi="Times New Roman" w:cs="Times New Roman"/>
          <w:sz w:val="24"/>
          <w:szCs w:val="24"/>
        </w:rPr>
        <w:t>valsts</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t>institūciju</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t>puses</w:t>
      </w:r>
      <w:proofErr w:type="spellEnd"/>
      <w:r w:rsidRPr="00EF5530">
        <w:rPr>
          <w:rFonts w:ascii="Times New Roman" w:eastAsia="Calibri" w:hAnsi="Times New Roman" w:cs="Times New Roman"/>
          <w:sz w:val="24"/>
          <w:szCs w:val="24"/>
        </w:rPr>
        <w:t xml:space="preserve"> bez </w:t>
      </w:r>
      <w:proofErr w:type="spellStart"/>
      <w:r w:rsidRPr="00EF5530">
        <w:rPr>
          <w:rFonts w:ascii="Times New Roman" w:eastAsia="Calibri" w:hAnsi="Times New Roman" w:cs="Times New Roman"/>
          <w:sz w:val="24"/>
          <w:szCs w:val="24"/>
        </w:rPr>
        <w:t>finansiāla</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t>seguma</w:t>
      </w:r>
      <w:proofErr w:type="spellEnd"/>
      <w:r w:rsidRPr="00EF5530">
        <w:rPr>
          <w:rFonts w:ascii="Times New Roman" w:eastAsia="Calibri" w:hAnsi="Times New Roman" w:cs="Times New Roman"/>
          <w:sz w:val="24"/>
          <w:szCs w:val="24"/>
        </w:rPr>
        <w:t xml:space="preserve"> un </w:t>
      </w:r>
      <w:proofErr w:type="spellStart"/>
      <w:r w:rsidRPr="00EF5530">
        <w:rPr>
          <w:rFonts w:ascii="Times New Roman" w:eastAsia="Calibri" w:hAnsi="Times New Roman" w:cs="Times New Roman"/>
          <w:sz w:val="24"/>
          <w:szCs w:val="24"/>
        </w:rPr>
        <w:t>ar</w:t>
      </w:r>
      <w:proofErr w:type="spellEnd"/>
      <w:r w:rsidRPr="00EF5530">
        <w:rPr>
          <w:rFonts w:ascii="Times New Roman" w:eastAsia="Calibri" w:hAnsi="Times New Roman" w:cs="Times New Roman"/>
          <w:sz w:val="24"/>
          <w:szCs w:val="24"/>
        </w:rPr>
        <w:t xml:space="preserve"> to </w:t>
      </w:r>
      <w:proofErr w:type="spellStart"/>
      <w:r w:rsidRPr="00EF5530">
        <w:rPr>
          <w:rFonts w:ascii="Times New Roman" w:eastAsia="Calibri" w:hAnsi="Times New Roman" w:cs="Times New Roman"/>
          <w:sz w:val="24"/>
          <w:szCs w:val="24"/>
        </w:rPr>
        <w:t>saistītais</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t>administratīvais</w:t>
      </w:r>
      <w:proofErr w:type="spellEnd"/>
      <w:r w:rsidRPr="00EF5530">
        <w:rPr>
          <w:rFonts w:ascii="Times New Roman" w:eastAsia="Calibri" w:hAnsi="Times New Roman" w:cs="Times New Roman"/>
          <w:sz w:val="24"/>
          <w:szCs w:val="24"/>
        </w:rPr>
        <w:t xml:space="preserve"> slogs, </w:t>
      </w:r>
      <w:proofErr w:type="spellStart"/>
      <w:r w:rsidRPr="00EF5530">
        <w:rPr>
          <w:rFonts w:ascii="Times New Roman" w:eastAsia="Calibri" w:hAnsi="Times New Roman" w:cs="Times New Roman"/>
          <w:sz w:val="24"/>
          <w:szCs w:val="24"/>
        </w:rPr>
        <w:t>norāda</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t>uz</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lastRenderedPageBreak/>
        <w:t>nepieciešamību</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t>uzraudzīt</w:t>
      </w:r>
      <w:proofErr w:type="spellEnd"/>
      <w:r w:rsidRPr="00EF5530">
        <w:rPr>
          <w:rFonts w:ascii="Times New Roman" w:eastAsia="Calibri" w:hAnsi="Times New Roman" w:cs="Times New Roman"/>
          <w:sz w:val="24"/>
          <w:szCs w:val="24"/>
        </w:rPr>
        <w:t xml:space="preserve"> un </w:t>
      </w:r>
      <w:proofErr w:type="spellStart"/>
      <w:r w:rsidRPr="00EF5530">
        <w:rPr>
          <w:rFonts w:ascii="Times New Roman" w:eastAsia="Calibri" w:hAnsi="Times New Roman" w:cs="Times New Roman"/>
          <w:sz w:val="24"/>
          <w:szCs w:val="24"/>
        </w:rPr>
        <w:t>pilnveidot</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t>ārstniecības</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t>procesus</w:t>
      </w:r>
      <w:proofErr w:type="spellEnd"/>
      <w:r w:rsidRPr="00EF5530">
        <w:rPr>
          <w:rFonts w:ascii="Times New Roman" w:eastAsia="Calibri" w:hAnsi="Times New Roman" w:cs="Times New Roman"/>
          <w:sz w:val="24"/>
          <w:szCs w:val="24"/>
        </w:rPr>
        <w:t xml:space="preserve"> un </w:t>
      </w:r>
      <w:proofErr w:type="spellStart"/>
      <w:r w:rsidRPr="00EF5530">
        <w:rPr>
          <w:rFonts w:ascii="Times New Roman" w:eastAsia="Calibri" w:hAnsi="Times New Roman" w:cs="Times New Roman"/>
          <w:sz w:val="24"/>
          <w:szCs w:val="24"/>
        </w:rPr>
        <w:t>ārstniecības</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t>pakalpojumu</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t>dokumentu</w:t>
      </w:r>
      <w:proofErr w:type="spellEnd"/>
      <w:r w:rsidRPr="00EF5530">
        <w:rPr>
          <w:rFonts w:ascii="Times New Roman" w:eastAsia="Calibri" w:hAnsi="Times New Roman" w:cs="Times New Roman"/>
          <w:sz w:val="24"/>
          <w:szCs w:val="24"/>
        </w:rPr>
        <w:t xml:space="preserve"> </w:t>
      </w:r>
      <w:proofErr w:type="spellStart"/>
      <w:r w:rsidRPr="00EF5530">
        <w:rPr>
          <w:rFonts w:ascii="Times New Roman" w:eastAsia="Calibri" w:hAnsi="Times New Roman" w:cs="Times New Roman"/>
          <w:sz w:val="24"/>
          <w:szCs w:val="24"/>
        </w:rPr>
        <w:t>sagatavošanu</w:t>
      </w:r>
      <w:proofErr w:type="spellEnd"/>
      <w:r w:rsidRPr="00EF5530">
        <w:rPr>
          <w:rFonts w:ascii="Times New Roman" w:eastAsia="Calibri" w:hAnsi="Times New Roman" w:cs="Times New Roman"/>
          <w:sz w:val="24"/>
          <w:szCs w:val="24"/>
        </w:rPr>
        <w:t>.</w:t>
      </w:r>
    </w:p>
    <w:p w14:paraId="5A41B78B" w14:textId="65A6A269" w:rsidR="00C42FD3" w:rsidRPr="006A3B55" w:rsidRDefault="00F37F91" w:rsidP="00C42FD3">
      <w:pPr>
        <w:pStyle w:val="BodyText1"/>
        <w:shd w:val="clear" w:color="auto" w:fill="auto"/>
        <w:tabs>
          <w:tab w:val="left" w:pos="725"/>
        </w:tabs>
        <w:spacing w:after="0" w:line="360" w:lineRule="auto"/>
        <w:ind w:firstLine="0"/>
        <w:jc w:val="both"/>
        <w:rPr>
          <w:rFonts w:ascii="Times New Roman" w:eastAsia="Calibri" w:hAnsi="Times New Roman" w:cs="Times New Roman"/>
          <w:b/>
          <w:bCs/>
          <w:color w:val="FF0000"/>
          <w:sz w:val="24"/>
          <w:szCs w:val="24"/>
        </w:rPr>
      </w:pPr>
      <w:r w:rsidRPr="00EF5530">
        <w:rPr>
          <w:rFonts w:ascii="Times New Roman" w:hAnsi="Times New Roman" w:cs="Times New Roman"/>
          <w:sz w:val="24"/>
          <w:szCs w:val="24"/>
        </w:rPr>
        <w:tab/>
      </w:r>
      <w:proofErr w:type="spellStart"/>
      <w:r w:rsidR="00C42FD3" w:rsidRPr="00EF5530">
        <w:rPr>
          <w:rFonts w:ascii="Times New Roman" w:hAnsi="Times New Roman" w:cs="Times New Roman"/>
          <w:sz w:val="24"/>
          <w:szCs w:val="24"/>
        </w:rPr>
        <w:t>Valsts</w:t>
      </w:r>
      <w:proofErr w:type="spellEnd"/>
      <w:r w:rsidR="00C42FD3" w:rsidRPr="00EF5530">
        <w:rPr>
          <w:rFonts w:ascii="Times New Roman" w:hAnsi="Times New Roman" w:cs="Times New Roman"/>
          <w:sz w:val="24"/>
          <w:szCs w:val="24"/>
        </w:rPr>
        <w:t xml:space="preserve"> </w:t>
      </w:r>
      <w:proofErr w:type="spellStart"/>
      <w:r w:rsidR="00C42FD3" w:rsidRPr="00EF5530">
        <w:rPr>
          <w:rFonts w:ascii="Times New Roman" w:hAnsi="Times New Roman" w:cs="Times New Roman"/>
          <w:sz w:val="24"/>
          <w:szCs w:val="24"/>
        </w:rPr>
        <w:t>nespēja</w:t>
      </w:r>
      <w:proofErr w:type="spellEnd"/>
      <w:r w:rsidR="00C42FD3" w:rsidRPr="00EF5530">
        <w:rPr>
          <w:rFonts w:ascii="Times New Roman" w:hAnsi="Times New Roman" w:cs="Times New Roman"/>
          <w:sz w:val="24"/>
          <w:szCs w:val="24"/>
        </w:rPr>
        <w:t xml:space="preserve"> </w:t>
      </w:r>
      <w:proofErr w:type="spellStart"/>
      <w:r w:rsidR="00C42FD3" w:rsidRPr="00EF5530">
        <w:rPr>
          <w:rFonts w:ascii="Times New Roman" w:hAnsi="Times New Roman" w:cs="Times New Roman"/>
          <w:sz w:val="24"/>
          <w:szCs w:val="24"/>
        </w:rPr>
        <w:t>apmaksāt</w:t>
      </w:r>
      <w:proofErr w:type="spellEnd"/>
      <w:r w:rsidR="00C42FD3" w:rsidRPr="00EF5530">
        <w:rPr>
          <w:rFonts w:ascii="Times New Roman" w:hAnsi="Times New Roman" w:cs="Times New Roman"/>
          <w:sz w:val="24"/>
          <w:szCs w:val="24"/>
        </w:rPr>
        <w:t xml:space="preserve"> </w:t>
      </w:r>
      <w:proofErr w:type="spellStart"/>
      <w:r w:rsidR="00C42FD3" w:rsidRPr="00EF5530">
        <w:rPr>
          <w:rFonts w:ascii="Times New Roman" w:hAnsi="Times New Roman" w:cs="Times New Roman"/>
          <w:sz w:val="24"/>
          <w:szCs w:val="24"/>
        </w:rPr>
        <w:t>iedzīvotājiem</w:t>
      </w:r>
      <w:proofErr w:type="spellEnd"/>
      <w:r w:rsidR="00C42FD3" w:rsidRPr="00EF5530">
        <w:rPr>
          <w:rFonts w:ascii="Times New Roman" w:hAnsi="Times New Roman" w:cs="Times New Roman"/>
          <w:sz w:val="24"/>
          <w:szCs w:val="24"/>
        </w:rPr>
        <w:t xml:space="preserve"> </w:t>
      </w:r>
      <w:proofErr w:type="spellStart"/>
      <w:r w:rsidR="00C42FD3" w:rsidRPr="00EF5530">
        <w:rPr>
          <w:rFonts w:ascii="Times New Roman" w:hAnsi="Times New Roman" w:cs="Times New Roman"/>
          <w:sz w:val="24"/>
          <w:szCs w:val="24"/>
        </w:rPr>
        <w:t>nepieciešamo</w:t>
      </w:r>
      <w:proofErr w:type="spellEnd"/>
      <w:r w:rsidR="00C42FD3" w:rsidRPr="00EF5530">
        <w:rPr>
          <w:rFonts w:ascii="Times New Roman" w:hAnsi="Times New Roman" w:cs="Times New Roman"/>
          <w:sz w:val="24"/>
          <w:szCs w:val="24"/>
        </w:rPr>
        <w:t xml:space="preserve"> </w:t>
      </w:r>
      <w:proofErr w:type="spellStart"/>
      <w:r w:rsidR="00C42FD3" w:rsidRPr="00EF5530">
        <w:rPr>
          <w:rFonts w:ascii="Times New Roman" w:hAnsi="Times New Roman" w:cs="Times New Roman"/>
          <w:sz w:val="24"/>
          <w:szCs w:val="24"/>
        </w:rPr>
        <w:t>pakalpojumu</w:t>
      </w:r>
      <w:proofErr w:type="spellEnd"/>
      <w:r w:rsidR="00C42FD3" w:rsidRPr="00EF5530">
        <w:rPr>
          <w:rFonts w:ascii="Times New Roman" w:hAnsi="Times New Roman" w:cs="Times New Roman"/>
          <w:sz w:val="24"/>
          <w:szCs w:val="24"/>
        </w:rPr>
        <w:t xml:space="preserve"> </w:t>
      </w:r>
      <w:proofErr w:type="spellStart"/>
      <w:r w:rsidR="00C42FD3" w:rsidRPr="00EF5530">
        <w:rPr>
          <w:rFonts w:ascii="Times New Roman" w:hAnsi="Times New Roman" w:cs="Times New Roman"/>
          <w:sz w:val="24"/>
          <w:szCs w:val="24"/>
        </w:rPr>
        <w:t>apjomu</w:t>
      </w:r>
      <w:proofErr w:type="spellEnd"/>
      <w:r w:rsidR="00C42FD3" w:rsidRPr="00EF5530">
        <w:rPr>
          <w:rFonts w:ascii="Times New Roman" w:hAnsi="Times New Roman" w:cs="Times New Roman"/>
          <w:sz w:val="24"/>
          <w:szCs w:val="24"/>
        </w:rPr>
        <w:t xml:space="preserve">, </w:t>
      </w:r>
      <w:proofErr w:type="spellStart"/>
      <w:r w:rsidR="00C42FD3" w:rsidRPr="00EF5530">
        <w:rPr>
          <w:rFonts w:ascii="Times New Roman" w:hAnsi="Times New Roman" w:cs="Times New Roman"/>
          <w:sz w:val="24"/>
          <w:szCs w:val="24"/>
        </w:rPr>
        <w:t>rada</w:t>
      </w:r>
      <w:proofErr w:type="spellEnd"/>
      <w:r w:rsidR="00C42FD3" w:rsidRPr="00EF5530">
        <w:rPr>
          <w:rFonts w:ascii="Times New Roman" w:hAnsi="Times New Roman" w:cs="Times New Roman"/>
          <w:sz w:val="24"/>
          <w:szCs w:val="24"/>
        </w:rPr>
        <w:t xml:space="preserve"> </w:t>
      </w:r>
      <w:proofErr w:type="spellStart"/>
      <w:r w:rsidR="00C42FD3" w:rsidRPr="00EF5530">
        <w:rPr>
          <w:rFonts w:ascii="Times New Roman" w:hAnsi="Times New Roman" w:cs="Times New Roman"/>
          <w:sz w:val="24"/>
          <w:szCs w:val="24"/>
        </w:rPr>
        <w:t>risku</w:t>
      </w:r>
      <w:proofErr w:type="spellEnd"/>
      <w:r w:rsidR="00C42FD3" w:rsidRPr="00EF5530">
        <w:rPr>
          <w:rFonts w:ascii="Times New Roman" w:hAnsi="Times New Roman" w:cs="Times New Roman"/>
          <w:sz w:val="24"/>
          <w:szCs w:val="24"/>
        </w:rPr>
        <w:t xml:space="preserve"> par </w:t>
      </w:r>
      <w:proofErr w:type="spellStart"/>
      <w:r w:rsidR="00C42FD3" w:rsidRPr="00EF5530">
        <w:rPr>
          <w:rFonts w:ascii="Times New Roman" w:hAnsi="Times New Roman" w:cs="Times New Roman"/>
          <w:sz w:val="24"/>
          <w:szCs w:val="24"/>
        </w:rPr>
        <w:t>iedzīvotāju</w:t>
      </w:r>
      <w:proofErr w:type="spellEnd"/>
      <w:r w:rsidR="00C42FD3" w:rsidRPr="00EF5530">
        <w:rPr>
          <w:rFonts w:ascii="Times New Roman" w:hAnsi="Times New Roman" w:cs="Times New Roman"/>
          <w:sz w:val="24"/>
          <w:szCs w:val="24"/>
        </w:rPr>
        <w:t xml:space="preserve"> </w:t>
      </w:r>
      <w:proofErr w:type="spellStart"/>
      <w:r w:rsidR="00C42FD3" w:rsidRPr="00EF5530">
        <w:rPr>
          <w:rFonts w:ascii="Times New Roman" w:hAnsi="Times New Roman" w:cs="Times New Roman"/>
          <w:sz w:val="24"/>
          <w:szCs w:val="24"/>
        </w:rPr>
        <w:t>nesavlaicīgu</w:t>
      </w:r>
      <w:proofErr w:type="spellEnd"/>
      <w:r w:rsidR="00C42FD3" w:rsidRPr="00EF5530">
        <w:rPr>
          <w:rFonts w:ascii="Times New Roman" w:hAnsi="Times New Roman" w:cs="Times New Roman"/>
          <w:sz w:val="24"/>
          <w:szCs w:val="24"/>
        </w:rPr>
        <w:t xml:space="preserve"> </w:t>
      </w:r>
      <w:proofErr w:type="spellStart"/>
      <w:r w:rsidR="00C42FD3" w:rsidRPr="00EF5530">
        <w:rPr>
          <w:rFonts w:ascii="Times New Roman" w:hAnsi="Times New Roman" w:cs="Times New Roman"/>
          <w:sz w:val="24"/>
          <w:szCs w:val="24"/>
        </w:rPr>
        <w:t>ārstēšan</w:t>
      </w:r>
      <w:r w:rsidR="00722F90">
        <w:rPr>
          <w:rFonts w:ascii="Times New Roman" w:hAnsi="Times New Roman" w:cs="Times New Roman"/>
          <w:sz w:val="24"/>
          <w:szCs w:val="24"/>
        </w:rPr>
        <w:t>a</w:t>
      </w:r>
      <w:r w:rsidR="00C42FD3" w:rsidRPr="00EF5530">
        <w:rPr>
          <w:rFonts w:ascii="Times New Roman" w:hAnsi="Times New Roman" w:cs="Times New Roman"/>
          <w:sz w:val="24"/>
          <w:szCs w:val="24"/>
        </w:rPr>
        <w:t>s</w:t>
      </w:r>
      <w:proofErr w:type="spellEnd"/>
      <w:r w:rsidR="00C42FD3" w:rsidRPr="00EF5530">
        <w:rPr>
          <w:rFonts w:ascii="Times New Roman" w:hAnsi="Times New Roman" w:cs="Times New Roman"/>
          <w:sz w:val="24"/>
          <w:szCs w:val="24"/>
        </w:rPr>
        <w:t xml:space="preserve"> </w:t>
      </w:r>
      <w:proofErr w:type="spellStart"/>
      <w:r w:rsidR="00C42FD3" w:rsidRPr="00EF5530">
        <w:rPr>
          <w:rFonts w:ascii="Times New Roman" w:hAnsi="Times New Roman" w:cs="Times New Roman"/>
          <w:sz w:val="24"/>
          <w:szCs w:val="24"/>
        </w:rPr>
        <w:t>uzsākšanu</w:t>
      </w:r>
      <w:proofErr w:type="spellEnd"/>
      <w:r w:rsidR="00C42FD3" w:rsidRPr="00EF5530">
        <w:rPr>
          <w:rFonts w:ascii="Times New Roman" w:hAnsi="Times New Roman" w:cs="Times New Roman"/>
          <w:sz w:val="24"/>
          <w:szCs w:val="24"/>
        </w:rPr>
        <w:t xml:space="preserve">, kas </w:t>
      </w:r>
      <w:proofErr w:type="spellStart"/>
      <w:r w:rsidR="00C42FD3" w:rsidRPr="00EF5530">
        <w:rPr>
          <w:rFonts w:ascii="Times New Roman" w:hAnsi="Times New Roman" w:cs="Times New Roman"/>
          <w:sz w:val="24"/>
          <w:szCs w:val="24"/>
        </w:rPr>
        <w:t>radīs</w:t>
      </w:r>
      <w:proofErr w:type="spellEnd"/>
      <w:r w:rsidR="00C42FD3"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papildus</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izmaksas</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komplicētu</w:t>
      </w:r>
      <w:proofErr w:type="spellEnd"/>
      <w:r w:rsidRPr="00EF5530">
        <w:rPr>
          <w:rFonts w:ascii="Times New Roman" w:hAnsi="Times New Roman" w:cs="Times New Roman"/>
          <w:sz w:val="24"/>
          <w:szCs w:val="24"/>
        </w:rPr>
        <w:t xml:space="preserve"> un </w:t>
      </w:r>
      <w:proofErr w:type="spellStart"/>
      <w:r w:rsidRPr="00EF5530">
        <w:rPr>
          <w:rFonts w:ascii="Times New Roman" w:hAnsi="Times New Roman" w:cs="Times New Roman"/>
          <w:sz w:val="24"/>
          <w:szCs w:val="24"/>
        </w:rPr>
        <w:t>nesavlaicīgi</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ārstētu</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diagnožu</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ārstēšanai</w:t>
      </w:r>
      <w:proofErr w:type="spellEnd"/>
      <w:r w:rsidRPr="006A3B55">
        <w:rPr>
          <w:rFonts w:ascii="Times New Roman" w:hAnsi="Times New Roman" w:cs="Times New Roman"/>
          <w:color w:val="FF0000"/>
          <w:sz w:val="24"/>
          <w:szCs w:val="24"/>
        </w:rPr>
        <w:t xml:space="preserve">. </w:t>
      </w:r>
    </w:p>
    <w:p w14:paraId="76DCBC5C" w14:textId="2CBE6AFD" w:rsidR="00665760" w:rsidRDefault="00C42FD3" w:rsidP="00C42FD3">
      <w:pPr>
        <w:pStyle w:val="BodyText1"/>
        <w:shd w:val="clear" w:color="auto" w:fill="auto"/>
        <w:tabs>
          <w:tab w:val="left" w:pos="725"/>
        </w:tabs>
        <w:spacing w:after="0" w:line="360" w:lineRule="auto"/>
        <w:ind w:firstLine="0"/>
        <w:jc w:val="both"/>
        <w:rPr>
          <w:rFonts w:ascii="Times New Roman" w:hAnsi="Times New Roman" w:cs="Times New Roman"/>
          <w:sz w:val="24"/>
          <w:szCs w:val="24"/>
        </w:rPr>
      </w:pPr>
      <w:r>
        <w:rPr>
          <w:rFonts w:ascii="Times New Roman" w:eastAsia="Calibri" w:hAnsi="Times New Roman" w:cs="Times New Roman"/>
          <w:sz w:val="24"/>
          <w:szCs w:val="24"/>
        </w:rPr>
        <w:tab/>
      </w:r>
      <w:proofErr w:type="spellStart"/>
      <w:r w:rsidR="00665760" w:rsidRPr="00665760">
        <w:rPr>
          <w:rFonts w:ascii="Times New Roman" w:hAnsi="Times New Roman" w:cs="Times New Roman"/>
          <w:sz w:val="24"/>
          <w:szCs w:val="24"/>
        </w:rPr>
        <w:t>Savukārt</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lai</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mazinātu</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ārējos</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draudus</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saistībā</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ar</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valsts</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finansējuma</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nepietiekamību</w:t>
      </w:r>
      <w:proofErr w:type="spellEnd"/>
      <w:r w:rsidR="00665760" w:rsidRPr="00665760">
        <w:rPr>
          <w:rFonts w:ascii="Times New Roman" w:hAnsi="Times New Roman" w:cs="Times New Roman"/>
          <w:sz w:val="24"/>
          <w:szCs w:val="24"/>
        </w:rPr>
        <w:t xml:space="preserve"> un </w:t>
      </w:r>
      <w:proofErr w:type="spellStart"/>
      <w:r w:rsidR="00665760" w:rsidRPr="00665760">
        <w:rPr>
          <w:rFonts w:ascii="Times New Roman" w:hAnsi="Times New Roman" w:cs="Times New Roman"/>
          <w:sz w:val="24"/>
          <w:szCs w:val="24"/>
        </w:rPr>
        <w:t>nekonsekvenci</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Slimnīca</w:t>
      </w:r>
      <w:proofErr w:type="spellEnd"/>
      <w:r w:rsidR="00665760" w:rsidRPr="00665760">
        <w:rPr>
          <w:rFonts w:ascii="Times New Roman" w:hAnsi="Times New Roman" w:cs="Times New Roman"/>
          <w:sz w:val="24"/>
          <w:szCs w:val="24"/>
        </w:rPr>
        <w:t xml:space="preserve"> </w:t>
      </w:r>
      <w:proofErr w:type="spellStart"/>
      <w:r w:rsidR="00665760">
        <w:rPr>
          <w:rFonts w:ascii="Times New Roman" w:hAnsi="Times New Roman" w:cs="Times New Roman"/>
          <w:sz w:val="24"/>
          <w:szCs w:val="24"/>
        </w:rPr>
        <w:t>komunicē</w:t>
      </w:r>
      <w:proofErr w:type="spellEnd"/>
      <w:r w:rsidR="00665760">
        <w:rPr>
          <w:rFonts w:ascii="Times New Roman" w:hAnsi="Times New Roman" w:cs="Times New Roman"/>
          <w:sz w:val="24"/>
          <w:szCs w:val="24"/>
        </w:rPr>
        <w:t xml:space="preserve"> </w:t>
      </w:r>
      <w:proofErr w:type="spellStart"/>
      <w:r w:rsidR="00665760">
        <w:rPr>
          <w:rFonts w:ascii="Times New Roman" w:hAnsi="Times New Roman" w:cs="Times New Roman"/>
          <w:sz w:val="24"/>
          <w:szCs w:val="24"/>
        </w:rPr>
        <w:t>ar</w:t>
      </w:r>
      <w:proofErr w:type="spellEnd"/>
      <w:r w:rsidR="00665760" w:rsidRPr="00665760">
        <w:rPr>
          <w:rFonts w:ascii="Times New Roman" w:hAnsi="Times New Roman" w:cs="Times New Roman"/>
          <w:sz w:val="24"/>
          <w:szCs w:val="24"/>
        </w:rPr>
        <w:t xml:space="preserve"> </w:t>
      </w:r>
      <w:r w:rsidR="00665760">
        <w:rPr>
          <w:rFonts w:ascii="Times New Roman" w:hAnsi="Times New Roman" w:cs="Times New Roman"/>
          <w:sz w:val="24"/>
          <w:szCs w:val="24"/>
        </w:rPr>
        <w:t xml:space="preserve">NVD un </w:t>
      </w:r>
      <w:proofErr w:type="spellStart"/>
      <w:r w:rsidR="00665760">
        <w:rPr>
          <w:rFonts w:ascii="Times New Roman" w:hAnsi="Times New Roman" w:cs="Times New Roman"/>
          <w:sz w:val="24"/>
          <w:szCs w:val="24"/>
        </w:rPr>
        <w:t>pašvaldību</w:t>
      </w:r>
      <w:proofErr w:type="spellEnd"/>
      <w:r w:rsid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ar</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sagatavotiem</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priekšlikumiem</w:t>
      </w:r>
      <w:proofErr w:type="spellEnd"/>
      <w:r w:rsidR="00665760" w:rsidRPr="00665760">
        <w:rPr>
          <w:rFonts w:ascii="Times New Roman" w:hAnsi="Times New Roman" w:cs="Times New Roman"/>
          <w:sz w:val="24"/>
          <w:szCs w:val="24"/>
        </w:rPr>
        <w:t xml:space="preserve"> par </w:t>
      </w:r>
      <w:proofErr w:type="spellStart"/>
      <w:r w:rsidR="00665760" w:rsidRPr="00665760">
        <w:rPr>
          <w:rFonts w:ascii="Times New Roman" w:hAnsi="Times New Roman" w:cs="Times New Roman"/>
          <w:sz w:val="24"/>
          <w:szCs w:val="24"/>
        </w:rPr>
        <w:t>veselības</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aprūpes</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pakalpojumu</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finansēšanas</w:t>
      </w:r>
      <w:proofErr w:type="spellEnd"/>
      <w:r w:rsidR="00665760" w:rsidRPr="00665760">
        <w:rPr>
          <w:rFonts w:ascii="Times New Roman" w:hAnsi="Times New Roman" w:cs="Times New Roman"/>
          <w:sz w:val="24"/>
          <w:szCs w:val="24"/>
        </w:rPr>
        <w:t xml:space="preserve"> un </w:t>
      </w:r>
      <w:proofErr w:type="spellStart"/>
      <w:r w:rsidR="00665760" w:rsidRPr="00665760">
        <w:rPr>
          <w:rFonts w:ascii="Times New Roman" w:hAnsi="Times New Roman" w:cs="Times New Roman"/>
          <w:sz w:val="24"/>
          <w:szCs w:val="24"/>
        </w:rPr>
        <w:t>samaksas</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kārtībā</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konstatētām</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problēmām</w:t>
      </w:r>
      <w:proofErr w:type="spellEnd"/>
      <w:r w:rsidR="00665760" w:rsidRPr="00665760">
        <w:rPr>
          <w:rFonts w:ascii="Times New Roman" w:hAnsi="Times New Roman" w:cs="Times New Roman"/>
          <w:sz w:val="24"/>
          <w:szCs w:val="24"/>
        </w:rPr>
        <w:t xml:space="preserve"> un </w:t>
      </w:r>
      <w:proofErr w:type="spellStart"/>
      <w:r w:rsidR="00665760" w:rsidRPr="00665760">
        <w:rPr>
          <w:rFonts w:ascii="Times New Roman" w:hAnsi="Times New Roman" w:cs="Times New Roman"/>
          <w:sz w:val="24"/>
          <w:szCs w:val="24"/>
        </w:rPr>
        <w:t>priekšlikumiem</w:t>
      </w:r>
      <w:proofErr w:type="spellEnd"/>
      <w:r w:rsidR="00665760" w:rsidRPr="00665760">
        <w:rPr>
          <w:rFonts w:ascii="Times New Roman" w:hAnsi="Times New Roman" w:cs="Times New Roman"/>
          <w:sz w:val="24"/>
          <w:szCs w:val="24"/>
        </w:rPr>
        <w:t xml:space="preserve"> to </w:t>
      </w:r>
      <w:proofErr w:type="spellStart"/>
      <w:r w:rsidR="00665760" w:rsidRPr="00665760">
        <w:rPr>
          <w:rFonts w:ascii="Times New Roman" w:hAnsi="Times New Roman" w:cs="Times New Roman"/>
          <w:sz w:val="24"/>
          <w:szCs w:val="24"/>
        </w:rPr>
        <w:t>risināšanai</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lai</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nodrošinātu</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pacientiem</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pieejamus</w:t>
      </w:r>
      <w:proofErr w:type="spellEnd"/>
      <w:r w:rsidR="00665760" w:rsidRPr="00665760">
        <w:rPr>
          <w:rFonts w:ascii="Times New Roman" w:hAnsi="Times New Roman" w:cs="Times New Roman"/>
          <w:sz w:val="24"/>
          <w:szCs w:val="24"/>
        </w:rPr>
        <w:t xml:space="preserve"> un </w:t>
      </w:r>
      <w:proofErr w:type="spellStart"/>
      <w:r w:rsidR="00665760" w:rsidRPr="00665760">
        <w:rPr>
          <w:rFonts w:ascii="Times New Roman" w:hAnsi="Times New Roman" w:cs="Times New Roman"/>
          <w:sz w:val="24"/>
          <w:szCs w:val="24"/>
        </w:rPr>
        <w:t>kvalitatīvus</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veselības</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aprūpes</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pakalpojumus</w:t>
      </w:r>
      <w:proofErr w:type="spellEnd"/>
      <w:r w:rsidR="00665760" w:rsidRPr="00665760">
        <w:rPr>
          <w:rFonts w:ascii="Times New Roman" w:hAnsi="Times New Roman" w:cs="Times New Roman"/>
          <w:sz w:val="24"/>
          <w:szCs w:val="24"/>
        </w:rPr>
        <w:t xml:space="preserve"> un </w:t>
      </w:r>
      <w:proofErr w:type="spellStart"/>
      <w:r w:rsidR="00665760" w:rsidRPr="00665760">
        <w:rPr>
          <w:rFonts w:ascii="Times New Roman" w:hAnsi="Times New Roman" w:cs="Times New Roman"/>
          <w:sz w:val="24"/>
          <w:szCs w:val="24"/>
        </w:rPr>
        <w:t>Slimnīcai</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adekvātu</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samaksu</w:t>
      </w:r>
      <w:proofErr w:type="spellEnd"/>
      <w:r w:rsidR="00665760" w:rsidRPr="00665760">
        <w:rPr>
          <w:rFonts w:ascii="Times New Roman" w:hAnsi="Times New Roman" w:cs="Times New Roman"/>
          <w:sz w:val="24"/>
          <w:szCs w:val="24"/>
        </w:rPr>
        <w:t xml:space="preserve"> par </w:t>
      </w:r>
      <w:proofErr w:type="spellStart"/>
      <w:r w:rsidR="00665760" w:rsidRPr="00665760">
        <w:rPr>
          <w:rFonts w:ascii="Times New Roman" w:hAnsi="Times New Roman" w:cs="Times New Roman"/>
          <w:sz w:val="24"/>
          <w:szCs w:val="24"/>
        </w:rPr>
        <w:t>sniegtajiem</w:t>
      </w:r>
      <w:proofErr w:type="spellEnd"/>
      <w:r w:rsidR="00665760" w:rsidRPr="00665760">
        <w:rPr>
          <w:rFonts w:ascii="Times New Roman" w:hAnsi="Times New Roman" w:cs="Times New Roman"/>
          <w:sz w:val="24"/>
          <w:szCs w:val="24"/>
        </w:rPr>
        <w:t xml:space="preserve"> </w:t>
      </w:r>
      <w:proofErr w:type="spellStart"/>
      <w:r w:rsidR="00665760" w:rsidRPr="00665760">
        <w:rPr>
          <w:rFonts w:ascii="Times New Roman" w:hAnsi="Times New Roman" w:cs="Times New Roman"/>
          <w:sz w:val="24"/>
          <w:szCs w:val="24"/>
        </w:rPr>
        <w:t>pakalpojumiem</w:t>
      </w:r>
      <w:proofErr w:type="spellEnd"/>
      <w:r w:rsidR="00665760" w:rsidRPr="00665760">
        <w:rPr>
          <w:rFonts w:ascii="Times New Roman" w:hAnsi="Times New Roman" w:cs="Times New Roman"/>
          <w:sz w:val="24"/>
          <w:szCs w:val="24"/>
        </w:rPr>
        <w:t>.</w:t>
      </w:r>
    </w:p>
    <w:p w14:paraId="0D331B06" w14:textId="77777777" w:rsidR="00665760" w:rsidRDefault="00665760" w:rsidP="00665760">
      <w:pPr>
        <w:spacing w:after="0" w:line="360" w:lineRule="auto"/>
        <w:ind w:firstLine="720"/>
        <w:jc w:val="both"/>
        <w:rPr>
          <w:rFonts w:ascii="Times New Roman" w:eastAsia="Calibri" w:hAnsi="Times New Roman" w:cs="Times New Roman"/>
          <w:sz w:val="24"/>
          <w:szCs w:val="24"/>
        </w:rPr>
      </w:pPr>
      <w:proofErr w:type="spellStart"/>
      <w:r w:rsidRPr="00665760">
        <w:rPr>
          <w:rFonts w:ascii="Times New Roman" w:eastAsia="Calibri" w:hAnsi="Times New Roman" w:cs="Times New Roman"/>
          <w:sz w:val="24"/>
          <w:szCs w:val="24"/>
        </w:rPr>
        <w:t>Veselības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ministrijas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plāni</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attiecībā</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uz</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slimnīcu</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kartējuma</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caurskatīšanu</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uz</w:t>
      </w:r>
      <w:proofErr w:type="spellEnd"/>
      <w:r w:rsidRPr="00665760">
        <w:rPr>
          <w:rFonts w:ascii="Times New Roman" w:eastAsia="Calibri" w:hAnsi="Times New Roman" w:cs="Times New Roman"/>
          <w:sz w:val="24"/>
          <w:szCs w:val="24"/>
        </w:rPr>
        <w:t xml:space="preserve"> 2021.gadu, var </w:t>
      </w:r>
      <w:proofErr w:type="spellStart"/>
      <w:r w:rsidRPr="00665760">
        <w:rPr>
          <w:rFonts w:ascii="Times New Roman" w:eastAsia="Calibri" w:hAnsi="Times New Roman" w:cs="Times New Roman"/>
          <w:sz w:val="24"/>
          <w:szCs w:val="24"/>
        </w:rPr>
        <w:t>ietekmēt</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Sabiedrību</w:t>
      </w:r>
      <w:proofErr w:type="spellEnd"/>
      <w:r w:rsidRPr="00665760">
        <w:rPr>
          <w:rFonts w:ascii="Times New Roman" w:eastAsia="Calibri" w:hAnsi="Times New Roman" w:cs="Times New Roman"/>
          <w:sz w:val="24"/>
          <w:szCs w:val="24"/>
        </w:rPr>
        <w:t xml:space="preserve">, bet </w:t>
      </w:r>
      <w:proofErr w:type="spellStart"/>
      <w:r w:rsidRPr="00665760">
        <w:rPr>
          <w:rFonts w:ascii="Times New Roman" w:eastAsia="Calibri" w:hAnsi="Times New Roman" w:cs="Times New Roman"/>
          <w:sz w:val="24"/>
          <w:szCs w:val="24"/>
        </w:rPr>
        <w:t>līdz</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kartējuma</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caurskatīšanai</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Sabiedrībai</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jāveic</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darbības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finasiālās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stabilitātes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uzlabošanai</w:t>
      </w:r>
      <w:proofErr w:type="spellEnd"/>
      <w:r w:rsidRPr="00665760">
        <w:rPr>
          <w:rFonts w:ascii="Times New Roman" w:eastAsia="Calibri" w:hAnsi="Times New Roman" w:cs="Times New Roman"/>
          <w:sz w:val="24"/>
          <w:szCs w:val="24"/>
        </w:rPr>
        <w:t xml:space="preserve"> un </w:t>
      </w:r>
      <w:proofErr w:type="spellStart"/>
      <w:r w:rsidRPr="00665760">
        <w:rPr>
          <w:rFonts w:ascii="Times New Roman" w:eastAsia="Calibri" w:hAnsi="Times New Roman" w:cs="Times New Roman"/>
          <w:sz w:val="24"/>
          <w:szCs w:val="24"/>
        </w:rPr>
        <w:t>secīgi</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pakalpojumu</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attīst</w:t>
      </w:r>
      <w:r>
        <w:rPr>
          <w:rFonts w:ascii="Times New Roman" w:eastAsia="Calibri" w:hAnsi="Times New Roman" w:cs="Times New Roman"/>
          <w:sz w:val="24"/>
          <w:szCs w:val="24"/>
        </w:rPr>
        <w:t>ībā</w:t>
      </w:r>
      <w:proofErr w:type="spellEnd"/>
      <w:r>
        <w:rPr>
          <w:rFonts w:ascii="Times New Roman" w:eastAsia="Calibri" w:hAnsi="Times New Roman" w:cs="Times New Roman"/>
          <w:sz w:val="24"/>
          <w:szCs w:val="24"/>
        </w:rPr>
        <w:t xml:space="preserve">, kas </w:t>
      </w:r>
      <w:proofErr w:type="spellStart"/>
      <w:r>
        <w:rPr>
          <w:rFonts w:ascii="Times New Roman" w:eastAsia="Calibri" w:hAnsi="Times New Roman" w:cs="Times New Roman"/>
          <w:sz w:val="24"/>
          <w:szCs w:val="24"/>
        </w:rPr>
        <w:t>nodrošinās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ienākumu</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palielināšanos</w:t>
      </w:r>
      <w:proofErr w:type="spellEnd"/>
      <w:r w:rsidRPr="00665760">
        <w:rPr>
          <w:rFonts w:ascii="Times New Roman" w:eastAsia="Calibri" w:hAnsi="Times New Roman" w:cs="Times New Roman"/>
          <w:sz w:val="24"/>
          <w:szCs w:val="24"/>
        </w:rPr>
        <w:t xml:space="preserve"> un </w:t>
      </w:r>
      <w:proofErr w:type="spellStart"/>
      <w:r w:rsidRPr="00665760">
        <w:rPr>
          <w:rFonts w:ascii="Times New Roman" w:eastAsia="Calibri" w:hAnsi="Times New Roman" w:cs="Times New Roman"/>
          <w:sz w:val="24"/>
          <w:szCs w:val="24"/>
        </w:rPr>
        <w:t>konkurētspējas</w:t>
      </w:r>
      <w:proofErr w:type="spellEnd"/>
      <w:r w:rsidRPr="00665760">
        <w:rPr>
          <w:rFonts w:ascii="Times New Roman" w:eastAsia="Calibri" w:hAnsi="Times New Roman" w:cs="Times New Roman"/>
          <w:sz w:val="24"/>
          <w:szCs w:val="24"/>
        </w:rPr>
        <w:t xml:space="preserve"> </w:t>
      </w:r>
      <w:proofErr w:type="spellStart"/>
      <w:r w:rsidRPr="00665760">
        <w:rPr>
          <w:rFonts w:ascii="Times New Roman" w:eastAsia="Calibri" w:hAnsi="Times New Roman" w:cs="Times New Roman"/>
          <w:sz w:val="24"/>
          <w:szCs w:val="24"/>
        </w:rPr>
        <w:t>uzlabošanos</w:t>
      </w:r>
      <w:proofErr w:type="spellEnd"/>
      <w:r w:rsidRPr="00665760">
        <w:rPr>
          <w:rFonts w:ascii="Times New Roman" w:eastAsia="Calibri" w:hAnsi="Times New Roman" w:cs="Times New Roman"/>
          <w:sz w:val="24"/>
          <w:szCs w:val="24"/>
        </w:rPr>
        <w:t xml:space="preserve">. </w:t>
      </w:r>
    </w:p>
    <w:p w14:paraId="7CA0638F" w14:textId="7B475BA5" w:rsidR="00955E91" w:rsidRDefault="00955E91" w:rsidP="00665760">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2020.gada </w:t>
      </w:r>
      <w:proofErr w:type="spellStart"/>
      <w:r>
        <w:rPr>
          <w:rFonts w:ascii="Times New Roman" w:eastAsia="Calibri" w:hAnsi="Times New Roman" w:cs="Times New Roman"/>
          <w:sz w:val="24"/>
          <w:szCs w:val="24"/>
        </w:rPr>
        <w:t>martā</w:t>
      </w:r>
      <w:proofErr w:type="spellEnd"/>
      <w:r>
        <w:rPr>
          <w:rFonts w:ascii="Times New Roman" w:eastAsia="Calibri" w:hAnsi="Times New Roman" w:cs="Times New Roman"/>
          <w:sz w:val="24"/>
          <w:szCs w:val="24"/>
        </w:rPr>
        <w:t xml:space="preserve"> </w:t>
      </w:r>
      <w:proofErr w:type="spellStart"/>
      <w:r w:rsidR="00722F90">
        <w:rPr>
          <w:rFonts w:ascii="Times New Roman" w:eastAsia="Calibri" w:hAnsi="Times New Roman" w:cs="Times New Roman"/>
          <w:sz w:val="24"/>
          <w:szCs w:val="24"/>
        </w:rPr>
        <w:t>valstī</w:t>
      </w:r>
      <w:proofErr w:type="spellEnd"/>
      <w:r w:rsidR="00722F90">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noteiktais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ārkārtas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stāvoklis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sakarā</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pandēmijas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izsludināšanu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rada</w:t>
      </w:r>
      <w:proofErr w:type="spellEnd"/>
      <w:r>
        <w:rPr>
          <w:rFonts w:ascii="Times New Roman" w:eastAsia="Calibri" w:hAnsi="Times New Roman" w:cs="Times New Roman"/>
          <w:sz w:val="24"/>
          <w:szCs w:val="24"/>
        </w:rPr>
        <w:t xml:space="preserve"> un </w:t>
      </w:r>
      <w:proofErr w:type="spellStart"/>
      <w:r>
        <w:rPr>
          <w:rFonts w:ascii="Times New Roman" w:eastAsia="Calibri" w:hAnsi="Times New Roman" w:cs="Times New Roman"/>
          <w:sz w:val="24"/>
          <w:szCs w:val="24"/>
        </w:rPr>
        <w:t>radīs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būtisku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ekonomikas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lejupslīdi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kā</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arī</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palielina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risku</w:t>
      </w:r>
      <w:proofErr w:type="spellEnd"/>
      <w:r>
        <w:rPr>
          <w:rFonts w:ascii="Times New Roman" w:eastAsia="Calibri" w:hAnsi="Times New Roman" w:cs="Times New Roman"/>
          <w:sz w:val="24"/>
          <w:szCs w:val="24"/>
        </w:rPr>
        <w:t xml:space="preserve"> par </w:t>
      </w:r>
      <w:proofErr w:type="spellStart"/>
      <w:r>
        <w:rPr>
          <w:rFonts w:ascii="Times New Roman" w:eastAsia="Calibri" w:hAnsi="Times New Roman" w:cs="Times New Roman"/>
          <w:sz w:val="24"/>
          <w:szCs w:val="24"/>
        </w:rPr>
        <w:t>pakalpojumu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pieejamību</w:t>
      </w:r>
      <w:proofErr w:type="spellEnd"/>
      <w:r>
        <w:rPr>
          <w:rFonts w:ascii="Times New Roman" w:eastAsia="Calibri" w:hAnsi="Times New Roman" w:cs="Times New Roman"/>
          <w:sz w:val="24"/>
          <w:szCs w:val="24"/>
        </w:rPr>
        <w:t xml:space="preserve"> ne </w:t>
      </w:r>
      <w:proofErr w:type="spellStart"/>
      <w:r>
        <w:rPr>
          <w:rFonts w:ascii="Times New Roman" w:eastAsia="Calibri" w:hAnsi="Times New Roman" w:cs="Times New Roman"/>
          <w:sz w:val="24"/>
          <w:szCs w:val="24"/>
        </w:rPr>
        <w:t>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Covid</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vīrusu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saistītajos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tomēr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iedzīvotājiem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akūti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nepieciešamajos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pakalpojumu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veidos</w:t>
      </w:r>
      <w:proofErr w:type="spellEnd"/>
      <w:r>
        <w:rPr>
          <w:rFonts w:ascii="Times New Roman" w:eastAsia="Calibri" w:hAnsi="Times New Roman" w:cs="Times New Roman"/>
          <w:sz w:val="24"/>
          <w:szCs w:val="24"/>
        </w:rPr>
        <w:t>.</w:t>
      </w:r>
    </w:p>
    <w:p w14:paraId="30184F80" w14:textId="77777777" w:rsidR="00B04F66" w:rsidRPr="00B04F66" w:rsidRDefault="00B04F66" w:rsidP="00B04F66">
      <w:pPr>
        <w:spacing w:after="100" w:afterAutospacing="1" w:line="240" w:lineRule="auto"/>
        <w:rPr>
          <w:rFonts w:ascii="Times New Roman" w:hAnsi="Times New Roman" w:cs="Times New Roman"/>
          <w:b/>
          <w:sz w:val="24"/>
          <w:szCs w:val="24"/>
        </w:rPr>
      </w:pPr>
    </w:p>
    <w:p w14:paraId="2FAEA05E" w14:textId="77777777" w:rsidR="003073D7" w:rsidRDefault="00904A22" w:rsidP="004E4D5E">
      <w:pPr>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4.3</w:t>
      </w:r>
      <w:r w:rsidR="00764662">
        <w:rPr>
          <w:rFonts w:ascii="Times New Roman" w:hAnsi="Times New Roman" w:cs="Times New Roman"/>
          <w:b/>
          <w:sz w:val="24"/>
          <w:szCs w:val="24"/>
        </w:rPr>
        <w:t>.</w:t>
      </w:r>
      <w:r w:rsidR="002502E8" w:rsidRPr="002502E8">
        <w:rPr>
          <w:rFonts w:ascii="Times New Roman" w:hAnsi="Times New Roman" w:cs="Times New Roman"/>
          <w:b/>
          <w:sz w:val="24"/>
          <w:szCs w:val="24"/>
        </w:rPr>
        <w:t xml:space="preserve"> </w:t>
      </w:r>
      <w:proofErr w:type="spellStart"/>
      <w:r w:rsidR="002502E8" w:rsidRPr="002502E8">
        <w:rPr>
          <w:rFonts w:ascii="Times New Roman" w:hAnsi="Times New Roman" w:cs="Times New Roman"/>
          <w:b/>
          <w:sz w:val="24"/>
          <w:szCs w:val="24"/>
        </w:rPr>
        <w:t>Veselības</w:t>
      </w:r>
      <w:proofErr w:type="spellEnd"/>
      <w:r w:rsidR="002502E8" w:rsidRPr="002502E8">
        <w:rPr>
          <w:rFonts w:ascii="Times New Roman" w:hAnsi="Times New Roman" w:cs="Times New Roman"/>
          <w:b/>
          <w:sz w:val="24"/>
          <w:szCs w:val="24"/>
        </w:rPr>
        <w:t xml:space="preserve"> </w:t>
      </w:r>
      <w:proofErr w:type="spellStart"/>
      <w:r w:rsidR="002502E8" w:rsidRPr="002502E8">
        <w:rPr>
          <w:rFonts w:ascii="Times New Roman" w:hAnsi="Times New Roman" w:cs="Times New Roman"/>
          <w:b/>
          <w:sz w:val="24"/>
          <w:szCs w:val="24"/>
        </w:rPr>
        <w:t>aprūpes</w:t>
      </w:r>
      <w:proofErr w:type="spellEnd"/>
      <w:r w:rsidR="002502E8" w:rsidRPr="002502E8">
        <w:rPr>
          <w:rFonts w:ascii="Times New Roman" w:hAnsi="Times New Roman" w:cs="Times New Roman"/>
          <w:b/>
          <w:sz w:val="24"/>
          <w:szCs w:val="24"/>
        </w:rPr>
        <w:t xml:space="preserve"> </w:t>
      </w:r>
      <w:proofErr w:type="spellStart"/>
      <w:r w:rsidR="002502E8" w:rsidRPr="002502E8">
        <w:rPr>
          <w:rFonts w:ascii="Times New Roman" w:hAnsi="Times New Roman" w:cs="Times New Roman"/>
          <w:b/>
          <w:sz w:val="24"/>
          <w:szCs w:val="24"/>
        </w:rPr>
        <w:t>pakalpojumu</w:t>
      </w:r>
      <w:proofErr w:type="spellEnd"/>
      <w:r w:rsidR="002502E8" w:rsidRPr="002502E8">
        <w:rPr>
          <w:rFonts w:ascii="Times New Roman" w:hAnsi="Times New Roman" w:cs="Times New Roman"/>
          <w:b/>
          <w:sz w:val="24"/>
          <w:szCs w:val="24"/>
        </w:rPr>
        <w:t xml:space="preserve"> </w:t>
      </w:r>
      <w:proofErr w:type="spellStart"/>
      <w:r w:rsidR="002502E8" w:rsidRPr="002502E8">
        <w:rPr>
          <w:rFonts w:ascii="Times New Roman" w:hAnsi="Times New Roman" w:cs="Times New Roman"/>
          <w:b/>
          <w:sz w:val="24"/>
          <w:szCs w:val="24"/>
        </w:rPr>
        <w:t>kvalitāti</w:t>
      </w:r>
      <w:proofErr w:type="spellEnd"/>
      <w:r w:rsidR="002502E8" w:rsidRPr="002502E8">
        <w:rPr>
          <w:rFonts w:ascii="Times New Roman" w:hAnsi="Times New Roman" w:cs="Times New Roman"/>
          <w:b/>
          <w:sz w:val="24"/>
          <w:szCs w:val="24"/>
        </w:rPr>
        <w:t xml:space="preserve">, </w:t>
      </w:r>
      <w:proofErr w:type="spellStart"/>
      <w:r w:rsidR="002502E8" w:rsidRPr="002502E8">
        <w:rPr>
          <w:rFonts w:ascii="Times New Roman" w:hAnsi="Times New Roman" w:cs="Times New Roman"/>
          <w:b/>
          <w:sz w:val="24"/>
          <w:szCs w:val="24"/>
        </w:rPr>
        <w:t>pieejamību</w:t>
      </w:r>
      <w:proofErr w:type="spellEnd"/>
      <w:r w:rsidR="002502E8" w:rsidRPr="002502E8">
        <w:rPr>
          <w:rFonts w:ascii="Times New Roman" w:hAnsi="Times New Roman" w:cs="Times New Roman"/>
          <w:b/>
          <w:sz w:val="24"/>
          <w:szCs w:val="24"/>
        </w:rPr>
        <w:t xml:space="preserve"> un </w:t>
      </w:r>
      <w:proofErr w:type="spellStart"/>
      <w:r w:rsidR="002502E8" w:rsidRPr="002502E8">
        <w:rPr>
          <w:rFonts w:ascii="Times New Roman" w:hAnsi="Times New Roman" w:cs="Times New Roman"/>
          <w:b/>
          <w:sz w:val="24"/>
          <w:szCs w:val="24"/>
        </w:rPr>
        <w:t>efektivitāti</w:t>
      </w:r>
      <w:proofErr w:type="spellEnd"/>
      <w:r w:rsidR="002502E8" w:rsidRPr="002502E8">
        <w:rPr>
          <w:rFonts w:ascii="Times New Roman" w:hAnsi="Times New Roman" w:cs="Times New Roman"/>
          <w:b/>
          <w:sz w:val="24"/>
          <w:szCs w:val="24"/>
        </w:rPr>
        <w:t xml:space="preserve"> </w:t>
      </w:r>
      <w:proofErr w:type="spellStart"/>
      <w:r w:rsidR="002502E8" w:rsidRPr="002502E8">
        <w:rPr>
          <w:rFonts w:ascii="Times New Roman" w:hAnsi="Times New Roman" w:cs="Times New Roman"/>
          <w:b/>
          <w:sz w:val="24"/>
          <w:szCs w:val="24"/>
        </w:rPr>
        <w:t>ietekmējošo</w:t>
      </w:r>
      <w:proofErr w:type="spellEnd"/>
      <w:r w:rsidR="002502E8" w:rsidRPr="002502E8">
        <w:rPr>
          <w:rFonts w:ascii="Times New Roman" w:hAnsi="Times New Roman" w:cs="Times New Roman"/>
          <w:b/>
          <w:sz w:val="24"/>
          <w:szCs w:val="24"/>
        </w:rPr>
        <w:t xml:space="preserve"> </w:t>
      </w:r>
      <w:proofErr w:type="spellStart"/>
      <w:r w:rsidR="002502E8" w:rsidRPr="002502E8">
        <w:rPr>
          <w:rFonts w:ascii="Times New Roman" w:hAnsi="Times New Roman" w:cs="Times New Roman"/>
          <w:b/>
          <w:sz w:val="24"/>
          <w:szCs w:val="24"/>
        </w:rPr>
        <w:t>faktoru</w:t>
      </w:r>
      <w:proofErr w:type="spellEnd"/>
      <w:r w:rsidR="002502E8" w:rsidRPr="002502E8">
        <w:rPr>
          <w:rFonts w:ascii="Times New Roman" w:hAnsi="Times New Roman" w:cs="Times New Roman"/>
          <w:b/>
          <w:sz w:val="24"/>
          <w:szCs w:val="24"/>
        </w:rPr>
        <w:t xml:space="preserve"> </w:t>
      </w:r>
      <w:proofErr w:type="spellStart"/>
      <w:r w:rsidR="002502E8" w:rsidRPr="002502E8">
        <w:rPr>
          <w:rFonts w:ascii="Times New Roman" w:hAnsi="Times New Roman" w:cs="Times New Roman"/>
          <w:b/>
          <w:sz w:val="24"/>
          <w:szCs w:val="24"/>
        </w:rPr>
        <w:t>analīze</w:t>
      </w:r>
      <w:proofErr w:type="spellEnd"/>
      <w:r w:rsidR="00764662">
        <w:rPr>
          <w:rFonts w:ascii="Times New Roman" w:hAnsi="Times New Roman" w:cs="Times New Roman"/>
          <w:b/>
          <w:sz w:val="24"/>
          <w:szCs w:val="24"/>
        </w:rPr>
        <w:t xml:space="preserve"> </w:t>
      </w:r>
    </w:p>
    <w:p w14:paraId="788D156D" w14:textId="4FCA3DE1" w:rsidR="00F37F91" w:rsidRDefault="000A64E9" w:rsidP="00904A22">
      <w:pPr>
        <w:spacing w:after="0"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Kapitālsabiedrība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izvirzīt</w:t>
      </w:r>
      <w:r w:rsidR="00F37F91">
        <w:rPr>
          <w:rFonts w:ascii="Times New Roman" w:hAnsi="Times New Roman" w:cs="Times New Roman"/>
          <w:sz w:val="24"/>
          <w:szCs w:val="24"/>
        </w:rPr>
        <w: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stratēģisk</w:t>
      </w:r>
      <w:r w:rsidR="00F37F91">
        <w:rPr>
          <w:rFonts w:ascii="Times New Roman" w:hAnsi="Times New Roman" w:cs="Times New Roman"/>
          <w:sz w:val="24"/>
          <w:szCs w:val="24"/>
        </w:rPr>
        <w:t>o</w:t>
      </w:r>
      <w:proofErr w:type="spellEnd"/>
      <w:r w:rsidR="00F37F91">
        <w:rPr>
          <w:rFonts w:ascii="Times New Roman" w:hAnsi="Times New Roman" w:cs="Times New Roman"/>
          <w:sz w:val="24"/>
          <w:szCs w:val="24"/>
        </w:rPr>
        <w:t xml:space="preserve"> </w:t>
      </w:r>
      <w:proofErr w:type="spellStart"/>
      <w:r w:rsidR="00F37F91">
        <w:rPr>
          <w:rFonts w:ascii="Times New Roman" w:hAnsi="Times New Roman" w:cs="Times New Roman"/>
          <w:sz w:val="24"/>
          <w:szCs w:val="24"/>
        </w:rPr>
        <w:t>mērķu</w:t>
      </w:r>
      <w:proofErr w:type="spellEnd"/>
    </w:p>
    <w:p w14:paraId="577BF6E0" w14:textId="5A1F9F5F" w:rsidR="00F37F91" w:rsidRPr="00F37F91" w:rsidRDefault="00F37F91" w:rsidP="00D177DE">
      <w:pPr>
        <w:pStyle w:val="ListParagraph"/>
        <w:numPr>
          <w:ilvl w:val="0"/>
          <w:numId w:val="47"/>
        </w:numPr>
        <w:spacing w:after="0" w:line="360" w:lineRule="auto"/>
        <w:ind w:left="714" w:hanging="357"/>
        <w:jc w:val="both"/>
        <w:rPr>
          <w:rFonts w:ascii="Times New Roman" w:eastAsia="Calibri" w:hAnsi="Times New Roman" w:cs="Times New Roman"/>
          <w:sz w:val="24"/>
          <w:szCs w:val="24"/>
          <w:lang w:eastAsia="x-none"/>
        </w:rPr>
      </w:pPr>
      <w:proofErr w:type="spellStart"/>
      <w:r w:rsidRPr="00F37F91">
        <w:rPr>
          <w:rFonts w:ascii="Times New Roman" w:eastAsia="Calibri" w:hAnsi="Times New Roman" w:cs="Times New Roman"/>
          <w:sz w:val="24"/>
          <w:szCs w:val="24"/>
          <w:lang w:eastAsia="x-none"/>
        </w:rPr>
        <w:t>Kvalitatīvas</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veselības</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aprūpes</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pieejamības</w:t>
      </w:r>
      <w:proofErr w:type="spellEnd"/>
      <w:r w:rsidRPr="00F37F91">
        <w:rPr>
          <w:rFonts w:ascii="Times New Roman" w:eastAsia="Calibri" w:hAnsi="Times New Roman" w:cs="Times New Roman"/>
          <w:sz w:val="24"/>
          <w:szCs w:val="24"/>
          <w:lang w:eastAsia="x-none"/>
        </w:rPr>
        <w:t xml:space="preserve"> un </w:t>
      </w:r>
      <w:proofErr w:type="spellStart"/>
      <w:r w:rsidRPr="00F37F91">
        <w:rPr>
          <w:rFonts w:ascii="Times New Roman" w:eastAsia="Calibri" w:hAnsi="Times New Roman" w:cs="Times New Roman"/>
          <w:sz w:val="24"/>
          <w:szCs w:val="24"/>
          <w:lang w:eastAsia="x-none"/>
        </w:rPr>
        <w:t>pilnveides</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nodrošināšana</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atbilstošas</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infrastruktūras</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attīstība</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veselības</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veicināšana</w:t>
      </w:r>
      <w:proofErr w:type="spellEnd"/>
      <w:r w:rsidRPr="00F37F91">
        <w:rPr>
          <w:rFonts w:ascii="Times New Roman" w:eastAsia="Calibri" w:hAnsi="Times New Roman" w:cs="Times New Roman"/>
          <w:sz w:val="24"/>
          <w:szCs w:val="24"/>
          <w:lang w:eastAsia="x-none"/>
        </w:rPr>
        <w:t xml:space="preserve"> un </w:t>
      </w:r>
      <w:proofErr w:type="spellStart"/>
      <w:r w:rsidRPr="00F37F91">
        <w:rPr>
          <w:rFonts w:ascii="Times New Roman" w:eastAsia="Calibri" w:hAnsi="Times New Roman" w:cs="Times New Roman"/>
          <w:sz w:val="24"/>
          <w:szCs w:val="24"/>
          <w:lang w:eastAsia="x-none"/>
        </w:rPr>
        <w:t>slimību</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profilakse</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rehabilitācijas</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pakalpojumu</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pieejamība</w:t>
      </w:r>
      <w:proofErr w:type="spellEnd"/>
      <w:r w:rsidRPr="00F37F91">
        <w:rPr>
          <w:rFonts w:ascii="Times New Roman" w:eastAsia="Calibri" w:hAnsi="Times New Roman" w:cs="Times New Roman"/>
          <w:sz w:val="24"/>
          <w:szCs w:val="24"/>
          <w:lang w:eastAsia="x-none"/>
        </w:rPr>
        <w:t xml:space="preserve"> un </w:t>
      </w:r>
      <w:proofErr w:type="spellStart"/>
      <w:r w:rsidRPr="00F37F91">
        <w:rPr>
          <w:rFonts w:ascii="Times New Roman" w:eastAsia="Calibri" w:hAnsi="Times New Roman" w:cs="Times New Roman"/>
          <w:sz w:val="24"/>
          <w:szCs w:val="24"/>
          <w:lang w:eastAsia="x-none"/>
        </w:rPr>
        <w:t>attīstība</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nodrošinot</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daudzprofilu</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neatliekamās</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medicīniskās</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palīdzības</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slimnīcas</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statusa</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saglabāšanu</w:t>
      </w:r>
      <w:proofErr w:type="spellEnd"/>
      <w:r>
        <w:rPr>
          <w:rFonts w:ascii="Times New Roman" w:eastAsia="Calibri" w:hAnsi="Times New Roman" w:cs="Times New Roman"/>
          <w:sz w:val="24"/>
          <w:szCs w:val="24"/>
          <w:lang w:eastAsia="x-none"/>
        </w:rPr>
        <w:t>;</w:t>
      </w:r>
      <w:r w:rsidRPr="00F37F91">
        <w:rPr>
          <w:rFonts w:ascii="Times New Roman" w:eastAsia="Calibri" w:hAnsi="Times New Roman" w:cs="Times New Roman"/>
          <w:sz w:val="24"/>
          <w:szCs w:val="24"/>
          <w:lang w:eastAsia="x-none"/>
        </w:rPr>
        <w:t xml:space="preserve"> </w:t>
      </w:r>
    </w:p>
    <w:p w14:paraId="49BAC804" w14:textId="384082C7" w:rsidR="00F37F91" w:rsidRPr="00F37F91" w:rsidRDefault="00F37F91" w:rsidP="00D177DE">
      <w:pPr>
        <w:pStyle w:val="ListParagraph"/>
        <w:numPr>
          <w:ilvl w:val="0"/>
          <w:numId w:val="47"/>
        </w:numPr>
        <w:spacing w:after="0" w:line="360" w:lineRule="auto"/>
        <w:ind w:left="714" w:hanging="357"/>
        <w:jc w:val="both"/>
        <w:rPr>
          <w:rFonts w:ascii="Times New Roman" w:eastAsia="Calibri" w:hAnsi="Times New Roman" w:cs="Times New Roman"/>
          <w:sz w:val="24"/>
          <w:szCs w:val="24"/>
          <w:lang w:eastAsia="x-none"/>
        </w:rPr>
      </w:pPr>
      <w:proofErr w:type="spellStart"/>
      <w:r w:rsidRPr="00F37F91">
        <w:rPr>
          <w:rFonts w:ascii="Times New Roman" w:eastAsia="Calibri" w:hAnsi="Times New Roman" w:cs="Times New Roman"/>
          <w:sz w:val="24"/>
          <w:szCs w:val="24"/>
          <w:lang w:eastAsia="x-none"/>
        </w:rPr>
        <w:t>Veselības</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pakalpojumu</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sniegšanai</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nepieciešamās</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infrastruktūras</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uzlabošana</w:t>
      </w:r>
      <w:proofErr w:type="spellEnd"/>
      <w:r w:rsidRPr="00F37F91">
        <w:rPr>
          <w:rFonts w:ascii="Times New Roman" w:eastAsia="Calibri" w:hAnsi="Times New Roman" w:cs="Times New Roman"/>
          <w:sz w:val="24"/>
          <w:szCs w:val="24"/>
          <w:lang w:eastAsia="x-none"/>
        </w:rPr>
        <w:t xml:space="preserve"> un </w:t>
      </w:r>
      <w:proofErr w:type="spellStart"/>
      <w:r w:rsidRPr="00F37F91">
        <w:rPr>
          <w:rFonts w:ascii="Times New Roman" w:eastAsia="Calibri" w:hAnsi="Times New Roman" w:cs="Times New Roman"/>
          <w:sz w:val="24"/>
          <w:szCs w:val="24"/>
          <w:lang w:eastAsia="x-none"/>
        </w:rPr>
        <w:t>pakalpojumu</w:t>
      </w:r>
      <w:proofErr w:type="spellEnd"/>
      <w:r w:rsidRPr="00F37F91">
        <w:rPr>
          <w:rFonts w:ascii="Times New Roman" w:eastAsia="Calibri" w:hAnsi="Times New Roman" w:cs="Times New Roman"/>
          <w:sz w:val="24"/>
          <w:szCs w:val="24"/>
          <w:lang w:eastAsia="x-none"/>
        </w:rPr>
        <w:t xml:space="preserve"> </w:t>
      </w:r>
      <w:proofErr w:type="spellStart"/>
      <w:r w:rsidRPr="00F37F91">
        <w:rPr>
          <w:rFonts w:ascii="Times New Roman" w:eastAsia="Calibri" w:hAnsi="Times New Roman" w:cs="Times New Roman"/>
          <w:sz w:val="24"/>
          <w:szCs w:val="24"/>
          <w:lang w:eastAsia="x-none"/>
        </w:rPr>
        <w:t>klāstu</w:t>
      </w:r>
      <w:proofErr w:type="spellEnd"/>
      <w:r w:rsidRPr="00F37F91">
        <w:rPr>
          <w:rFonts w:ascii="Times New Roman" w:eastAsia="Calibri" w:hAnsi="Times New Roman" w:cs="Times New Roman"/>
          <w:sz w:val="24"/>
          <w:szCs w:val="24"/>
          <w:lang w:val="x-none" w:eastAsia="x-none"/>
        </w:rPr>
        <w:t xml:space="preserve"> </w:t>
      </w:r>
      <w:proofErr w:type="spellStart"/>
      <w:r w:rsidRPr="00F37F91">
        <w:rPr>
          <w:rFonts w:ascii="Times New Roman" w:eastAsia="Calibri" w:hAnsi="Times New Roman" w:cs="Times New Roman"/>
          <w:sz w:val="24"/>
          <w:szCs w:val="24"/>
          <w:lang w:eastAsia="x-none"/>
        </w:rPr>
        <w:t>pilnveidošana</w:t>
      </w:r>
      <w:proofErr w:type="spellEnd"/>
      <w:r>
        <w:rPr>
          <w:rFonts w:ascii="Times New Roman" w:eastAsia="Calibri" w:hAnsi="Times New Roman" w:cs="Times New Roman"/>
          <w:sz w:val="24"/>
          <w:szCs w:val="24"/>
          <w:lang w:eastAsia="x-none"/>
        </w:rPr>
        <w:t>,</w:t>
      </w:r>
    </w:p>
    <w:p w14:paraId="594AF8D5" w14:textId="1CB4B902" w:rsidR="000A64E9" w:rsidRDefault="000A64E9" w:rsidP="00904A2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sasniegšanai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noteikusi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trīs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virzienus</w:t>
      </w:r>
      <w:proofErr w:type="spellEnd"/>
      <w:r>
        <w:rPr>
          <w:rFonts w:ascii="Times New Roman" w:hAnsi="Times New Roman" w:cs="Times New Roman"/>
          <w:sz w:val="24"/>
          <w:szCs w:val="24"/>
        </w:rPr>
        <w:t>:</w:t>
      </w:r>
    </w:p>
    <w:p w14:paraId="2C38F68C" w14:textId="77777777" w:rsidR="000A64E9" w:rsidRDefault="000A64E9" w:rsidP="002470CB">
      <w:pPr>
        <w:pStyle w:val="ListParagraph"/>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VAP </w:t>
      </w:r>
      <w:proofErr w:type="spellStart"/>
      <w:r>
        <w:rPr>
          <w:rFonts w:ascii="Times New Roman" w:hAnsi="Times New Roman" w:cs="Times New Roman"/>
          <w:sz w:val="24"/>
          <w:szCs w:val="24"/>
        </w:rPr>
        <w:t>pieejamības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uzlabošana</w:t>
      </w:r>
      <w:proofErr w:type="spellEnd"/>
      <w:r>
        <w:rPr>
          <w:rFonts w:ascii="Times New Roman" w:hAnsi="Times New Roman" w:cs="Times New Roman"/>
          <w:sz w:val="24"/>
          <w:szCs w:val="24"/>
        </w:rPr>
        <w:t>;</w:t>
      </w:r>
    </w:p>
    <w:p w14:paraId="2057134E" w14:textId="77777777" w:rsidR="000A64E9" w:rsidRDefault="000A64E9" w:rsidP="002470CB">
      <w:pPr>
        <w:pStyle w:val="ListParagraph"/>
        <w:numPr>
          <w:ilvl w:val="0"/>
          <w:numId w:val="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VAP </w:t>
      </w:r>
      <w:proofErr w:type="spellStart"/>
      <w:r>
        <w:rPr>
          <w:rFonts w:ascii="Times New Roman" w:hAnsi="Times New Roman" w:cs="Times New Roman"/>
          <w:sz w:val="24"/>
          <w:szCs w:val="24"/>
        </w:rPr>
        <w:t>plānošanas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sniegšanas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efektivitātes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paaugstināšana</w:t>
      </w:r>
      <w:proofErr w:type="spellEnd"/>
      <w:r>
        <w:rPr>
          <w:rFonts w:ascii="Times New Roman" w:hAnsi="Times New Roman" w:cs="Times New Roman"/>
          <w:sz w:val="24"/>
          <w:szCs w:val="24"/>
        </w:rPr>
        <w:t>;</w:t>
      </w:r>
    </w:p>
    <w:p w14:paraId="478C64E3" w14:textId="77777777" w:rsidR="000A64E9" w:rsidRPr="00D13E2F" w:rsidRDefault="000A64E9" w:rsidP="002470CB">
      <w:pPr>
        <w:pStyle w:val="ListParagraph"/>
        <w:numPr>
          <w:ilvl w:val="0"/>
          <w:numId w:val="9"/>
        </w:numPr>
        <w:spacing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Pacientu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drošības</w:t>
      </w:r>
      <w:proofErr w:type="spellEnd"/>
      <w:r>
        <w:rPr>
          <w:rFonts w:ascii="Times New Roman" w:hAnsi="Times New Roman" w:cs="Times New Roman"/>
          <w:sz w:val="24"/>
          <w:szCs w:val="24"/>
        </w:rPr>
        <w:t xml:space="preserve"> un VAP </w:t>
      </w:r>
      <w:proofErr w:type="spellStart"/>
      <w:r>
        <w:rPr>
          <w:rFonts w:ascii="Times New Roman" w:hAnsi="Times New Roman" w:cs="Times New Roman"/>
          <w:sz w:val="24"/>
          <w:szCs w:val="24"/>
        </w:rPr>
        <w:t>kvalitātes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nodrošināšana</w:t>
      </w:r>
      <w:proofErr w:type="spellEnd"/>
    </w:p>
    <w:p w14:paraId="7007323A" w14:textId="3B71280F" w:rsidR="000A64E9" w:rsidRPr="000A64E9" w:rsidRDefault="000A64E9" w:rsidP="000A64E9">
      <w:pPr>
        <w:spacing w:after="120" w:line="360" w:lineRule="auto"/>
        <w:ind w:firstLine="360"/>
        <w:jc w:val="both"/>
        <w:rPr>
          <w:rFonts w:ascii="Times New Roman" w:hAnsi="Times New Roman" w:cs="Times New Roman"/>
          <w:sz w:val="24"/>
          <w:szCs w:val="24"/>
        </w:rPr>
      </w:pPr>
      <w:r w:rsidRPr="000A64E9">
        <w:rPr>
          <w:rFonts w:ascii="Times New Roman" w:hAnsi="Times New Roman" w:cs="Times New Roman"/>
          <w:sz w:val="24"/>
          <w:szCs w:val="24"/>
        </w:rPr>
        <w:lastRenderedPageBreak/>
        <w:t xml:space="preserve">Lai </w:t>
      </w:r>
      <w:proofErr w:type="spellStart"/>
      <w:r w:rsidRPr="000A64E9">
        <w:rPr>
          <w:rFonts w:ascii="Times New Roman" w:hAnsi="Times New Roman" w:cs="Times New Roman"/>
          <w:sz w:val="24"/>
          <w:szCs w:val="24"/>
        </w:rPr>
        <w:t>iegūtu</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izpratni</w:t>
      </w:r>
      <w:proofErr w:type="spellEnd"/>
      <w:r w:rsidRPr="000A64E9">
        <w:rPr>
          <w:rFonts w:ascii="Times New Roman" w:hAnsi="Times New Roman" w:cs="Times New Roman"/>
          <w:sz w:val="24"/>
          <w:szCs w:val="24"/>
        </w:rPr>
        <w:t xml:space="preserve"> par to </w:t>
      </w:r>
      <w:proofErr w:type="spellStart"/>
      <w:r w:rsidRPr="000A64E9">
        <w:rPr>
          <w:rFonts w:ascii="Times New Roman" w:hAnsi="Times New Roman" w:cs="Times New Roman"/>
          <w:sz w:val="24"/>
          <w:szCs w:val="24"/>
        </w:rPr>
        <w:t>kā</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Slimnīca</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strādā</w:t>
      </w:r>
      <w:proofErr w:type="spellEnd"/>
      <w:r w:rsidRPr="000A64E9">
        <w:rPr>
          <w:rFonts w:ascii="Times New Roman" w:hAnsi="Times New Roman" w:cs="Times New Roman"/>
          <w:sz w:val="24"/>
          <w:szCs w:val="24"/>
        </w:rPr>
        <w:t xml:space="preserve"> un </w:t>
      </w:r>
      <w:proofErr w:type="spellStart"/>
      <w:r w:rsidRPr="000A64E9">
        <w:rPr>
          <w:rFonts w:ascii="Times New Roman" w:hAnsi="Times New Roman" w:cs="Times New Roman"/>
          <w:sz w:val="24"/>
          <w:szCs w:val="24"/>
        </w:rPr>
        <w:t>kā</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darbs</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varētu</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tikt</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pilnveidots</w:t>
      </w:r>
      <w:proofErr w:type="spellEnd"/>
      <w:r w:rsidRPr="000A64E9">
        <w:rPr>
          <w:rFonts w:ascii="Times New Roman" w:hAnsi="Times New Roman" w:cs="Times New Roman"/>
          <w:sz w:val="24"/>
          <w:szCs w:val="24"/>
        </w:rPr>
        <w:t xml:space="preserve">, </w:t>
      </w:r>
      <w:proofErr w:type="spellStart"/>
      <w:r w:rsidR="00722F90">
        <w:rPr>
          <w:rFonts w:ascii="Times New Roman" w:hAnsi="Times New Roman" w:cs="Times New Roman"/>
          <w:sz w:val="24"/>
          <w:szCs w:val="24"/>
        </w:rPr>
        <w:t>lai</w:t>
      </w:r>
      <w:proofErr w:type="spellEnd"/>
      <w:r w:rsidR="00722F90">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uzskatāmi</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demonstrēt</w:t>
      </w:r>
      <w:r w:rsidR="00722F90">
        <w:rPr>
          <w:rFonts w:ascii="Times New Roman" w:hAnsi="Times New Roman" w:cs="Times New Roman"/>
          <w:sz w:val="24"/>
          <w:szCs w:val="24"/>
        </w:rPr>
        <w:t>u</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iestādes</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sasniegumus</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pacientiem</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Kapitālsabiedrības</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īpašniekiem</w:t>
      </w:r>
      <w:proofErr w:type="spellEnd"/>
      <w:r w:rsidR="00722F90">
        <w:rPr>
          <w:rFonts w:ascii="Times New Roman" w:hAnsi="Times New Roman" w:cs="Times New Roman"/>
          <w:sz w:val="24"/>
          <w:szCs w:val="24"/>
        </w:rPr>
        <w:t xml:space="preserve"> un</w:t>
      </w:r>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sabiedrībai</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kopumā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Slimnīca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virzienam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noteiks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rezultatīvos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rādītājus</w:t>
      </w:r>
      <w:proofErr w:type="spellEnd"/>
      <w:r>
        <w:rPr>
          <w:rFonts w:ascii="Times New Roman" w:hAnsi="Times New Roman" w:cs="Times New Roman"/>
          <w:sz w:val="24"/>
          <w:szCs w:val="24"/>
        </w:rPr>
        <w:t xml:space="preserve">. </w:t>
      </w:r>
    </w:p>
    <w:p w14:paraId="3B8A384D" w14:textId="5E7FDFAC" w:rsidR="00841B14" w:rsidRPr="00692C9E" w:rsidRDefault="00841B14" w:rsidP="00BD564F">
      <w:pPr>
        <w:pStyle w:val="ListParagraph"/>
        <w:numPr>
          <w:ilvl w:val="0"/>
          <w:numId w:val="25"/>
        </w:numPr>
        <w:spacing w:after="120" w:line="360" w:lineRule="auto"/>
        <w:jc w:val="both"/>
        <w:rPr>
          <w:rFonts w:ascii="Times New Roman" w:hAnsi="Times New Roman" w:cs="Times New Roman"/>
          <w:b/>
          <w:sz w:val="24"/>
          <w:szCs w:val="24"/>
        </w:rPr>
      </w:pPr>
      <w:proofErr w:type="spellStart"/>
      <w:r w:rsidRPr="00692C9E">
        <w:rPr>
          <w:rFonts w:ascii="Times New Roman" w:hAnsi="Times New Roman" w:cs="Times New Roman"/>
          <w:b/>
          <w:sz w:val="24"/>
          <w:szCs w:val="24"/>
        </w:rPr>
        <w:t>Faktori</w:t>
      </w:r>
      <w:proofErr w:type="spellEnd"/>
      <w:r w:rsidRPr="00692C9E">
        <w:rPr>
          <w:rFonts w:ascii="Times New Roman" w:hAnsi="Times New Roman" w:cs="Times New Roman"/>
          <w:b/>
          <w:sz w:val="24"/>
          <w:szCs w:val="24"/>
        </w:rPr>
        <w:t xml:space="preserve">, kas </w:t>
      </w:r>
      <w:proofErr w:type="spellStart"/>
      <w:r w:rsidR="00764662" w:rsidRPr="00692C9E">
        <w:rPr>
          <w:rFonts w:ascii="Times New Roman" w:hAnsi="Times New Roman" w:cs="Times New Roman"/>
          <w:b/>
          <w:sz w:val="24"/>
          <w:szCs w:val="24"/>
        </w:rPr>
        <w:t>nodrošina</w:t>
      </w:r>
      <w:proofErr w:type="spellEnd"/>
      <w:r w:rsidR="00764662" w:rsidRPr="00692C9E">
        <w:rPr>
          <w:rFonts w:ascii="Times New Roman" w:hAnsi="Times New Roman" w:cs="Times New Roman"/>
          <w:sz w:val="24"/>
          <w:szCs w:val="24"/>
        </w:rPr>
        <w:t xml:space="preserve"> </w:t>
      </w:r>
      <w:r w:rsidR="00764662" w:rsidRPr="00692C9E">
        <w:rPr>
          <w:rFonts w:ascii="Times New Roman" w:hAnsi="Times New Roman" w:cs="Times New Roman"/>
          <w:b/>
          <w:sz w:val="24"/>
          <w:szCs w:val="24"/>
        </w:rPr>
        <w:t xml:space="preserve">VAP </w:t>
      </w:r>
      <w:proofErr w:type="spellStart"/>
      <w:r w:rsidR="00764662" w:rsidRPr="00692C9E">
        <w:rPr>
          <w:rFonts w:ascii="Times New Roman" w:hAnsi="Times New Roman" w:cs="Times New Roman"/>
          <w:b/>
          <w:sz w:val="24"/>
          <w:szCs w:val="24"/>
        </w:rPr>
        <w:t>pieejamības</w:t>
      </w:r>
      <w:proofErr w:type="spellEnd"/>
      <w:r w:rsidR="00764662" w:rsidRPr="00692C9E">
        <w:rPr>
          <w:rFonts w:ascii="Times New Roman" w:hAnsi="Times New Roman" w:cs="Times New Roman"/>
          <w:b/>
          <w:sz w:val="24"/>
          <w:szCs w:val="24"/>
        </w:rPr>
        <w:t xml:space="preserve"> </w:t>
      </w:r>
      <w:proofErr w:type="spellStart"/>
      <w:r w:rsidR="00764662" w:rsidRPr="00692C9E">
        <w:rPr>
          <w:rFonts w:ascii="Times New Roman" w:hAnsi="Times New Roman" w:cs="Times New Roman"/>
          <w:b/>
          <w:sz w:val="24"/>
          <w:szCs w:val="24"/>
        </w:rPr>
        <w:t>uzlabošanu</w:t>
      </w:r>
      <w:proofErr w:type="spellEnd"/>
    </w:p>
    <w:p w14:paraId="409EB6CB" w14:textId="7F1A96CB" w:rsidR="00AE20E5" w:rsidRPr="00012410" w:rsidRDefault="006D6487" w:rsidP="00AE20E5">
      <w:pPr>
        <w:spacing w:after="120" w:line="360" w:lineRule="auto"/>
        <w:ind w:firstLine="720"/>
        <w:jc w:val="both"/>
        <w:rPr>
          <w:rFonts w:ascii="Times New Roman" w:hAnsi="Times New Roman" w:cs="Times New Roman"/>
          <w:sz w:val="24"/>
          <w:szCs w:val="24"/>
        </w:rPr>
      </w:pPr>
      <w:proofErr w:type="spellStart"/>
      <w:r w:rsidRPr="006D6487">
        <w:rPr>
          <w:rFonts w:ascii="Times New Roman" w:hAnsi="Times New Roman" w:cs="Times New Roman"/>
          <w:sz w:val="24"/>
          <w:szCs w:val="24"/>
        </w:rPr>
        <w:t>Pakalpojumu</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pieejamība</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ir</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tieši</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atkarīga</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gan</w:t>
      </w:r>
      <w:proofErr w:type="spellEnd"/>
      <w:r w:rsidRPr="006D6487">
        <w:rPr>
          <w:rFonts w:ascii="Times New Roman" w:hAnsi="Times New Roman" w:cs="Times New Roman"/>
          <w:sz w:val="24"/>
          <w:szCs w:val="24"/>
        </w:rPr>
        <w:t xml:space="preserve"> no </w:t>
      </w:r>
      <w:proofErr w:type="spellStart"/>
      <w:r w:rsidRPr="006D6487">
        <w:rPr>
          <w:rFonts w:ascii="Times New Roman" w:hAnsi="Times New Roman" w:cs="Times New Roman"/>
          <w:sz w:val="24"/>
          <w:szCs w:val="24"/>
        </w:rPr>
        <w:t>ārējiem</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piešķirtais</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valsts</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finansējums</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pacientu</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materiālais</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stāvoklis</w:t>
      </w:r>
      <w:proofErr w:type="spellEnd"/>
      <w:r w:rsidRPr="006D6487">
        <w:rPr>
          <w:rFonts w:ascii="Times New Roman" w:hAnsi="Times New Roman" w:cs="Times New Roman"/>
          <w:sz w:val="24"/>
          <w:szCs w:val="24"/>
        </w:rPr>
        <w:t xml:space="preserve"> un </w:t>
      </w:r>
      <w:proofErr w:type="spellStart"/>
      <w:r w:rsidRPr="006D6487">
        <w:rPr>
          <w:rFonts w:ascii="Times New Roman" w:hAnsi="Times New Roman" w:cs="Times New Roman"/>
          <w:sz w:val="24"/>
          <w:szCs w:val="24"/>
        </w:rPr>
        <w:t>izglītības</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līmenis</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gan</w:t>
      </w:r>
      <w:proofErr w:type="spellEnd"/>
      <w:r w:rsidRPr="006D6487">
        <w:rPr>
          <w:rFonts w:ascii="Times New Roman" w:hAnsi="Times New Roman" w:cs="Times New Roman"/>
          <w:sz w:val="24"/>
          <w:szCs w:val="24"/>
        </w:rPr>
        <w:t xml:space="preserve"> no </w:t>
      </w:r>
      <w:proofErr w:type="spellStart"/>
      <w:r w:rsidRPr="006D6487">
        <w:rPr>
          <w:rFonts w:ascii="Times New Roman" w:hAnsi="Times New Roman" w:cs="Times New Roman"/>
          <w:sz w:val="24"/>
          <w:szCs w:val="24"/>
        </w:rPr>
        <w:t>iekšējiem</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faktoriem</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darba</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organizācijas</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jautājumi</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personāla</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trūkums</w:t>
      </w:r>
      <w:proofErr w:type="spellEnd"/>
      <w:r w:rsidRPr="006D6487">
        <w:rPr>
          <w:rFonts w:ascii="Times New Roman" w:hAnsi="Times New Roman" w:cs="Times New Roman"/>
          <w:sz w:val="24"/>
          <w:szCs w:val="24"/>
        </w:rPr>
        <w:t xml:space="preserve"> un </w:t>
      </w:r>
      <w:proofErr w:type="spellStart"/>
      <w:r w:rsidRPr="006D6487">
        <w:rPr>
          <w:rFonts w:ascii="Times New Roman" w:hAnsi="Times New Roman" w:cs="Times New Roman"/>
          <w:sz w:val="24"/>
          <w:szCs w:val="24"/>
        </w:rPr>
        <w:t>kompetences</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līmenis</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Ārējais</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faktors</w:t>
      </w:r>
      <w:proofErr w:type="spellEnd"/>
      <w:r w:rsidRPr="006D6487">
        <w:rPr>
          <w:rFonts w:ascii="Times New Roman" w:hAnsi="Times New Roman" w:cs="Times New Roman"/>
          <w:sz w:val="24"/>
          <w:szCs w:val="24"/>
        </w:rPr>
        <w:t xml:space="preserve">, kas </w:t>
      </w:r>
      <w:proofErr w:type="spellStart"/>
      <w:r w:rsidRPr="006D6487">
        <w:rPr>
          <w:rFonts w:ascii="Times New Roman" w:hAnsi="Times New Roman" w:cs="Times New Roman"/>
          <w:sz w:val="24"/>
          <w:szCs w:val="24"/>
        </w:rPr>
        <w:t>būtiski</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ietekmē</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slimnīcas</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iespējas</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savlaicīgi</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plānot</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pietiekošu</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izmeklējumu</w:t>
      </w:r>
      <w:proofErr w:type="spellEnd"/>
      <w:r w:rsidRPr="006D6487">
        <w:rPr>
          <w:rFonts w:ascii="Times New Roman" w:hAnsi="Times New Roman" w:cs="Times New Roman"/>
          <w:sz w:val="24"/>
          <w:szCs w:val="24"/>
        </w:rPr>
        <w:t xml:space="preserve"> un </w:t>
      </w:r>
      <w:proofErr w:type="spellStart"/>
      <w:r w:rsidRPr="006D6487">
        <w:rPr>
          <w:rFonts w:ascii="Times New Roman" w:hAnsi="Times New Roman" w:cs="Times New Roman"/>
          <w:sz w:val="24"/>
          <w:szCs w:val="24"/>
        </w:rPr>
        <w:t>attiecīgo</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kompetenču</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speciālistu</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skaitu</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lai</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spētu</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nodrošināt</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pēc</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iespējas</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lielāku</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pakalpojumu</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pieejamību</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ir</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zemie</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pakalpojumu</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tarifi</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kā</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arī</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tas</w:t>
      </w:r>
      <w:proofErr w:type="spellEnd"/>
      <w:r w:rsidRPr="006D6487">
        <w:rPr>
          <w:rFonts w:ascii="Times New Roman" w:hAnsi="Times New Roman" w:cs="Times New Roman"/>
          <w:sz w:val="24"/>
          <w:szCs w:val="24"/>
        </w:rPr>
        <w:t xml:space="preserve">, ka </w:t>
      </w:r>
      <w:proofErr w:type="spellStart"/>
      <w:r w:rsidRPr="006D6487">
        <w:rPr>
          <w:rFonts w:ascii="Times New Roman" w:hAnsi="Times New Roman" w:cs="Times New Roman"/>
          <w:sz w:val="24"/>
          <w:szCs w:val="24"/>
        </w:rPr>
        <w:t>valsts</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piešķirtais</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finansējums</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gada</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laikā</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tiek</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vairākkārtīgi</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pārplānots</w:t>
      </w:r>
      <w:proofErr w:type="spellEnd"/>
      <w:r w:rsidRPr="006D6487">
        <w:rPr>
          <w:rFonts w:ascii="Times New Roman" w:hAnsi="Times New Roman" w:cs="Times New Roman"/>
          <w:sz w:val="24"/>
          <w:szCs w:val="24"/>
        </w:rPr>
        <w:t xml:space="preserve">, kas </w:t>
      </w:r>
      <w:proofErr w:type="spellStart"/>
      <w:r w:rsidRPr="006D6487">
        <w:rPr>
          <w:rFonts w:ascii="Times New Roman" w:hAnsi="Times New Roman" w:cs="Times New Roman"/>
          <w:sz w:val="24"/>
          <w:szCs w:val="24"/>
        </w:rPr>
        <w:t>neļauj</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savlaicīgi</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gan</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īstermiņā</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gan</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ilgtermiņā</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plānot</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darba</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apjomu</w:t>
      </w:r>
      <w:proofErr w:type="spellEnd"/>
      <w:r w:rsidRPr="006D6487">
        <w:rPr>
          <w:rFonts w:ascii="Times New Roman" w:hAnsi="Times New Roman" w:cs="Times New Roman"/>
          <w:sz w:val="24"/>
          <w:szCs w:val="24"/>
        </w:rPr>
        <w:t xml:space="preserve">. </w:t>
      </w:r>
      <w:proofErr w:type="spellStart"/>
      <w:r w:rsidR="00012410" w:rsidRPr="00012410">
        <w:rPr>
          <w:rFonts w:ascii="Times New Roman" w:hAnsi="Times New Roman" w:cs="Times New Roman"/>
          <w:sz w:val="24"/>
          <w:szCs w:val="24"/>
        </w:rPr>
        <w:t>Personāla</w:t>
      </w:r>
      <w:proofErr w:type="spellEnd"/>
      <w:r w:rsidR="00012410" w:rsidRPr="00012410">
        <w:rPr>
          <w:rFonts w:ascii="Times New Roman" w:hAnsi="Times New Roman" w:cs="Times New Roman"/>
          <w:sz w:val="24"/>
          <w:szCs w:val="24"/>
        </w:rPr>
        <w:t xml:space="preserve"> </w:t>
      </w:r>
      <w:proofErr w:type="spellStart"/>
      <w:r w:rsidR="00012410" w:rsidRPr="00012410">
        <w:rPr>
          <w:rFonts w:ascii="Times New Roman" w:hAnsi="Times New Roman" w:cs="Times New Roman"/>
          <w:sz w:val="24"/>
          <w:szCs w:val="24"/>
        </w:rPr>
        <w:t>trūkums</w:t>
      </w:r>
      <w:proofErr w:type="spellEnd"/>
      <w:r w:rsidR="00012410" w:rsidRPr="00012410">
        <w:rPr>
          <w:rFonts w:ascii="Times New Roman" w:hAnsi="Times New Roman" w:cs="Times New Roman"/>
          <w:sz w:val="24"/>
          <w:szCs w:val="24"/>
        </w:rPr>
        <w:t xml:space="preserve">, </w:t>
      </w:r>
      <w:proofErr w:type="spellStart"/>
      <w:r w:rsidR="00012410" w:rsidRPr="00012410">
        <w:rPr>
          <w:rFonts w:ascii="Times New Roman" w:hAnsi="Times New Roman" w:cs="Times New Roman"/>
          <w:sz w:val="24"/>
          <w:szCs w:val="24"/>
        </w:rPr>
        <w:t>darbinieku</w:t>
      </w:r>
      <w:proofErr w:type="spellEnd"/>
      <w:r w:rsidR="00012410" w:rsidRPr="00012410">
        <w:rPr>
          <w:rFonts w:ascii="Times New Roman" w:hAnsi="Times New Roman" w:cs="Times New Roman"/>
          <w:sz w:val="24"/>
          <w:szCs w:val="24"/>
        </w:rPr>
        <w:t xml:space="preserve"> </w:t>
      </w:r>
      <w:proofErr w:type="spellStart"/>
      <w:r w:rsidR="00012410" w:rsidRPr="00012410">
        <w:rPr>
          <w:rFonts w:ascii="Times New Roman" w:hAnsi="Times New Roman" w:cs="Times New Roman"/>
          <w:sz w:val="24"/>
          <w:szCs w:val="24"/>
        </w:rPr>
        <w:t>darba</w:t>
      </w:r>
      <w:proofErr w:type="spellEnd"/>
      <w:r w:rsidR="00012410" w:rsidRPr="00012410">
        <w:rPr>
          <w:rFonts w:ascii="Times New Roman" w:hAnsi="Times New Roman" w:cs="Times New Roman"/>
          <w:sz w:val="24"/>
          <w:szCs w:val="24"/>
        </w:rPr>
        <w:t xml:space="preserve"> </w:t>
      </w:r>
      <w:proofErr w:type="spellStart"/>
      <w:r w:rsidR="00012410" w:rsidRPr="00012410">
        <w:rPr>
          <w:rFonts w:ascii="Times New Roman" w:hAnsi="Times New Roman" w:cs="Times New Roman"/>
          <w:sz w:val="24"/>
          <w:szCs w:val="24"/>
        </w:rPr>
        <w:t>vietas</w:t>
      </w:r>
      <w:proofErr w:type="spellEnd"/>
      <w:r w:rsidR="00012410" w:rsidRPr="00012410">
        <w:rPr>
          <w:rFonts w:ascii="Times New Roman" w:hAnsi="Times New Roman" w:cs="Times New Roman"/>
          <w:sz w:val="24"/>
          <w:szCs w:val="24"/>
        </w:rPr>
        <w:t xml:space="preserve"> </w:t>
      </w:r>
      <w:proofErr w:type="spellStart"/>
      <w:r w:rsidR="00012410" w:rsidRPr="00012410">
        <w:rPr>
          <w:rFonts w:ascii="Times New Roman" w:hAnsi="Times New Roman" w:cs="Times New Roman"/>
          <w:sz w:val="24"/>
          <w:szCs w:val="24"/>
        </w:rPr>
        <w:t>maiņa</w:t>
      </w:r>
      <w:proofErr w:type="spellEnd"/>
      <w:r w:rsidR="00012410" w:rsidRPr="00012410">
        <w:rPr>
          <w:rFonts w:ascii="Times New Roman" w:hAnsi="Times New Roman" w:cs="Times New Roman"/>
          <w:sz w:val="24"/>
          <w:szCs w:val="24"/>
        </w:rPr>
        <w:t xml:space="preserve"> </w:t>
      </w:r>
      <w:proofErr w:type="spellStart"/>
      <w:r w:rsidR="00012410" w:rsidRPr="00012410">
        <w:rPr>
          <w:rFonts w:ascii="Times New Roman" w:hAnsi="Times New Roman" w:cs="Times New Roman"/>
          <w:sz w:val="24"/>
          <w:szCs w:val="24"/>
        </w:rPr>
        <w:t>vai</w:t>
      </w:r>
      <w:proofErr w:type="spellEnd"/>
      <w:r w:rsidR="00012410" w:rsidRPr="00012410">
        <w:rPr>
          <w:rFonts w:ascii="Times New Roman" w:hAnsi="Times New Roman" w:cs="Times New Roman"/>
          <w:sz w:val="24"/>
          <w:szCs w:val="24"/>
        </w:rPr>
        <w:t xml:space="preserve"> </w:t>
      </w:r>
      <w:proofErr w:type="spellStart"/>
      <w:r w:rsidR="00012410" w:rsidRPr="00012410">
        <w:rPr>
          <w:rFonts w:ascii="Times New Roman" w:hAnsi="Times New Roman" w:cs="Times New Roman"/>
          <w:sz w:val="24"/>
          <w:szCs w:val="24"/>
        </w:rPr>
        <w:t>aiziešana</w:t>
      </w:r>
      <w:proofErr w:type="spellEnd"/>
      <w:r w:rsidR="00012410" w:rsidRPr="00012410">
        <w:rPr>
          <w:rFonts w:ascii="Times New Roman" w:hAnsi="Times New Roman" w:cs="Times New Roman"/>
          <w:sz w:val="24"/>
          <w:szCs w:val="24"/>
        </w:rPr>
        <w:t xml:space="preserve"> </w:t>
      </w:r>
      <w:proofErr w:type="spellStart"/>
      <w:r w:rsidR="00012410" w:rsidRPr="00012410">
        <w:rPr>
          <w:rFonts w:ascii="Times New Roman" w:hAnsi="Times New Roman" w:cs="Times New Roman"/>
          <w:sz w:val="24"/>
          <w:szCs w:val="24"/>
        </w:rPr>
        <w:t>pensijā</w:t>
      </w:r>
      <w:proofErr w:type="spellEnd"/>
      <w:r w:rsidR="00012410" w:rsidRPr="00012410">
        <w:rPr>
          <w:rFonts w:ascii="Times New Roman" w:hAnsi="Times New Roman" w:cs="Times New Roman"/>
          <w:sz w:val="24"/>
          <w:szCs w:val="24"/>
        </w:rPr>
        <w:t xml:space="preserve">, it </w:t>
      </w:r>
      <w:proofErr w:type="spellStart"/>
      <w:r w:rsidR="00012410" w:rsidRPr="00012410">
        <w:rPr>
          <w:rFonts w:ascii="Times New Roman" w:hAnsi="Times New Roman" w:cs="Times New Roman"/>
          <w:sz w:val="24"/>
          <w:szCs w:val="24"/>
        </w:rPr>
        <w:t>īpaši</w:t>
      </w:r>
      <w:proofErr w:type="spellEnd"/>
      <w:r w:rsidR="00012410" w:rsidRPr="00012410">
        <w:rPr>
          <w:rFonts w:ascii="Times New Roman" w:hAnsi="Times New Roman" w:cs="Times New Roman"/>
          <w:sz w:val="24"/>
          <w:szCs w:val="24"/>
        </w:rPr>
        <w:t xml:space="preserve"> </w:t>
      </w:r>
      <w:proofErr w:type="spellStart"/>
      <w:r w:rsidR="00012410" w:rsidRPr="00012410">
        <w:rPr>
          <w:rFonts w:ascii="Times New Roman" w:hAnsi="Times New Roman" w:cs="Times New Roman"/>
          <w:sz w:val="24"/>
          <w:szCs w:val="24"/>
        </w:rPr>
        <w:t>ārstu</w:t>
      </w:r>
      <w:proofErr w:type="spellEnd"/>
      <w:r w:rsidR="00012410" w:rsidRPr="00012410">
        <w:rPr>
          <w:rFonts w:ascii="Times New Roman" w:hAnsi="Times New Roman" w:cs="Times New Roman"/>
          <w:sz w:val="24"/>
          <w:szCs w:val="24"/>
        </w:rPr>
        <w:t xml:space="preserve"> </w:t>
      </w:r>
      <w:proofErr w:type="spellStart"/>
      <w:r w:rsidR="00012410" w:rsidRPr="00012410">
        <w:rPr>
          <w:rFonts w:ascii="Times New Roman" w:hAnsi="Times New Roman" w:cs="Times New Roman"/>
          <w:sz w:val="24"/>
          <w:szCs w:val="24"/>
        </w:rPr>
        <w:t>t</w:t>
      </w:r>
      <w:r w:rsidR="00012410">
        <w:rPr>
          <w:rFonts w:ascii="Times New Roman" w:hAnsi="Times New Roman" w:cs="Times New Roman"/>
          <w:sz w:val="24"/>
          <w:szCs w:val="24"/>
        </w:rPr>
        <w:t>rūkums</w:t>
      </w:r>
      <w:proofErr w:type="spellEnd"/>
      <w:r w:rsidR="00722F90">
        <w:rPr>
          <w:rFonts w:ascii="Times New Roman" w:hAnsi="Times New Roman" w:cs="Times New Roman"/>
          <w:sz w:val="24"/>
          <w:szCs w:val="24"/>
        </w:rPr>
        <w:t>,</w:t>
      </w:r>
      <w:r w:rsidR="00012410">
        <w:rPr>
          <w:rFonts w:ascii="Times New Roman" w:hAnsi="Times New Roman" w:cs="Times New Roman"/>
          <w:sz w:val="24"/>
          <w:szCs w:val="24"/>
        </w:rPr>
        <w:t xml:space="preserve"> </w:t>
      </w:r>
      <w:proofErr w:type="spellStart"/>
      <w:r w:rsidR="00012410">
        <w:rPr>
          <w:rFonts w:ascii="Times New Roman" w:hAnsi="Times New Roman" w:cs="Times New Roman"/>
          <w:sz w:val="24"/>
          <w:szCs w:val="24"/>
        </w:rPr>
        <w:t>ir</w:t>
      </w:r>
      <w:proofErr w:type="spellEnd"/>
      <w:r w:rsidR="00012410">
        <w:rPr>
          <w:rFonts w:ascii="Times New Roman" w:hAnsi="Times New Roman" w:cs="Times New Roman"/>
          <w:sz w:val="24"/>
          <w:szCs w:val="24"/>
        </w:rPr>
        <w:t xml:space="preserve"> </w:t>
      </w:r>
      <w:proofErr w:type="spellStart"/>
      <w:r w:rsidR="00012410">
        <w:rPr>
          <w:rFonts w:ascii="Times New Roman" w:hAnsi="Times New Roman" w:cs="Times New Roman"/>
          <w:sz w:val="24"/>
          <w:szCs w:val="24"/>
        </w:rPr>
        <w:t>viens</w:t>
      </w:r>
      <w:proofErr w:type="spellEnd"/>
      <w:r w:rsidR="00012410">
        <w:rPr>
          <w:rFonts w:ascii="Times New Roman" w:hAnsi="Times New Roman" w:cs="Times New Roman"/>
          <w:sz w:val="24"/>
          <w:szCs w:val="24"/>
        </w:rPr>
        <w:t xml:space="preserve"> no </w:t>
      </w:r>
      <w:proofErr w:type="spellStart"/>
      <w:r w:rsidR="00012410">
        <w:rPr>
          <w:rFonts w:ascii="Times New Roman" w:hAnsi="Times New Roman" w:cs="Times New Roman"/>
          <w:sz w:val="24"/>
          <w:szCs w:val="24"/>
        </w:rPr>
        <w:t>lielākajiem</w:t>
      </w:r>
      <w:proofErr w:type="spellEnd"/>
      <w:r w:rsidR="00012410">
        <w:rPr>
          <w:rFonts w:ascii="Times New Roman" w:hAnsi="Times New Roman" w:cs="Times New Roman"/>
          <w:sz w:val="24"/>
          <w:szCs w:val="24"/>
        </w:rPr>
        <w:t xml:space="preserve"> </w:t>
      </w:r>
      <w:proofErr w:type="spellStart"/>
      <w:r w:rsidR="00012410">
        <w:rPr>
          <w:rFonts w:ascii="Times New Roman" w:hAnsi="Times New Roman" w:cs="Times New Roman"/>
          <w:sz w:val="24"/>
          <w:szCs w:val="24"/>
        </w:rPr>
        <w:t>Kapitāl</w:t>
      </w:r>
      <w:r w:rsidR="00012410" w:rsidRPr="00012410">
        <w:rPr>
          <w:rFonts w:ascii="Times New Roman" w:hAnsi="Times New Roman" w:cs="Times New Roman"/>
          <w:sz w:val="24"/>
          <w:szCs w:val="24"/>
        </w:rPr>
        <w:t>abiedrības</w:t>
      </w:r>
      <w:proofErr w:type="spellEnd"/>
      <w:r w:rsidR="00012410" w:rsidRPr="00012410">
        <w:rPr>
          <w:rFonts w:ascii="Times New Roman" w:hAnsi="Times New Roman" w:cs="Times New Roman"/>
          <w:sz w:val="24"/>
          <w:szCs w:val="24"/>
        </w:rPr>
        <w:t xml:space="preserve"> </w:t>
      </w:r>
      <w:proofErr w:type="spellStart"/>
      <w:r w:rsidR="00012410" w:rsidRPr="00012410">
        <w:rPr>
          <w:rFonts w:ascii="Times New Roman" w:hAnsi="Times New Roman" w:cs="Times New Roman"/>
          <w:sz w:val="24"/>
          <w:szCs w:val="24"/>
        </w:rPr>
        <w:t>riskiem</w:t>
      </w:r>
      <w:proofErr w:type="spellEnd"/>
      <w:r w:rsidR="00012410">
        <w:rPr>
          <w:rFonts w:ascii="Times New Roman" w:hAnsi="Times New Roman" w:cs="Times New Roman"/>
          <w:sz w:val="24"/>
          <w:szCs w:val="24"/>
        </w:rPr>
        <w:t>.</w:t>
      </w:r>
    </w:p>
    <w:p w14:paraId="23D754E7" w14:textId="77777777" w:rsidR="00012410" w:rsidRDefault="006D6487" w:rsidP="00012410">
      <w:pPr>
        <w:spacing w:after="120" w:line="360" w:lineRule="auto"/>
        <w:ind w:firstLine="360"/>
        <w:jc w:val="both"/>
        <w:rPr>
          <w:rFonts w:ascii="Times New Roman" w:hAnsi="Times New Roman" w:cs="Times New Roman"/>
          <w:sz w:val="24"/>
          <w:szCs w:val="24"/>
        </w:rPr>
      </w:pPr>
      <w:proofErr w:type="spellStart"/>
      <w:r w:rsidRPr="006D6487">
        <w:rPr>
          <w:rFonts w:ascii="Times New Roman" w:hAnsi="Times New Roman" w:cs="Times New Roman"/>
          <w:sz w:val="24"/>
          <w:szCs w:val="24"/>
        </w:rPr>
        <w:t>Savukārt</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pacientu</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apmierinātību</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ietekmē</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vairāki</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faktori</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viens</w:t>
      </w:r>
      <w:proofErr w:type="spellEnd"/>
      <w:r w:rsidRPr="006D6487">
        <w:rPr>
          <w:rFonts w:ascii="Times New Roman" w:hAnsi="Times New Roman" w:cs="Times New Roman"/>
          <w:sz w:val="24"/>
          <w:szCs w:val="24"/>
        </w:rPr>
        <w:t xml:space="preserve"> no </w:t>
      </w:r>
      <w:proofErr w:type="spellStart"/>
      <w:r w:rsidRPr="006D6487">
        <w:rPr>
          <w:rFonts w:ascii="Times New Roman" w:hAnsi="Times New Roman" w:cs="Times New Roman"/>
          <w:sz w:val="24"/>
          <w:szCs w:val="24"/>
        </w:rPr>
        <w:t>galvenajiem</w:t>
      </w:r>
      <w:proofErr w:type="spellEnd"/>
      <w:r w:rsidRPr="006D6487">
        <w:rPr>
          <w:rFonts w:ascii="Times New Roman" w:hAnsi="Times New Roman" w:cs="Times New Roman"/>
          <w:sz w:val="24"/>
          <w:szCs w:val="24"/>
        </w:rPr>
        <w:t xml:space="preserve"> - </w:t>
      </w:r>
      <w:proofErr w:type="spellStart"/>
      <w:r w:rsidRPr="006D6487">
        <w:rPr>
          <w:rFonts w:ascii="Times New Roman" w:hAnsi="Times New Roman" w:cs="Times New Roman"/>
          <w:sz w:val="24"/>
          <w:szCs w:val="24"/>
        </w:rPr>
        <w:t>pakalpojuma</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pieejamība</w:t>
      </w:r>
      <w:proofErr w:type="spellEnd"/>
      <w:r w:rsidRPr="006D6487">
        <w:rPr>
          <w:rFonts w:ascii="Times New Roman" w:hAnsi="Times New Roman" w:cs="Times New Roman"/>
          <w:sz w:val="24"/>
          <w:szCs w:val="24"/>
        </w:rPr>
        <w:t xml:space="preserve">, kas </w:t>
      </w:r>
      <w:proofErr w:type="spellStart"/>
      <w:r w:rsidRPr="006D6487">
        <w:rPr>
          <w:rFonts w:ascii="Times New Roman" w:hAnsi="Times New Roman" w:cs="Times New Roman"/>
          <w:sz w:val="24"/>
          <w:szCs w:val="24"/>
        </w:rPr>
        <w:t>bieži</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vien</w:t>
      </w:r>
      <w:proofErr w:type="spellEnd"/>
      <w:r w:rsidRPr="006D6487">
        <w:rPr>
          <w:rFonts w:ascii="Times New Roman" w:hAnsi="Times New Roman" w:cs="Times New Roman"/>
          <w:sz w:val="24"/>
          <w:szCs w:val="24"/>
        </w:rPr>
        <w:t xml:space="preserve"> nav </w:t>
      </w:r>
      <w:proofErr w:type="spellStart"/>
      <w:r w:rsidRPr="006D6487">
        <w:rPr>
          <w:rFonts w:ascii="Times New Roman" w:hAnsi="Times New Roman" w:cs="Times New Roman"/>
          <w:sz w:val="24"/>
          <w:szCs w:val="24"/>
        </w:rPr>
        <w:t>tieši</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atkarīga</w:t>
      </w:r>
      <w:proofErr w:type="spellEnd"/>
      <w:r w:rsidRPr="006D6487">
        <w:rPr>
          <w:rFonts w:ascii="Times New Roman" w:hAnsi="Times New Roman" w:cs="Times New Roman"/>
          <w:sz w:val="24"/>
          <w:szCs w:val="24"/>
        </w:rPr>
        <w:t xml:space="preserve"> no </w:t>
      </w:r>
      <w:proofErr w:type="spellStart"/>
      <w:r w:rsidRPr="006D6487">
        <w:rPr>
          <w:rFonts w:ascii="Times New Roman" w:hAnsi="Times New Roman" w:cs="Times New Roman"/>
          <w:sz w:val="24"/>
          <w:szCs w:val="24"/>
        </w:rPr>
        <w:t>Slimnīcas</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darbībām</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Slimnīcas</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darbinieki</w:t>
      </w:r>
      <w:r w:rsidR="00AE20E5">
        <w:rPr>
          <w:rFonts w:ascii="Times New Roman" w:hAnsi="Times New Roman" w:cs="Times New Roman"/>
          <w:sz w:val="24"/>
          <w:szCs w:val="24"/>
        </w:rPr>
        <w:t>em</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pastāvīgi</w:t>
      </w:r>
      <w:proofErr w:type="spellEnd"/>
      <w:r w:rsidRPr="006D6487">
        <w:rPr>
          <w:rFonts w:ascii="Times New Roman" w:hAnsi="Times New Roman" w:cs="Times New Roman"/>
          <w:sz w:val="24"/>
          <w:szCs w:val="24"/>
        </w:rPr>
        <w:t xml:space="preserve"> </w:t>
      </w:r>
      <w:proofErr w:type="spellStart"/>
      <w:r w:rsidR="00AE20E5">
        <w:rPr>
          <w:rFonts w:ascii="Times New Roman" w:hAnsi="Times New Roman" w:cs="Times New Roman"/>
          <w:sz w:val="24"/>
          <w:szCs w:val="24"/>
        </w:rPr>
        <w:t>jā</w:t>
      </w:r>
      <w:r w:rsidRPr="006D6487">
        <w:rPr>
          <w:rFonts w:ascii="Times New Roman" w:hAnsi="Times New Roman" w:cs="Times New Roman"/>
          <w:sz w:val="24"/>
          <w:szCs w:val="24"/>
        </w:rPr>
        <w:t>apzina</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aspektus</w:t>
      </w:r>
      <w:proofErr w:type="spellEnd"/>
      <w:r w:rsidRPr="006D6487">
        <w:rPr>
          <w:rFonts w:ascii="Times New Roman" w:hAnsi="Times New Roman" w:cs="Times New Roman"/>
          <w:sz w:val="24"/>
          <w:szCs w:val="24"/>
        </w:rPr>
        <w:t>, ka</w:t>
      </w:r>
      <w:r w:rsidR="00AE20E5">
        <w:rPr>
          <w:rFonts w:ascii="Times New Roman" w:hAnsi="Times New Roman" w:cs="Times New Roman"/>
          <w:sz w:val="24"/>
          <w:szCs w:val="24"/>
        </w:rPr>
        <w:t>s</w:t>
      </w:r>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ietekmē</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pacienta</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apmierinātību</w:t>
      </w:r>
      <w:proofErr w:type="spellEnd"/>
      <w:r w:rsidRPr="006D6487">
        <w:rPr>
          <w:rFonts w:ascii="Times New Roman" w:hAnsi="Times New Roman" w:cs="Times New Roman"/>
          <w:sz w:val="24"/>
          <w:szCs w:val="24"/>
        </w:rPr>
        <w:t xml:space="preserve"> un </w:t>
      </w:r>
      <w:proofErr w:type="spellStart"/>
      <w:r w:rsidR="00AE20E5">
        <w:rPr>
          <w:rFonts w:ascii="Times New Roman" w:hAnsi="Times New Roman" w:cs="Times New Roman"/>
          <w:sz w:val="24"/>
          <w:szCs w:val="24"/>
        </w:rPr>
        <w:t>jā</w:t>
      </w:r>
      <w:r w:rsidRPr="006D6487">
        <w:rPr>
          <w:rFonts w:ascii="Times New Roman" w:hAnsi="Times New Roman" w:cs="Times New Roman"/>
          <w:sz w:val="24"/>
          <w:szCs w:val="24"/>
        </w:rPr>
        <w:t>plāno</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kā</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līdzsvarot</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vislabāko</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pieejamo</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aprūpi</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ar</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pacienta</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vēlmēm</w:t>
      </w:r>
      <w:proofErr w:type="spellEnd"/>
      <w:r w:rsidRPr="006D6487">
        <w:rPr>
          <w:rFonts w:ascii="Times New Roman" w:hAnsi="Times New Roman" w:cs="Times New Roman"/>
          <w:sz w:val="24"/>
          <w:szCs w:val="24"/>
        </w:rPr>
        <w:t xml:space="preserve"> un </w:t>
      </w:r>
      <w:proofErr w:type="spellStart"/>
      <w:r w:rsidRPr="006D6487">
        <w:rPr>
          <w:rFonts w:ascii="Times New Roman" w:hAnsi="Times New Roman" w:cs="Times New Roman"/>
          <w:sz w:val="24"/>
          <w:szCs w:val="24"/>
        </w:rPr>
        <w:t>vajadzībām</w:t>
      </w:r>
      <w:proofErr w:type="spellEnd"/>
      <w:r w:rsidRPr="006D6487">
        <w:rPr>
          <w:rFonts w:ascii="Times New Roman" w:hAnsi="Times New Roman" w:cs="Times New Roman"/>
          <w:sz w:val="24"/>
          <w:szCs w:val="24"/>
        </w:rPr>
        <w:t xml:space="preserve">. </w:t>
      </w:r>
      <w:proofErr w:type="spellStart"/>
      <w:r w:rsidR="00012410">
        <w:rPr>
          <w:rFonts w:ascii="Times New Roman" w:hAnsi="Times New Roman" w:cs="Times New Roman"/>
          <w:sz w:val="24"/>
          <w:szCs w:val="24"/>
        </w:rPr>
        <w:t>Faktori</w:t>
      </w:r>
      <w:proofErr w:type="spellEnd"/>
      <w:r w:rsidR="00012410">
        <w:rPr>
          <w:rFonts w:ascii="Times New Roman" w:hAnsi="Times New Roman" w:cs="Times New Roman"/>
          <w:sz w:val="24"/>
          <w:szCs w:val="24"/>
        </w:rPr>
        <w:t xml:space="preserve">, kas </w:t>
      </w:r>
      <w:proofErr w:type="spellStart"/>
      <w:r w:rsidR="00012410">
        <w:rPr>
          <w:rFonts w:ascii="Times New Roman" w:hAnsi="Times New Roman" w:cs="Times New Roman"/>
          <w:sz w:val="24"/>
          <w:szCs w:val="24"/>
        </w:rPr>
        <w:t>vairo</w:t>
      </w:r>
      <w:proofErr w:type="spellEnd"/>
      <w:r w:rsidR="00012410">
        <w:rPr>
          <w:rFonts w:ascii="Times New Roman" w:hAnsi="Times New Roman" w:cs="Times New Roman"/>
          <w:sz w:val="24"/>
          <w:szCs w:val="24"/>
        </w:rPr>
        <w:t xml:space="preserve"> </w:t>
      </w:r>
      <w:proofErr w:type="spellStart"/>
      <w:r w:rsidR="00012410">
        <w:rPr>
          <w:rFonts w:ascii="Times New Roman" w:hAnsi="Times New Roman" w:cs="Times New Roman"/>
          <w:sz w:val="24"/>
          <w:szCs w:val="24"/>
        </w:rPr>
        <w:t>pacientu</w:t>
      </w:r>
      <w:proofErr w:type="spellEnd"/>
      <w:r w:rsidR="00012410">
        <w:rPr>
          <w:rFonts w:ascii="Times New Roman" w:hAnsi="Times New Roman" w:cs="Times New Roman"/>
          <w:sz w:val="24"/>
          <w:szCs w:val="24"/>
        </w:rPr>
        <w:t xml:space="preserve"> </w:t>
      </w:r>
      <w:proofErr w:type="spellStart"/>
      <w:r w:rsidR="00012410">
        <w:rPr>
          <w:rFonts w:ascii="Times New Roman" w:hAnsi="Times New Roman" w:cs="Times New Roman"/>
          <w:sz w:val="24"/>
          <w:szCs w:val="24"/>
        </w:rPr>
        <w:t>apmierinātību</w:t>
      </w:r>
      <w:proofErr w:type="spellEnd"/>
      <w:r w:rsidR="00012410">
        <w:rPr>
          <w:rFonts w:ascii="Times New Roman" w:hAnsi="Times New Roman" w:cs="Times New Roman"/>
          <w:sz w:val="24"/>
          <w:szCs w:val="24"/>
        </w:rPr>
        <w:t>:</w:t>
      </w:r>
    </w:p>
    <w:p w14:paraId="16E0DC84" w14:textId="3A17F7A9" w:rsidR="00012410" w:rsidRPr="00012410" w:rsidRDefault="006D6487" w:rsidP="00D177DE">
      <w:pPr>
        <w:pStyle w:val="ListParagraph"/>
        <w:numPr>
          <w:ilvl w:val="0"/>
          <w:numId w:val="29"/>
        </w:numPr>
        <w:spacing w:after="120" w:line="360" w:lineRule="auto"/>
        <w:jc w:val="both"/>
        <w:rPr>
          <w:rFonts w:ascii="Times New Roman" w:hAnsi="Times New Roman" w:cs="Times New Roman"/>
          <w:sz w:val="24"/>
          <w:szCs w:val="24"/>
        </w:rPr>
      </w:pPr>
      <w:proofErr w:type="spellStart"/>
      <w:r w:rsidRPr="00012410">
        <w:rPr>
          <w:rFonts w:ascii="Times New Roman" w:hAnsi="Times New Roman" w:cs="Times New Roman"/>
          <w:sz w:val="24"/>
          <w:szCs w:val="24"/>
        </w:rPr>
        <w:t>pakalpojuma</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gaidīšanas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laiks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gan</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pirms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vizītes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gan</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vizītes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laikā</w:t>
      </w:r>
      <w:proofErr w:type="spellEnd"/>
      <w:r w:rsidRPr="00012410">
        <w:rPr>
          <w:rFonts w:ascii="Times New Roman" w:hAnsi="Times New Roman" w:cs="Times New Roman"/>
          <w:sz w:val="24"/>
          <w:szCs w:val="24"/>
        </w:rPr>
        <w:t xml:space="preserve"> – </w:t>
      </w:r>
      <w:proofErr w:type="spellStart"/>
      <w:r w:rsidRPr="00012410">
        <w:rPr>
          <w:rFonts w:ascii="Times New Roman" w:hAnsi="Times New Roman" w:cs="Times New Roman"/>
          <w:sz w:val="24"/>
          <w:szCs w:val="24"/>
        </w:rPr>
        <w:t>Slimnīcā</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klātienē</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Slimnīcas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pacientu</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plūsma</w:t>
      </w:r>
      <w:proofErr w:type="spellEnd"/>
      <w:r w:rsidR="00AE20E5" w:rsidRPr="00012410">
        <w:rPr>
          <w:rFonts w:ascii="Times New Roman" w:hAnsi="Times New Roman" w:cs="Times New Roman"/>
          <w:sz w:val="24"/>
          <w:szCs w:val="24"/>
        </w:rPr>
        <w:t xml:space="preserve"> </w:t>
      </w:r>
      <w:proofErr w:type="spellStart"/>
      <w:r w:rsidR="00AE20E5" w:rsidRPr="00012410">
        <w:rPr>
          <w:rFonts w:ascii="Times New Roman" w:hAnsi="Times New Roman" w:cs="Times New Roman"/>
          <w:sz w:val="24"/>
          <w:szCs w:val="24"/>
        </w:rPr>
        <w:t>poliklīnikā</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tiek</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organizēta</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ar</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modernu</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rindu</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vadības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sistēmu</w:t>
      </w:r>
      <w:proofErr w:type="spellEnd"/>
      <w:r w:rsidR="00AE20E5" w:rsidRPr="00012410">
        <w:rPr>
          <w:rFonts w:ascii="Times New Roman" w:hAnsi="Times New Roman" w:cs="Times New Roman"/>
          <w:sz w:val="24"/>
          <w:szCs w:val="24"/>
        </w:rPr>
        <w:t xml:space="preserve"> (</w:t>
      </w:r>
      <w:proofErr w:type="spellStart"/>
      <w:r w:rsidR="00AE20E5" w:rsidRPr="00012410">
        <w:rPr>
          <w:rFonts w:ascii="Times New Roman" w:hAnsi="Times New Roman" w:cs="Times New Roman"/>
          <w:sz w:val="24"/>
          <w:szCs w:val="24"/>
        </w:rPr>
        <w:t>Uzņemšanas</w:t>
      </w:r>
      <w:proofErr w:type="spellEnd"/>
      <w:r w:rsidR="00AE20E5" w:rsidRPr="00012410">
        <w:rPr>
          <w:rFonts w:ascii="Times New Roman" w:hAnsi="Times New Roman" w:cs="Times New Roman"/>
          <w:sz w:val="24"/>
          <w:szCs w:val="24"/>
        </w:rPr>
        <w:t xml:space="preserve"> </w:t>
      </w:r>
      <w:proofErr w:type="spellStart"/>
      <w:r w:rsidR="00AE20E5" w:rsidRPr="00012410">
        <w:rPr>
          <w:rFonts w:ascii="Times New Roman" w:hAnsi="Times New Roman" w:cs="Times New Roman"/>
          <w:sz w:val="24"/>
          <w:szCs w:val="24"/>
        </w:rPr>
        <w:t>nodaļā</w:t>
      </w:r>
      <w:proofErr w:type="spellEnd"/>
      <w:r w:rsidR="00AE20E5" w:rsidRPr="00012410">
        <w:rPr>
          <w:rFonts w:ascii="Times New Roman" w:hAnsi="Times New Roman" w:cs="Times New Roman"/>
          <w:sz w:val="24"/>
          <w:szCs w:val="24"/>
        </w:rPr>
        <w:t xml:space="preserve"> </w:t>
      </w:r>
      <w:proofErr w:type="spellStart"/>
      <w:r w:rsidR="00AE20E5" w:rsidRPr="00012410">
        <w:rPr>
          <w:rFonts w:ascii="Times New Roman" w:hAnsi="Times New Roman" w:cs="Times New Roman"/>
          <w:sz w:val="24"/>
          <w:szCs w:val="24"/>
        </w:rPr>
        <w:t>tiks</w:t>
      </w:r>
      <w:proofErr w:type="spellEnd"/>
      <w:r w:rsidR="00AE20E5" w:rsidRPr="00012410">
        <w:rPr>
          <w:rFonts w:ascii="Times New Roman" w:hAnsi="Times New Roman" w:cs="Times New Roman"/>
          <w:sz w:val="24"/>
          <w:szCs w:val="24"/>
        </w:rPr>
        <w:t xml:space="preserve"> </w:t>
      </w:r>
      <w:proofErr w:type="spellStart"/>
      <w:r w:rsidR="00AE20E5" w:rsidRPr="00012410">
        <w:rPr>
          <w:rFonts w:ascii="Times New Roman" w:hAnsi="Times New Roman" w:cs="Times New Roman"/>
          <w:sz w:val="24"/>
          <w:szCs w:val="24"/>
        </w:rPr>
        <w:t>ieviesta</w:t>
      </w:r>
      <w:proofErr w:type="spellEnd"/>
      <w:r w:rsidR="00AE20E5" w:rsidRPr="00012410">
        <w:rPr>
          <w:rFonts w:ascii="Times New Roman" w:hAnsi="Times New Roman" w:cs="Times New Roman"/>
          <w:sz w:val="24"/>
          <w:szCs w:val="24"/>
        </w:rPr>
        <w:t xml:space="preserve"> </w:t>
      </w:r>
      <w:proofErr w:type="spellStart"/>
      <w:r w:rsidR="00AE20E5" w:rsidRPr="00012410">
        <w:rPr>
          <w:rFonts w:ascii="Times New Roman" w:hAnsi="Times New Roman" w:cs="Times New Roman"/>
          <w:sz w:val="24"/>
          <w:szCs w:val="24"/>
        </w:rPr>
        <w:t>pēc</w:t>
      </w:r>
      <w:proofErr w:type="spellEnd"/>
      <w:r w:rsidR="00AE20E5" w:rsidRPr="00012410">
        <w:rPr>
          <w:rFonts w:ascii="Times New Roman" w:hAnsi="Times New Roman" w:cs="Times New Roman"/>
          <w:sz w:val="24"/>
          <w:szCs w:val="24"/>
        </w:rPr>
        <w:t xml:space="preserve"> </w:t>
      </w:r>
      <w:proofErr w:type="spellStart"/>
      <w:r w:rsidR="00AE20E5" w:rsidRPr="00012410">
        <w:rPr>
          <w:rFonts w:ascii="Times New Roman" w:hAnsi="Times New Roman" w:cs="Times New Roman"/>
          <w:sz w:val="24"/>
          <w:szCs w:val="24"/>
        </w:rPr>
        <w:t>renovācijas</w:t>
      </w:r>
      <w:proofErr w:type="spellEnd"/>
      <w:r w:rsidR="00AE20E5" w:rsidRPr="00012410">
        <w:rPr>
          <w:rFonts w:ascii="Times New Roman" w:hAnsi="Times New Roman" w:cs="Times New Roman"/>
          <w:sz w:val="24"/>
          <w:szCs w:val="24"/>
        </w:rPr>
        <w:t>)</w:t>
      </w:r>
      <w:r w:rsidRPr="00012410">
        <w:rPr>
          <w:rFonts w:ascii="Times New Roman" w:hAnsi="Times New Roman" w:cs="Times New Roman"/>
          <w:sz w:val="24"/>
          <w:szCs w:val="24"/>
        </w:rPr>
        <w:t xml:space="preserve">, kas </w:t>
      </w:r>
      <w:proofErr w:type="spellStart"/>
      <w:r w:rsidRPr="00012410">
        <w:rPr>
          <w:rFonts w:ascii="Times New Roman" w:hAnsi="Times New Roman" w:cs="Times New Roman"/>
          <w:sz w:val="24"/>
          <w:szCs w:val="24"/>
        </w:rPr>
        <w:t>integrēta</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ar</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Slimnīcas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informācijas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sistēmām</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Rindu</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vadības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sistēmā</w:t>
      </w:r>
      <w:proofErr w:type="spellEnd"/>
      <w:r w:rsidRPr="00012410">
        <w:rPr>
          <w:rFonts w:ascii="Times New Roman" w:hAnsi="Times New Roman" w:cs="Times New Roman"/>
          <w:sz w:val="24"/>
          <w:szCs w:val="24"/>
        </w:rPr>
        <w:t xml:space="preserve"> t.sk. </w:t>
      </w:r>
      <w:proofErr w:type="spellStart"/>
      <w:r w:rsidRPr="00012410">
        <w:rPr>
          <w:rFonts w:ascii="Times New Roman" w:hAnsi="Times New Roman" w:cs="Times New Roman"/>
          <w:sz w:val="24"/>
          <w:szCs w:val="24"/>
        </w:rPr>
        <w:t>ir</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nodefinēta</w:t>
      </w:r>
      <w:r w:rsidR="00722F90">
        <w:rPr>
          <w:rFonts w:ascii="Times New Roman" w:hAnsi="Times New Roman" w:cs="Times New Roman"/>
          <w:sz w:val="24"/>
          <w:szCs w:val="24"/>
        </w:rPr>
        <w:t>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prioritāras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grupas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kuras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klātienē</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tiek</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ātrāk</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virzīt</w:t>
      </w:r>
      <w:r w:rsidR="00CD1376">
        <w:rPr>
          <w:rFonts w:ascii="Times New Roman" w:hAnsi="Times New Roman" w:cs="Times New Roman"/>
          <w:sz w:val="24"/>
          <w:szCs w:val="24"/>
        </w:rPr>
        <w:t>as</w:t>
      </w:r>
      <w:proofErr w:type="spellEnd"/>
      <w:r w:rsidR="00CD1376">
        <w:rPr>
          <w:rFonts w:ascii="Times New Roman" w:hAnsi="Times New Roman" w:cs="Times New Roman"/>
          <w:sz w:val="24"/>
          <w:szCs w:val="24"/>
        </w:rPr>
        <w:t xml:space="preserve"> </w:t>
      </w:r>
      <w:proofErr w:type="spellStart"/>
      <w:r w:rsidR="00CD1376">
        <w:rPr>
          <w:rFonts w:ascii="Times New Roman" w:hAnsi="Times New Roman" w:cs="Times New Roman"/>
          <w:sz w:val="24"/>
          <w:szCs w:val="24"/>
        </w:rPr>
        <w:t>reģistrācijai</w:t>
      </w:r>
      <w:proofErr w:type="spellEnd"/>
      <w:r w:rsidR="00CD1376">
        <w:rPr>
          <w:rFonts w:ascii="Times New Roman" w:hAnsi="Times New Roman" w:cs="Times New Roman"/>
          <w:sz w:val="24"/>
          <w:szCs w:val="24"/>
        </w:rPr>
        <w:t>,</w:t>
      </w:r>
      <w:r w:rsidRPr="00012410">
        <w:rPr>
          <w:rFonts w:ascii="Times New Roman" w:hAnsi="Times New Roman" w:cs="Times New Roman"/>
          <w:sz w:val="24"/>
          <w:szCs w:val="24"/>
        </w:rPr>
        <w:t xml:space="preserve"> </w:t>
      </w:r>
    </w:p>
    <w:p w14:paraId="4B786914" w14:textId="77777777" w:rsidR="00012410" w:rsidRDefault="006D6487" w:rsidP="00D177DE">
      <w:pPr>
        <w:pStyle w:val="ListParagraph"/>
        <w:numPr>
          <w:ilvl w:val="0"/>
          <w:numId w:val="28"/>
        </w:numPr>
        <w:spacing w:after="120" w:line="360" w:lineRule="auto"/>
        <w:jc w:val="both"/>
        <w:rPr>
          <w:rFonts w:ascii="Times New Roman" w:hAnsi="Times New Roman" w:cs="Times New Roman"/>
          <w:sz w:val="24"/>
          <w:szCs w:val="24"/>
        </w:rPr>
      </w:pPr>
      <w:proofErr w:type="spellStart"/>
      <w:r w:rsidRPr="00012410">
        <w:rPr>
          <w:rFonts w:ascii="Times New Roman" w:hAnsi="Times New Roman" w:cs="Times New Roman"/>
          <w:sz w:val="24"/>
          <w:szCs w:val="24"/>
        </w:rPr>
        <w:t>Analizējot</w:t>
      </w:r>
      <w:proofErr w:type="spellEnd"/>
      <w:r w:rsidRPr="00012410">
        <w:rPr>
          <w:rFonts w:ascii="Times New Roman" w:hAnsi="Times New Roman" w:cs="Times New Roman"/>
          <w:sz w:val="24"/>
          <w:szCs w:val="24"/>
        </w:rPr>
        <w:t xml:space="preserve"> </w:t>
      </w:r>
      <w:proofErr w:type="spellStart"/>
      <w:r w:rsidR="00012410">
        <w:rPr>
          <w:rFonts w:ascii="Times New Roman" w:hAnsi="Times New Roman" w:cs="Times New Roman"/>
          <w:sz w:val="24"/>
          <w:szCs w:val="24"/>
        </w:rPr>
        <w:t>ārstniecības</w:t>
      </w:r>
      <w:proofErr w:type="spellEnd"/>
      <w:r w:rsidR="00012410">
        <w:rPr>
          <w:rFonts w:ascii="Times New Roman" w:hAnsi="Times New Roman" w:cs="Times New Roman"/>
          <w:sz w:val="24"/>
          <w:szCs w:val="24"/>
        </w:rPr>
        <w:t xml:space="preserve"> </w:t>
      </w:r>
      <w:proofErr w:type="spellStart"/>
      <w:r w:rsidR="00012410">
        <w:rPr>
          <w:rFonts w:ascii="Times New Roman" w:hAnsi="Times New Roman" w:cs="Times New Roman"/>
          <w:sz w:val="24"/>
          <w:szCs w:val="24"/>
        </w:rPr>
        <w:t>iestāžu</w:t>
      </w:r>
      <w:proofErr w:type="spellEnd"/>
      <w:r w:rsidR="00012410">
        <w:rPr>
          <w:rFonts w:ascii="Times New Roman" w:hAnsi="Times New Roman" w:cs="Times New Roman"/>
          <w:sz w:val="24"/>
          <w:szCs w:val="24"/>
        </w:rPr>
        <w:t xml:space="preserve"> </w:t>
      </w:r>
      <w:proofErr w:type="spellStart"/>
      <w:r w:rsidR="00012410">
        <w:rPr>
          <w:rFonts w:ascii="Times New Roman" w:hAnsi="Times New Roman" w:cs="Times New Roman"/>
          <w:sz w:val="24"/>
          <w:szCs w:val="24"/>
        </w:rPr>
        <w:t>veiktās</w:t>
      </w:r>
      <w:proofErr w:type="spellEnd"/>
      <w:r w:rsidR="00012410">
        <w:rPr>
          <w:rFonts w:ascii="Times New Roman" w:hAnsi="Times New Roman" w:cs="Times New Roman"/>
          <w:sz w:val="24"/>
          <w:szCs w:val="24"/>
        </w:rPr>
        <w:t xml:space="preserve"> </w:t>
      </w:r>
      <w:proofErr w:type="spellStart"/>
      <w:r w:rsidR="00012410" w:rsidRPr="00012410">
        <w:rPr>
          <w:rFonts w:ascii="Times New Roman" w:hAnsi="Times New Roman" w:cs="Times New Roman"/>
          <w:sz w:val="24"/>
          <w:szCs w:val="24"/>
        </w:rPr>
        <w:t>pacientu</w:t>
      </w:r>
      <w:proofErr w:type="spellEnd"/>
      <w:r w:rsidR="00012410">
        <w:rPr>
          <w:rFonts w:ascii="Times New Roman" w:hAnsi="Times New Roman" w:cs="Times New Roman"/>
          <w:sz w:val="24"/>
          <w:szCs w:val="24"/>
        </w:rPr>
        <w:t xml:space="preserve"> </w:t>
      </w:r>
      <w:proofErr w:type="spellStart"/>
      <w:r w:rsidR="00012410">
        <w:rPr>
          <w:rFonts w:ascii="Times New Roman" w:hAnsi="Times New Roman" w:cs="Times New Roman"/>
          <w:sz w:val="24"/>
          <w:szCs w:val="24"/>
        </w:rPr>
        <w:t>aptaujas</w:t>
      </w:r>
      <w:proofErr w:type="spellEnd"/>
      <w:r w:rsidRPr="00012410">
        <w:rPr>
          <w:rFonts w:ascii="Times New Roman" w:hAnsi="Times New Roman" w:cs="Times New Roman"/>
          <w:sz w:val="24"/>
          <w:szCs w:val="24"/>
        </w:rPr>
        <w:t xml:space="preserve">, tika </w:t>
      </w:r>
      <w:proofErr w:type="spellStart"/>
      <w:r w:rsidRPr="00012410">
        <w:rPr>
          <w:rFonts w:ascii="Times New Roman" w:hAnsi="Times New Roman" w:cs="Times New Roman"/>
          <w:sz w:val="24"/>
          <w:szCs w:val="24"/>
        </w:rPr>
        <w:t>secināts</w:t>
      </w:r>
      <w:proofErr w:type="spellEnd"/>
      <w:r w:rsidRPr="00012410">
        <w:rPr>
          <w:rFonts w:ascii="Times New Roman" w:hAnsi="Times New Roman" w:cs="Times New Roman"/>
          <w:sz w:val="24"/>
          <w:szCs w:val="24"/>
        </w:rPr>
        <w:t xml:space="preserve">, ka </w:t>
      </w:r>
      <w:proofErr w:type="spellStart"/>
      <w:r w:rsidRPr="00012410">
        <w:rPr>
          <w:rFonts w:ascii="Times New Roman" w:hAnsi="Times New Roman" w:cs="Times New Roman"/>
          <w:sz w:val="24"/>
          <w:szCs w:val="24"/>
        </w:rPr>
        <w:t>pacientu</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apmierinātību</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vairo</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īss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reģistrācijas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laiks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neilgs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laika</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sprīdis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uzgaidāmajā</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telpā</w:t>
      </w:r>
      <w:proofErr w:type="spellEnd"/>
      <w:r w:rsidRPr="00012410">
        <w:rPr>
          <w:rFonts w:ascii="Times New Roman" w:hAnsi="Times New Roman" w:cs="Times New Roman"/>
          <w:sz w:val="24"/>
          <w:szCs w:val="24"/>
        </w:rPr>
        <w:t xml:space="preserve"> un </w:t>
      </w:r>
      <w:proofErr w:type="spellStart"/>
      <w:r w:rsidRPr="00012410">
        <w:rPr>
          <w:rFonts w:ascii="Times New Roman" w:hAnsi="Times New Roman" w:cs="Times New Roman"/>
          <w:sz w:val="24"/>
          <w:szCs w:val="24"/>
        </w:rPr>
        <w:t>ilgāks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lai</w:t>
      </w:r>
      <w:r w:rsidR="00CD1376">
        <w:rPr>
          <w:rFonts w:ascii="Times New Roman" w:hAnsi="Times New Roman" w:cs="Times New Roman"/>
          <w:sz w:val="24"/>
          <w:szCs w:val="24"/>
        </w:rPr>
        <w:t>ks</w:t>
      </w:r>
      <w:proofErr w:type="spellEnd"/>
      <w:r w:rsidR="00CD1376">
        <w:rPr>
          <w:rFonts w:ascii="Times New Roman" w:hAnsi="Times New Roman" w:cs="Times New Roman"/>
          <w:sz w:val="24"/>
          <w:szCs w:val="24"/>
        </w:rPr>
        <w:t xml:space="preserve">, kas </w:t>
      </w:r>
      <w:proofErr w:type="spellStart"/>
      <w:r w:rsidR="00CD1376">
        <w:rPr>
          <w:rFonts w:ascii="Times New Roman" w:hAnsi="Times New Roman" w:cs="Times New Roman"/>
          <w:sz w:val="24"/>
          <w:szCs w:val="24"/>
        </w:rPr>
        <w:t>pavadīts</w:t>
      </w:r>
      <w:proofErr w:type="spellEnd"/>
      <w:r w:rsidR="00CD1376">
        <w:rPr>
          <w:rFonts w:ascii="Times New Roman" w:hAnsi="Times New Roman" w:cs="Times New Roman"/>
          <w:sz w:val="24"/>
          <w:szCs w:val="24"/>
        </w:rPr>
        <w:t xml:space="preserve"> </w:t>
      </w:r>
      <w:proofErr w:type="spellStart"/>
      <w:r w:rsidR="00CD1376">
        <w:rPr>
          <w:rFonts w:ascii="Times New Roman" w:hAnsi="Times New Roman" w:cs="Times New Roman"/>
          <w:sz w:val="24"/>
          <w:szCs w:val="24"/>
        </w:rPr>
        <w:t>ārsta</w:t>
      </w:r>
      <w:proofErr w:type="spellEnd"/>
      <w:r w:rsidR="00CD1376">
        <w:rPr>
          <w:rFonts w:ascii="Times New Roman" w:hAnsi="Times New Roman" w:cs="Times New Roman"/>
          <w:sz w:val="24"/>
          <w:szCs w:val="24"/>
        </w:rPr>
        <w:t xml:space="preserve"> </w:t>
      </w:r>
      <w:proofErr w:type="spellStart"/>
      <w:r w:rsidR="00CD1376">
        <w:rPr>
          <w:rFonts w:ascii="Times New Roman" w:hAnsi="Times New Roman" w:cs="Times New Roman"/>
          <w:sz w:val="24"/>
          <w:szCs w:val="24"/>
        </w:rPr>
        <w:t>kabinetā</w:t>
      </w:r>
      <w:proofErr w:type="spellEnd"/>
      <w:r w:rsidR="00CD1376">
        <w:rPr>
          <w:rFonts w:ascii="Times New Roman" w:hAnsi="Times New Roman" w:cs="Times New Roman"/>
          <w:sz w:val="24"/>
          <w:szCs w:val="24"/>
        </w:rPr>
        <w:t>,</w:t>
      </w:r>
      <w:r w:rsidRPr="00012410">
        <w:rPr>
          <w:rFonts w:ascii="Times New Roman" w:hAnsi="Times New Roman" w:cs="Times New Roman"/>
          <w:sz w:val="24"/>
          <w:szCs w:val="24"/>
        </w:rPr>
        <w:t xml:space="preserve"> </w:t>
      </w:r>
    </w:p>
    <w:p w14:paraId="6563F5C9" w14:textId="77777777" w:rsidR="00012410" w:rsidRDefault="006D6487" w:rsidP="00D177DE">
      <w:pPr>
        <w:pStyle w:val="ListParagraph"/>
        <w:numPr>
          <w:ilvl w:val="0"/>
          <w:numId w:val="28"/>
        </w:numPr>
        <w:spacing w:after="120" w:line="360" w:lineRule="auto"/>
        <w:jc w:val="both"/>
        <w:rPr>
          <w:rFonts w:ascii="Times New Roman" w:hAnsi="Times New Roman" w:cs="Times New Roman"/>
          <w:sz w:val="24"/>
          <w:szCs w:val="24"/>
        </w:rPr>
      </w:pPr>
      <w:r w:rsidRPr="00012410">
        <w:rPr>
          <w:rFonts w:ascii="Times New Roman" w:hAnsi="Times New Roman" w:cs="Times New Roman"/>
          <w:sz w:val="24"/>
          <w:szCs w:val="24"/>
        </w:rPr>
        <w:t xml:space="preserve"> </w:t>
      </w:r>
      <w:proofErr w:type="spellStart"/>
      <w:r w:rsidRPr="00722F90">
        <w:rPr>
          <w:rFonts w:ascii="Times New Roman" w:hAnsi="Times New Roman" w:cs="Times New Roman"/>
          <w:b/>
          <w:bCs/>
          <w:sz w:val="24"/>
          <w:szCs w:val="24"/>
        </w:rPr>
        <w:t>klientu</w:t>
      </w:r>
      <w:proofErr w:type="spellEnd"/>
      <w:r w:rsidRPr="00722F90">
        <w:rPr>
          <w:rFonts w:ascii="Times New Roman" w:hAnsi="Times New Roman" w:cs="Times New Roman"/>
          <w:b/>
          <w:bCs/>
          <w:sz w:val="24"/>
          <w:szCs w:val="24"/>
        </w:rPr>
        <w:t xml:space="preserve"> </w:t>
      </w:r>
      <w:proofErr w:type="spellStart"/>
      <w:r w:rsidRPr="00722F90">
        <w:rPr>
          <w:rFonts w:ascii="Times New Roman" w:hAnsi="Times New Roman" w:cs="Times New Roman"/>
          <w:b/>
          <w:bCs/>
          <w:sz w:val="24"/>
          <w:szCs w:val="24"/>
        </w:rPr>
        <w:t>vajadzību</w:t>
      </w:r>
      <w:proofErr w:type="spellEnd"/>
      <w:r w:rsidRPr="00722F90">
        <w:rPr>
          <w:rFonts w:ascii="Times New Roman" w:hAnsi="Times New Roman" w:cs="Times New Roman"/>
          <w:b/>
          <w:bCs/>
          <w:sz w:val="24"/>
          <w:szCs w:val="24"/>
        </w:rPr>
        <w:t xml:space="preserve"> un </w:t>
      </w:r>
      <w:proofErr w:type="spellStart"/>
      <w:r w:rsidRPr="00722F90">
        <w:rPr>
          <w:rFonts w:ascii="Times New Roman" w:hAnsi="Times New Roman" w:cs="Times New Roman"/>
          <w:b/>
          <w:bCs/>
          <w:sz w:val="24"/>
          <w:szCs w:val="24"/>
        </w:rPr>
        <w:t>nepieciešamību</w:t>
      </w:r>
      <w:proofErr w:type="spellEnd"/>
      <w:r w:rsidRPr="00722F90">
        <w:rPr>
          <w:rFonts w:ascii="Times New Roman" w:hAnsi="Times New Roman" w:cs="Times New Roman"/>
          <w:b/>
          <w:bCs/>
          <w:sz w:val="24"/>
          <w:szCs w:val="24"/>
        </w:rPr>
        <w:t xml:space="preserve"> </w:t>
      </w:r>
      <w:proofErr w:type="spellStart"/>
      <w:r w:rsidRPr="00722F90">
        <w:rPr>
          <w:rFonts w:ascii="Times New Roman" w:hAnsi="Times New Roman" w:cs="Times New Roman"/>
          <w:b/>
          <w:bCs/>
          <w:sz w:val="24"/>
          <w:szCs w:val="24"/>
        </w:rPr>
        <w:t>novērtēšana</w:t>
      </w:r>
      <w:proofErr w:type="spellEnd"/>
      <w:r w:rsidRPr="00012410">
        <w:rPr>
          <w:rFonts w:ascii="Times New Roman" w:hAnsi="Times New Roman" w:cs="Times New Roman"/>
          <w:sz w:val="24"/>
          <w:szCs w:val="24"/>
        </w:rPr>
        <w:t xml:space="preserve"> (t.sk. </w:t>
      </w:r>
      <w:proofErr w:type="spellStart"/>
      <w:r w:rsidRPr="00012410">
        <w:rPr>
          <w:rFonts w:ascii="Times New Roman" w:hAnsi="Times New Roman" w:cs="Times New Roman"/>
          <w:sz w:val="24"/>
          <w:szCs w:val="24"/>
        </w:rPr>
        <w:t>pakalpojuma</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cena</w:t>
      </w:r>
      <w:proofErr w:type="spellEnd"/>
      <w:r w:rsidRPr="00012410">
        <w:rPr>
          <w:rFonts w:ascii="Times New Roman" w:hAnsi="Times New Roman" w:cs="Times New Roman"/>
          <w:sz w:val="24"/>
          <w:szCs w:val="24"/>
        </w:rPr>
        <w:t>)</w:t>
      </w:r>
      <w:r w:rsidR="00CD1376">
        <w:rPr>
          <w:rFonts w:ascii="Times New Roman" w:hAnsi="Times New Roman" w:cs="Times New Roman"/>
          <w:sz w:val="24"/>
          <w:szCs w:val="24"/>
        </w:rPr>
        <w:t xml:space="preserve">. </w:t>
      </w:r>
      <w:proofErr w:type="spellStart"/>
      <w:r w:rsidR="00CD1376">
        <w:rPr>
          <w:rFonts w:ascii="Times New Roman" w:hAnsi="Times New Roman" w:cs="Times New Roman"/>
          <w:sz w:val="24"/>
          <w:szCs w:val="24"/>
        </w:rPr>
        <w:t>Š</w:t>
      </w:r>
      <w:r w:rsidRPr="00012410">
        <w:rPr>
          <w:rFonts w:ascii="Times New Roman" w:hAnsi="Times New Roman" w:cs="Times New Roman"/>
          <w:sz w:val="24"/>
          <w:szCs w:val="24"/>
        </w:rPr>
        <w:t>ajā</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gadījumā</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Slimnīcai</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pastāvīgi</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ir</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jāvērtē</w:t>
      </w:r>
      <w:proofErr w:type="spellEnd"/>
      <w:r w:rsidRPr="00012410">
        <w:rPr>
          <w:rFonts w:ascii="Times New Roman" w:hAnsi="Times New Roman" w:cs="Times New Roman"/>
          <w:sz w:val="24"/>
          <w:szCs w:val="24"/>
        </w:rPr>
        <w:t xml:space="preserve"> un </w:t>
      </w:r>
      <w:proofErr w:type="spellStart"/>
      <w:r w:rsidRPr="00012410">
        <w:rPr>
          <w:rFonts w:ascii="Times New Roman" w:hAnsi="Times New Roman" w:cs="Times New Roman"/>
          <w:sz w:val="24"/>
          <w:szCs w:val="24"/>
        </w:rPr>
        <w:t>jāanalizē</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pakalpojumu</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klāstu</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kā</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arī</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jāpielāgo</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valsts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iedotais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finansējums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k</w:t>
      </w:r>
      <w:r w:rsidR="00CD1376">
        <w:rPr>
          <w:rFonts w:ascii="Times New Roman" w:hAnsi="Times New Roman" w:cs="Times New Roman"/>
          <w:sz w:val="24"/>
          <w:szCs w:val="24"/>
        </w:rPr>
        <w:t>votas</w:t>
      </w:r>
      <w:proofErr w:type="spellEnd"/>
      <w:r w:rsidR="00CD1376">
        <w:rPr>
          <w:rFonts w:ascii="Times New Roman" w:hAnsi="Times New Roman" w:cs="Times New Roman"/>
          <w:sz w:val="24"/>
          <w:szCs w:val="24"/>
        </w:rPr>
        <w:t xml:space="preserve">) </w:t>
      </w:r>
      <w:proofErr w:type="spellStart"/>
      <w:r w:rsidR="00CD1376">
        <w:rPr>
          <w:rFonts w:ascii="Times New Roman" w:hAnsi="Times New Roman" w:cs="Times New Roman"/>
          <w:sz w:val="24"/>
          <w:szCs w:val="24"/>
        </w:rPr>
        <w:t>pacientu</w:t>
      </w:r>
      <w:proofErr w:type="spellEnd"/>
      <w:r w:rsidR="00CD1376">
        <w:rPr>
          <w:rFonts w:ascii="Times New Roman" w:hAnsi="Times New Roman" w:cs="Times New Roman"/>
          <w:sz w:val="24"/>
          <w:szCs w:val="24"/>
        </w:rPr>
        <w:t xml:space="preserve"> </w:t>
      </w:r>
      <w:proofErr w:type="spellStart"/>
      <w:r w:rsidR="00CD1376">
        <w:rPr>
          <w:rFonts w:ascii="Times New Roman" w:hAnsi="Times New Roman" w:cs="Times New Roman"/>
          <w:sz w:val="24"/>
          <w:szCs w:val="24"/>
        </w:rPr>
        <w:t>nepieciešamībām</w:t>
      </w:r>
      <w:proofErr w:type="spellEnd"/>
      <w:r w:rsidR="00CD1376">
        <w:rPr>
          <w:rFonts w:ascii="Times New Roman" w:hAnsi="Times New Roman" w:cs="Times New Roman"/>
          <w:sz w:val="24"/>
          <w:szCs w:val="24"/>
        </w:rPr>
        <w:t>,</w:t>
      </w:r>
      <w:r w:rsidRPr="00012410">
        <w:rPr>
          <w:rFonts w:ascii="Times New Roman" w:hAnsi="Times New Roman" w:cs="Times New Roman"/>
          <w:sz w:val="24"/>
          <w:szCs w:val="24"/>
        </w:rPr>
        <w:t xml:space="preserve"> </w:t>
      </w:r>
    </w:p>
    <w:p w14:paraId="46D911D6" w14:textId="3C68BDBE" w:rsidR="00012410" w:rsidRDefault="006D6487" w:rsidP="00D177DE">
      <w:pPr>
        <w:pStyle w:val="ListParagraph"/>
        <w:numPr>
          <w:ilvl w:val="0"/>
          <w:numId w:val="28"/>
        </w:numPr>
        <w:spacing w:after="120" w:line="360" w:lineRule="auto"/>
        <w:jc w:val="both"/>
        <w:rPr>
          <w:rFonts w:ascii="Times New Roman" w:hAnsi="Times New Roman" w:cs="Times New Roman"/>
          <w:sz w:val="24"/>
          <w:szCs w:val="24"/>
        </w:rPr>
      </w:pPr>
      <w:r w:rsidRPr="00722F90">
        <w:rPr>
          <w:rFonts w:ascii="Times New Roman" w:hAnsi="Times New Roman" w:cs="Times New Roman"/>
          <w:b/>
          <w:bCs/>
          <w:sz w:val="24"/>
          <w:szCs w:val="24"/>
        </w:rPr>
        <w:t xml:space="preserve"> </w:t>
      </w:r>
      <w:proofErr w:type="spellStart"/>
      <w:r w:rsidRPr="00722F90">
        <w:rPr>
          <w:rFonts w:ascii="Times New Roman" w:hAnsi="Times New Roman" w:cs="Times New Roman"/>
          <w:b/>
          <w:bCs/>
          <w:sz w:val="24"/>
          <w:szCs w:val="24"/>
        </w:rPr>
        <w:t>komunikācija</w:t>
      </w:r>
      <w:proofErr w:type="spellEnd"/>
      <w:r w:rsidRPr="00722F90">
        <w:rPr>
          <w:rFonts w:ascii="Times New Roman" w:hAnsi="Times New Roman" w:cs="Times New Roman"/>
          <w:b/>
          <w:bCs/>
          <w:sz w:val="24"/>
          <w:szCs w:val="24"/>
        </w:rPr>
        <w:t xml:space="preserve"> </w:t>
      </w:r>
      <w:proofErr w:type="spellStart"/>
      <w:r w:rsidRPr="00722F90">
        <w:rPr>
          <w:rFonts w:ascii="Times New Roman" w:hAnsi="Times New Roman" w:cs="Times New Roman"/>
          <w:b/>
          <w:bCs/>
          <w:sz w:val="24"/>
          <w:szCs w:val="24"/>
        </w:rPr>
        <w:t>ar</w:t>
      </w:r>
      <w:proofErr w:type="spellEnd"/>
      <w:r w:rsidRPr="00722F90">
        <w:rPr>
          <w:rFonts w:ascii="Times New Roman" w:hAnsi="Times New Roman" w:cs="Times New Roman"/>
          <w:b/>
          <w:bCs/>
          <w:sz w:val="24"/>
          <w:szCs w:val="24"/>
        </w:rPr>
        <w:t xml:space="preserve"> </w:t>
      </w:r>
      <w:proofErr w:type="spellStart"/>
      <w:r w:rsidRPr="00722F90">
        <w:rPr>
          <w:rFonts w:ascii="Times New Roman" w:hAnsi="Times New Roman" w:cs="Times New Roman"/>
          <w:b/>
          <w:bCs/>
          <w:sz w:val="24"/>
          <w:szCs w:val="24"/>
        </w:rPr>
        <w:t>pacientu</w:t>
      </w:r>
      <w:proofErr w:type="spellEnd"/>
      <w:r w:rsidR="00722F90">
        <w:rPr>
          <w:rFonts w:ascii="Times New Roman" w:hAnsi="Times New Roman" w:cs="Times New Roman"/>
          <w:sz w:val="24"/>
          <w:szCs w:val="24"/>
        </w:rPr>
        <w:t>.</w:t>
      </w:r>
      <w:r w:rsidRPr="00012410">
        <w:rPr>
          <w:rFonts w:ascii="Times New Roman" w:hAnsi="Times New Roman" w:cs="Times New Roman"/>
          <w:sz w:val="24"/>
          <w:szCs w:val="24"/>
        </w:rPr>
        <w:t xml:space="preserve"> </w:t>
      </w:r>
      <w:proofErr w:type="spellStart"/>
      <w:r w:rsidR="00722F90">
        <w:rPr>
          <w:rFonts w:ascii="Times New Roman" w:hAnsi="Times New Roman" w:cs="Times New Roman"/>
          <w:sz w:val="24"/>
          <w:szCs w:val="24"/>
        </w:rPr>
        <w:t>S</w:t>
      </w:r>
      <w:r w:rsidRPr="00012410">
        <w:rPr>
          <w:rFonts w:ascii="Times New Roman" w:hAnsi="Times New Roman" w:cs="Times New Roman"/>
          <w:sz w:val="24"/>
          <w:szCs w:val="24"/>
        </w:rPr>
        <w:t>varīga</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loma</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pacientu</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apmierinātībā</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ir</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darbinieku</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komunikācijas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prasmēm</w:t>
      </w:r>
      <w:proofErr w:type="spellEnd"/>
      <w:r w:rsidRPr="00012410">
        <w:rPr>
          <w:rFonts w:ascii="Times New Roman" w:hAnsi="Times New Roman" w:cs="Times New Roman"/>
          <w:sz w:val="24"/>
          <w:szCs w:val="24"/>
        </w:rPr>
        <w:t xml:space="preserve"> (t.sk. </w:t>
      </w:r>
      <w:proofErr w:type="spellStart"/>
      <w:r w:rsidRPr="00012410">
        <w:rPr>
          <w:rFonts w:ascii="Times New Roman" w:hAnsi="Times New Roman" w:cs="Times New Roman"/>
          <w:sz w:val="24"/>
          <w:szCs w:val="24"/>
        </w:rPr>
        <w:t>svešvalodu</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zināšanas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spēja</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izskaidrot</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ārstēšanas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plānu</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ārsta</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kompetence</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Piemēram</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viens</w:t>
      </w:r>
      <w:proofErr w:type="spellEnd"/>
      <w:r w:rsidRPr="00012410">
        <w:rPr>
          <w:rFonts w:ascii="Times New Roman" w:hAnsi="Times New Roman" w:cs="Times New Roman"/>
          <w:sz w:val="24"/>
          <w:szCs w:val="24"/>
        </w:rPr>
        <w:t xml:space="preserve"> no </w:t>
      </w:r>
      <w:proofErr w:type="spellStart"/>
      <w:r w:rsidRPr="00012410">
        <w:rPr>
          <w:rFonts w:ascii="Times New Roman" w:hAnsi="Times New Roman" w:cs="Times New Roman"/>
          <w:sz w:val="24"/>
          <w:szCs w:val="24"/>
        </w:rPr>
        <w:t>faktoriem</w:t>
      </w:r>
      <w:proofErr w:type="spellEnd"/>
      <w:r w:rsidRPr="00012410">
        <w:rPr>
          <w:rFonts w:ascii="Times New Roman" w:hAnsi="Times New Roman" w:cs="Times New Roman"/>
          <w:sz w:val="24"/>
          <w:szCs w:val="24"/>
        </w:rPr>
        <w:t xml:space="preserve">, kas </w:t>
      </w:r>
      <w:proofErr w:type="spellStart"/>
      <w:r w:rsidRPr="00012410">
        <w:rPr>
          <w:rFonts w:ascii="Times New Roman" w:hAnsi="Times New Roman" w:cs="Times New Roman"/>
          <w:sz w:val="24"/>
          <w:szCs w:val="24"/>
        </w:rPr>
        <w:t>ietekmē</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pacienta</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apmierinātību</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ar</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ārsta</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darbu</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ir</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ārsta</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spēja</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pārliecināt</w:t>
      </w:r>
      <w:proofErr w:type="spellEnd"/>
      <w:r w:rsidRPr="00012410">
        <w:rPr>
          <w:rFonts w:ascii="Times New Roman" w:hAnsi="Times New Roman" w:cs="Times New Roman"/>
          <w:sz w:val="24"/>
          <w:szCs w:val="24"/>
        </w:rPr>
        <w:t xml:space="preserve"> par to, ka </w:t>
      </w:r>
      <w:proofErr w:type="spellStart"/>
      <w:r w:rsidRPr="00012410">
        <w:rPr>
          <w:rFonts w:ascii="Times New Roman" w:hAnsi="Times New Roman" w:cs="Times New Roman"/>
          <w:sz w:val="24"/>
          <w:szCs w:val="24"/>
        </w:rPr>
        <w:t>viņš</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izvēlas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piemērotāko</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ārstēšanas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metodi</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konkrētajam</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pacientam</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Bieži</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lastRenderedPageBreak/>
        <w:t>vien</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problēmas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rodas</w:t>
      </w:r>
      <w:proofErr w:type="spellEnd"/>
      <w:r w:rsidRPr="00012410">
        <w:rPr>
          <w:rFonts w:ascii="Times New Roman" w:hAnsi="Times New Roman" w:cs="Times New Roman"/>
          <w:sz w:val="24"/>
          <w:szCs w:val="24"/>
        </w:rPr>
        <w:t xml:space="preserve">, jo </w:t>
      </w:r>
      <w:proofErr w:type="spellStart"/>
      <w:r w:rsidRPr="00012410">
        <w:rPr>
          <w:rFonts w:ascii="Times New Roman" w:hAnsi="Times New Roman" w:cs="Times New Roman"/>
          <w:sz w:val="24"/>
          <w:szCs w:val="24"/>
        </w:rPr>
        <w:t>pacients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ir</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iedomājies</w:t>
      </w:r>
      <w:proofErr w:type="spellEnd"/>
      <w:r w:rsidRPr="00012410">
        <w:rPr>
          <w:rFonts w:ascii="Times New Roman" w:hAnsi="Times New Roman" w:cs="Times New Roman"/>
          <w:sz w:val="24"/>
          <w:szCs w:val="24"/>
        </w:rPr>
        <w:t xml:space="preserve">, ka </w:t>
      </w:r>
      <w:proofErr w:type="spellStart"/>
      <w:r w:rsidRPr="00012410">
        <w:rPr>
          <w:rFonts w:ascii="Times New Roman" w:hAnsi="Times New Roman" w:cs="Times New Roman"/>
          <w:sz w:val="24"/>
          <w:szCs w:val="24"/>
        </w:rPr>
        <w:t>viņam</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ir</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nepieciešama</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cita</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veida</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izmeklējumi</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vai</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ārstēšana</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ne</w:t>
      </w:r>
      <w:r w:rsidR="00CD1376">
        <w:rPr>
          <w:rFonts w:ascii="Times New Roman" w:hAnsi="Times New Roman" w:cs="Times New Roman"/>
          <w:sz w:val="24"/>
          <w:szCs w:val="24"/>
        </w:rPr>
        <w:t>kā</w:t>
      </w:r>
      <w:proofErr w:type="spellEnd"/>
      <w:r w:rsidR="00CD1376">
        <w:rPr>
          <w:rFonts w:ascii="Times New Roman" w:hAnsi="Times New Roman" w:cs="Times New Roman"/>
          <w:sz w:val="24"/>
          <w:szCs w:val="24"/>
        </w:rPr>
        <w:t xml:space="preserve"> to </w:t>
      </w:r>
      <w:proofErr w:type="spellStart"/>
      <w:r w:rsidR="00CD1376">
        <w:rPr>
          <w:rFonts w:ascii="Times New Roman" w:hAnsi="Times New Roman" w:cs="Times New Roman"/>
          <w:sz w:val="24"/>
          <w:szCs w:val="24"/>
        </w:rPr>
        <w:t>izvēlas</w:t>
      </w:r>
      <w:proofErr w:type="spellEnd"/>
      <w:r w:rsidR="00CD1376">
        <w:rPr>
          <w:rFonts w:ascii="Times New Roman" w:hAnsi="Times New Roman" w:cs="Times New Roman"/>
          <w:sz w:val="24"/>
          <w:szCs w:val="24"/>
        </w:rPr>
        <w:t xml:space="preserve"> </w:t>
      </w:r>
      <w:proofErr w:type="spellStart"/>
      <w:r w:rsidR="00CD1376">
        <w:rPr>
          <w:rFonts w:ascii="Times New Roman" w:hAnsi="Times New Roman" w:cs="Times New Roman"/>
          <w:sz w:val="24"/>
          <w:szCs w:val="24"/>
        </w:rPr>
        <w:t>ārstējošais</w:t>
      </w:r>
      <w:proofErr w:type="spellEnd"/>
      <w:r w:rsidR="00CD1376">
        <w:rPr>
          <w:rFonts w:ascii="Times New Roman" w:hAnsi="Times New Roman" w:cs="Times New Roman"/>
          <w:sz w:val="24"/>
          <w:szCs w:val="24"/>
        </w:rPr>
        <w:t xml:space="preserve"> </w:t>
      </w:r>
      <w:proofErr w:type="spellStart"/>
      <w:r w:rsidR="00CD1376">
        <w:rPr>
          <w:rFonts w:ascii="Times New Roman" w:hAnsi="Times New Roman" w:cs="Times New Roman"/>
          <w:sz w:val="24"/>
          <w:szCs w:val="24"/>
        </w:rPr>
        <w:t>ārsts</w:t>
      </w:r>
      <w:proofErr w:type="spellEnd"/>
      <w:r w:rsidR="00722F90">
        <w:rPr>
          <w:rFonts w:ascii="Times New Roman" w:hAnsi="Times New Roman" w:cs="Times New Roman"/>
          <w:sz w:val="24"/>
          <w:szCs w:val="24"/>
        </w:rPr>
        <w:t>,</w:t>
      </w:r>
      <w:r w:rsidRPr="00012410">
        <w:rPr>
          <w:rFonts w:ascii="Times New Roman" w:hAnsi="Times New Roman" w:cs="Times New Roman"/>
          <w:sz w:val="24"/>
          <w:szCs w:val="24"/>
        </w:rPr>
        <w:t xml:space="preserve"> </w:t>
      </w:r>
    </w:p>
    <w:p w14:paraId="108E1536" w14:textId="17B122A3" w:rsidR="006D6487" w:rsidRDefault="006D6487" w:rsidP="00D177DE">
      <w:pPr>
        <w:pStyle w:val="ListParagraph"/>
        <w:numPr>
          <w:ilvl w:val="0"/>
          <w:numId w:val="28"/>
        </w:numPr>
        <w:spacing w:after="120" w:line="360" w:lineRule="auto"/>
        <w:jc w:val="both"/>
        <w:rPr>
          <w:rFonts w:ascii="Times New Roman" w:hAnsi="Times New Roman" w:cs="Times New Roman"/>
          <w:sz w:val="24"/>
          <w:szCs w:val="24"/>
        </w:rPr>
      </w:pPr>
      <w:r w:rsidRPr="00012410">
        <w:rPr>
          <w:rFonts w:ascii="Times New Roman" w:hAnsi="Times New Roman" w:cs="Times New Roman"/>
          <w:sz w:val="24"/>
          <w:szCs w:val="24"/>
        </w:rPr>
        <w:t xml:space="preserve"> </w:t>
      </w:r>
      <w:r w:rsidR="00722F90" w:rsidRPr="00722F90">
        <w:rPr>
          <w:rFonts w:ascii="Times New Roman" w:hAnsi="Times New Roman" w:cs="Times New Roman"/>
          <w:b/>
          <w:bCs/>
          <w:sz w:val="24"/>
          <w:szCs w:val="24"/>
        </w:rPr>
        <w:t>V</w:t>
      </w:r>
      <w:r w:rsidRPr="00722F90">
        <w:rPr>
          <w:rFonts w:ascii="Times New Roman" w:hAnsi="Times New Roman" w:cs="Times New Roman"/>
          <w:b/>
          <w:bCs/>
          <w:sz w:val="24"/>
          <w:szCs w:val="24"/>
        </w:rPr>
        <w:t>ide</w:t>
      </w:r>
      <w:r w:rsidR="00722F90">
        <w:rPr>
          <w:rFonts w:ascii="Times New Roman" w:hAnsi="Times New Roman" w:cs="Times New Roman"/>
          <w:sz w:val="24"/>
          <w:szCs w:val="24"/>
        </w:rPr>
        <w:t>.</w:t>
      </w:r>
      <w:r w:rsidRPr="00012410">
        <w:rPr>
          <w:rFonts w:ascii="Times New Roman" w:hAnsi="Times New Roman" w:cs="Times New Roman"/>
          <w:sz w:val="24"/>
          <w:szCs w:val="24"/>
        </w:rPr>
        <w:t xml:space="preserve"> </w:t>
      </w:r>
      <w:proofErr w:type="spellStart"/>
      <w:r w:rsidR="00722F90">
        <w:rPr>
          <w:rFonts w:ascii="Times New Roman" w:hAnsi="Times New Roman" w:cs="Times New Roman"/>
          <w:sz w:val="24"/>
          <w:szCs w:val="24"/>
        </w:rPr>
        <w:t>B</w:t>
      </w:r>
      <w:r w:rsidRPr="00012410">
        <w:rPr>
          <w:rFonts w:ascii="Times New Roman" w:hAnsi="Times New Roman" w:cs="Times New Roman"/>
          <w:sz w:val="24"/>
          <w:szCs w:val="24"/>
        </w:rPr>
        <w:t>ieži</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vien</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apmierinātību</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ar</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pakalpojumu</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ietekmē</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arī</w:t>
      </w:r>
      <w:proofErr w:type="spellEnd"/>
      <w:r w:rsidRPr="00012410">
        <w:rPr>
          <w:rFonts w:ascii="Times New Roman" w:hAnsi="Times New Roman" w:cs="Times New Roman"/>
          <w:sz w:val="24"/>
          <w:szCs w:val="24"/>
        </w:rPr>
        <w:t xml:space="preserve"> vide, </w:t>
      </w:r>
      <w:proofErr w:type="spellStart"/>
      <w:r w:rsidRPr="00012410">
        <w:rPr>
          <w:rFonts w:ascii="Times New Roman" w:hAnsi="Times New Roman" w:cs="Times New Roman"/>
          <w:sz w:val="24"/>
          <w:szCs w:val="24"/>
        </w:rPr>
        <w:t>pacientu</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palātu</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vizuālais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izskats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apskates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telpu</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higiēnas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telpu</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stāvoklis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u.c.</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kā</w:t>
      </w:r>
      <w:proofErr w:type="spellEnd"/>
      <w:r w:rsidRPr="00012410">
        <w:rPr>
          <w:rFonts w:ascii="Times New Roman" w:hAnsi="Times New Roman" w:cs="Times New Roman"/>
          <w:sz w:val="24"/>
          <w:szCs w:val="24"/>
        </w:rPr>
        <w:t xml:space="preserve"> arī </w:t>
      </w:r>
      <w:proofErr w:type="spellStart"/>
      <w:r w:rsidRPr="00012410">
        <w:rPr>
          <w:rFonts w:ascii="Times New Roman" w:hAnsi="Times New Roman" w:cs="Times New Roman"/>
          <w:sz w:val="24"/>
          <w:szCs w:val="24"/>
        </w:rPr>
        <w:t>izmantojamās</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iekār</w:t>
      </w:r>
      <w:r w:rsidR="00012410">
        <w:rPr>
          <w:rFonts w:ascii="Times New Roman" w:hAnsi="Times New Roman" w:cs="Times New Roman"/>
          <w:sz w:val="24"/>
          <w:szCs w:val="24"/>
        </w:rPr>
        <w:t>tas</w:t>
      </w:r>
      <w:proofErr w:type="spellEnd"/>
      <w:r w:rsidR="00012410">
        <w:rPr>
          <w:rFonts w:ascii="Times New Roman" w:hAnsi="Times New Roman" w:cs="Times New Roman"/>
          <w:sz w:val="24"/>
          <w:szCs w:val="24"/>
        </w:rPr>
        <w:t xml:space="preserve"> un </w:t>
      </w:r>
      <w:proofErr w:type="spellStart"/>
      <w:r w:rsidR="00012410">
        <w:rPr>
          <w:rFonts w:ascii="Times New Roman" w:hAnsi="Times New Roman" w:cs="Times New Roman"/>
          <w:sz w:val="24"/>
          <w:szCs w:val="24"/>
        </w:rPr>
        <w:t>atbalsta</w:t>
      </w:r>
      <w:proofErr w:type="spellEnd"/>
      <w:r w:rsidR="00012410">
        <w:rPr>
          <w:rFonts w:ascii="Times New Roman" w:hAnsi="Times New Roman" w:cs="Times New Roman"/>
          <w:sz w:val="24"/>
          <w:szCs w:val="24"/>
        </w:rPr>
        <w:t xml:space="preserve"> </w:t>
      </w:r>
      <w:proofErr w:type="spellStart"/>
      <w:r w:rsidR="00012410">
        <w:rPr>
          <w:rFonts w:ascii="Times New Roman" w:hAnsi="Times New Roman" w:cs="Times New Roman"/>
          <w:sz w:val="24"/>
          <w:szCs w:val="24"/>
        </w:rPr>
        <w:t>procesi</w:t>
      </w:r>
      <w:proofErr w:type="spellEnd"/>
      <w:r w:rsidR="00012410">
        <w:rPr>
          <w:rFonts w:ascii="Times New Roman" w:hAnsi="Times New Roman" w:cs="Times New Roman"/>
          <w:sz w:val="24"/>
          <w:szCs w:val="24"/>
        </w:rPr>
        <w:t xml:space="preserve">, </w:t>
      </w:r>
      <w:proofErr w:type="spellStart"/>
      <w:r w:rsidR="00012410">
        <w:rPr>
          <w:rFonts w:ascii="Times New Roman" w:hAnsi="Times New Roman" w:cs="Times New Roman"/>
          <w:sz w:val="24"/>
          <w:szCs w:val="24"/>
        </w:rPr>
        <w:t>piemēra</w:t>
      </w:r>
      <w:r w:rsidRPr="00012410">
        <w:rPr>
          <w:rFonts w:ascii="Times New Roman" w:hAnsi="Times New Roman" w:cs="Times New Roman"/>
          <w:sz w:val="24"/>
          <w:szCs w:val="24"/>
        </w:rPr>
        <w:t>m</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apmierinātība</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ar</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ēdiena</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kvalitāti</w:t>
      </w:r>
      <w:proofErr w:type="spellEnd"/>
      <w:r w:rsidRPr="00012410">
        <w:rPr>
          <w:rFonts w:ascii="Times New Roman" w:hAnsi="Times New Roman" w:cs="Times New Roman"/>
          <w:sz w:val="24"/>
          <w:szCs w:val="24"/>
        </w:rPr>
        <w:t xml:space="preserve"> </w:t>
      </w:r>
      <w:proofErr w:type="spellStart"/>
      <w:r w:rsidRPr="00012410">
        <w:rPr>
          <w:rFonts w:ascii="Times New Roman" w:hAnsi="Times New Roman" w:cs="Times New Roman"/>
          <w:sz w:val="24"/>
          <w:szCs w:val="24"/>
        </w:rPr>
        <w:t>u.c.</w:t>
      </w:r>
      <w:proofErr w:type="spellEnd"/>
    </w:p>
    <w:p w14:paraId="35D0839F" w14:textId="77777777" w:rsidR="000A64E9" w:rsidRPr="006D6487" w:rsidRDefault="000A64E9" w:rsidP="000A64E9">
      <w:pPr>
        <w:pStyle w:val="ListParagraph"/>
        <w:spacing w:after="120" w:line="360" w:lineRule="auto"/>
        <w:jc w:val="both"/>
        <w:rPr>
          <w:rFonts w:ascii="Times New Roman" w:hAnsi="Times New Roman" w:cs="Times New Roman"/>
          <w:b/>
          <w:sz w:val="24"/>
          <w:szCs w:val="24"/>
        </w:rPr>
      </w:pPr>
    </w:p>
    <w:p w14:paraId="1B563DC9" w14:textId="77777777" w:rsidR="00841B14" w:rsidRDefault="00764662" w:rsidP="002470CB">
      <w:pPr>
        <w:pStyle w:val="ListParagraph"/>
        <w:numPr>
          <w:ilvl w:val="0"/>
          <w:numId w:val="9"/>
        </w:numPr>
        <w:spacing w:after="120" w:line="360" w:lineRule="auto"/>
        <w:jc w:val="both"/>
        <w:rPr>
          <w:rFonts w:ascii="Times New Roman" w:hAnsi="Times New Roman" w:cs="Times New Roman"/>
          <w:b/>
          <w:sz w:val="24"/>
          <w:szCs w:val="24"/>
        </w:rPr>
      </w:pPr>
      <w:proofErr w:type="spellStart"/>
      <w:r w:rsidRPr="00764662">
        <w:rPr>
          <w:rFonts w:ascii="Times New Roman" w:hAnsi="Times New Roman" w:cs="Times New Roman"/>
          <w:b/>
          <w:sz w:val="24"/>
          <w:szCs w:val="24"/>
        </w:rPr>
        <w:t>Faktori</w:t>
      </w:r>
      <w:proofErr w:type="spellEnd"/>
      <w:r w:rsidRPr="00764662">
        <w:rPr>
          <w:rFonts w:ascii="Times New Roman" w:hAnsi="Times New Roman" w:cs="Times New Roman"/>
          <w:b/>
          <w:sz w:val="24"/>
          <w:szCs w:val="24"/>
        </w:rPr>
        <w:t xml:space="preserve">, kas </w:t>
      </w:r>
      <w:proofErr w:type="spellStart"/>
      <w:r w:rsidRPr="00764662">
        <w:rPr>
          <w:rFonts w:ascii="Times New Roman" w:hAnsi="Times New Roman" w:cs="Times New Roman"/>
          <w:b/>
          <w:sz w:val="24"/>
          <w:szCs w:val="24"/>
        </w:rPr>
        <w:t>nodrošina</w:t>
      </w:r>
      <w:proofErr w:type="spellEnd"/>
      <w:r w:rsidRPr="00764662">
        <w:rPr>
          <w:rFonts w:ascii="Times New Roman" w:hAnsi="Times New Roman" w:cs="Times New Roman"/>
          <w:b/>
          <w:sz w:val="24"/>
          <w:szCs w:val="24"/>
        </w:rPr>
        <w:t xml:space="preserve"> </w:t>
      </w:r>
      <w:r w:rsidR="00841B14" w:rsidRPr="00764662">
        <w:rPr>
          <w:rFonts w:ascii="Times New Roman" w:hAnsi="Times New Roman" w:cs="Times New Roman"/>
          <w:b/>
          <w:sz w:val="24"/>
          <w:szCs w:val="24"/>
        </w:rPr>
        <w:t xml:space="preserve">VAP </w:t>
      </w:r>
      <w:proofErr w:type="spellStart"/>
      <w:r w:rsidR="00841B14" w:rsidRPr="00764662">
        <w:rPr>
          <w:rFonts w:ascii="Times New Roman" w:hAnsi="Times New Roman" w:cs="Times New Roman"/>
          <w:b/>
          <w:sz w:val="24"/>
          <w:szCs w:val="24"/>
        </w:rPr>
        <w:t>plānošanas</w:t>
      </w:r>
      <w:proofErr w:type="spellEnd"/>
      <w:r w:rsidR="00841B14" w:rsidRPr="00764662">
        <w:rPr>
          <w:rFonts w:ascii="Times New Roman" w:hAnsi="Times New Roman" w:cs="Times New Roman"/>
          <w:b/>
          <w:sz w:val="24"/>
          <w:szCs w:val="24"/>
        </w:rPr>
        <w:t xml:space="preserve"> un </w:t>
      </w:r>
      <w:proofErr w:type="spellStart"/>
      <w:r w:rsidR="00841B14" w:rsidRPr="00764662">
        <w:rPr>
          <w:rFonts w:ascii="Times New Roman" w:hAnsi="Times New Roman" w:cs="Times New Roman"/>
          <w:b/>
          <w:sz w:val="24"/>
          <w:szCs w:val="24"/>
        </w:rPr>
        <w:t>sniegšan</w:t>
      </w:r>
      <w:r w:rsidRPr="00764662">
        <w:rPr>
          <w:rFonts w:ascii="Times New Roman" w:hAnsi="Times New Roman" w:cs="Times New Roman"/>
          <w:b/>
          <w:sz w:val="24"/>
          <w:szCs w:val="24"/>
        </w:rPr>
        <w:t>as</w:t>
      </w:r>
      <w:proofErr w:type="spellEnd"/>
      <w:r w:rsidRPr="00764662">
        <w:rPr>
          <w:rFonts w:ascii="Times New Roman" w:hAnsi="Times New Roman" w:cs="Times New Roman"/>
          <w:b/>
          <w:sz w:val="24"/>
          <w:szCs w:val="24"/>
        </w:rPr>
        <w:t xml:space="preserve"> </w:t>
      </w:r>
      <w:proofErr w:type="spellStart"/>
      <w:r w:rsidRPr="00764662">
        <w:rPr>
          <w:rFonts w:ascii="Times New Roman" w:hAnsi="Times New Roman" w:cs="Times New Roman"/>
          <w:b/>
          <w:sz w:val="24"/>
          <w:szCs w:val="24"/>
        </w:rPr>
        <w:t>efektivitātes</w:t>
      </w:r>
      <w:proofErr w:type="spellEnd"/>
      <w:r w:rsidRPr="00764662">
        <w:rPr>
          <w:rFonts w:ascii="Times New Roman" w:hAnsi="Times New Roman" w:cs="Times New Roman"/>
          <w:b/>
          <w:sz w:val="24"/>
          <w:szCs w:val="24"/>
        </w:rPr>
        <w:t xml:space="preserve"> </w:t>
      </w:r>
      <w:proofErr w:type="spellStart"/>
      <w:r w:rsidRPr="00764662">
        <w:rPr>
          <w:rFonts w:ascii="Times New Roman" w:hAnsi="Times New Roman" w:cs="Times New Roman"/>
          <w:b/>
          <w:sz w:val="24"/>
          <w:szCs w:val="24"/>
        </w:rPr>
        <w:t>paaugstināšanu</w:t>
      </w:r>
      <w:proofErr w:type="spellEnd"/>
    </w:p>
    <w:p w14:paraId="568D0562" w14:textId="77777777" w:rsidR="007D6435" w:rsidRPr="007D6435" w:rsidRDefault="007D6435" w:rsidP="007D6435">
      <w:pPr>
        <w:spacing w:after="120" w:line="360" w:lineRule="auto"/>
        <w:jc w:val="both"/>
        <w:rPr>
          <w:rFonts w:ascii="Times New Roman" w:hAnsi="Times New Roman" w:cs="Times New Roman"/>
          <w:sz w:val="24"/>
          <w:szCs w:val="24"/>
        </w:rPr>
      </w:pPr>
      <w:proofErr w:type="spellStart"/>
      <w:r w:rsidRPr="007D6435">
        <w:rPr>
          <w:rFonts w:ascii="Times New Roman" w:hAnsi="Times New Roman" w:cs="Times New Roman"/>
          <w:sz w:val="24"/>
          <w:szCs w:val="24"/>
        </w:rPr>
        <w:t>Pasākumi</w:t>
      </w:r>
      <w:proofErr w:type="spellEnd"/>
      <w:r w:rsidRPr="007D6435">
        <w:rPr>
          <w:rFonts w:ascii="Times New Roman" w:hAnsi="Times New Roman" w:cs="Times New Roman"/>
          <w:sz w:val="24"/>
          <w:szCs w:val="24"/>
        </w:rPr>
        <w:t xml:space="preserve">, kas </w:t>
      </w:r>
      <w:proofErr w:type="spellStart"/>
      <w:r>
        <w:rPr>
          <w:rFonts w:ascii="Times New Roman" w:hAnsi="Times New Roman" w:cs="Times New Roman"/>
          <w:sz w:val="24"/>
          <w:szCs w:val="24"/>
        </w:rPr>
        <w:t>nodrošina</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uzlabo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Slimnīcas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efektivitāti</w:t>
      </w:r>
      <w:proofErr w:type="spellEnd"/>
      <w:r>
        <w:rPr>
          <w:rFonts w:ascii="Times New Roman" w:hAnsi="Times New Roman" w:cs="Times New Roman"/>
          <w:sz w:val="24"/>
          <w:szCs w:val="24"/>
        </w:rPr>
        <w:t xml:space="preserve"> un, kas </w:t>
      </w:r>
      <w:proofErr w:type="spellStart"/>
      <w:r>
        <w:rPr>
          <w:rFonts w:ascii="Times New Roman" w:hAnsi="Times New Roman" w:cs="Times New Roman"/>
          <w:sz w:val="24"/>
          <w:szCs w:val="24"/>
        </w:rPr>
        <w:t>tiek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ieviesti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jāievieš</w:t>
      </w:r>
      <w:proofErr w:type="spellEnd"/>
      <w:r>
        <w:rPr>
          <w:rFonts w:ascii="Times New Roman" w:hAnsi="Times New Roman" w:cs="Times New Roman"/>
          <w:sz w:val="24"/>
          <w:szCs w:val="24"/>
        </w:rPr>
        <w:t>:</w:t>
      </w:r>
    </w:p>
    <w:p w14:paraId="7B1477BC" w14:textId="77777777" w:rsidR="00AB289B" w:rsidRPr="00AB289B" w:rsidRDefault="00AB289B" w:rsidP="00D177DE">
      <w:pPr>
        <w:pStyle w:val="ListParagraph"/>
        <w:numPr>
          <w:ilvl w:val="0"/>
          <w:numId w:val="26"/>
        </w:numPr>
        <w:spacing w:after="120" w:line="360" w:lineRule="auto"/>
        <w:jc w:val="both"/>
        <w:rPr>
          <w:rFonts w:ascii="Times New Roman" w:hAnsi="Times New Roman" w:cs="Times New Roman"/>
          <w:b/>
          <w:sz w:val="24"/>
          <w:szCs w:val="24"/>
        </w:rPr>
      </w:pPr>
      <w:proofErr w:type="spellStart"/>
      <w:r w:rsidRPr="00AB289B">
        <w:rPr>
          <w:rFonts w:ascii="Times New Roman" w:hAnsi="Times New Roman" w:cs="Times New Roman"/>
          <w:sz w:val="24"/>
          <w:szCs w:val="24"/>
        </w:rPr>
        <w:t>Slimnīcas</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iekšējo</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standartu</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ieviešana</w:t>
      </w:r>
      <w:proofErr w:type="spellEnd"/>
      <w:r w:rsidRPr="00AB289B">
        <w:rPr>
          <w:rFonts w:ascii="Times New Roman" w:hAnsi="Times New Roman" w:cs="Times New Roman"/>
          <w:sz w:val="24"/>
          <w:szCs w:val="24"/>
        </w:rPr>
        <w:t xml:space="preserve"> un </w:t>
      </w:r>
      <w:proofErr w:type="spellStart"/>
      <w:r w:rsidRPr="00AB289B">
        <w:rPr>
          <w:rFonts w:ascii="Times New Roman" w:hAnsi="Times New Roman" w:cs="Times New Roman"/>
          <w:sz w:val="24"/>
          <w:szCs w:val="24"/>
        </w:rPr>
        <w:t>mērķu</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pārzināšana</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plānošana</w:t>
      </w:r>
      <w:proofErr w:type="spellEnd"/>
      <w:r w:rsidRPr="00AB289B">
        <w:rPr>
          <w:rFonts w:ascii="Times New Roman" w:hAnsi="Times New Roman" w:cs="Times New Roman"/>
          <w:sz w:val="24"/>
          <w:szCs w:val="24"/>
        </w:rPr>
        <w:t xml:space="preserve"> - </w:t>
      </w:r>
      <w:proofErr w:type="spellStart"/>
      <w:r w:rsidRPr="00AB289B">
        <w:rPr>
          <w:rFonts w:ascii="Times New Roman" w:hAnsi="Times New Roman" w:cs="Times New Roman"/>
          <w:sz w:val="24"/>
          <w:szCs w:val="24"/>
        </w:rPr>
        <w:t>darbinieki</w:t>
      </w:r>
      <w:proofErr w:type="spellEnd"/>
      <w:r w:rsidRPr="00AB289B">
        <w:rPr>
          <w:rFonts w:ascii="Times New Roman" w:hAnsi="Times New Roman" w:cs="Times New Roman"/>
          <w:sz w:val="24"/>
          <w:szCs w:val="24"/>
        </w:rPr>
        <w:t xml:space="preserve"> var </w:t>
      </w:r>
      <w:proofErr w:type="spellStart"/>
      <w:r w:rsidRPr="00AB289B">
        <w:rPr>
          <w:rFonts w:ascii="Times New Roman" w:hAnsi="Times New Roman" w:cs="Times New Roman"/>
          <w:sz w:val="24"/>
          <w:szCs w:val="24"/>
        </w:rPr>
        <w:t>kvalitatīvi</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pildīt</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pienākumus</w:t>
      </w:r>
      <w:proofErr w:type="spellEnd"/>
      <w:r w:rsidRPr="00AB289B">
        <w:rPr>
          <w:rFonts w:ascii="Times New Roman" w:hAnsi="Times New Roman" w:cs="Times New Roman"/>
          <w:sz w:val="24"/>
          <w:szCs w:val="24"/>
        </w:rPr>
        <w:t xml:space="preserve"> un </w:t>
      </w:r>
      <w:proofErr w:type="spellStart"/>
      <w:r w:rsidRPr="00AB289B">
        <w:rPr>
          <w:rFonts w:ascii="Times New Roman" w:hAnsi="Times New Roman" w:cs="Times New Roman"/>
          <w:sz w:val="24"/>
          <w:szCs w:val="24"/>
        </w:rPr>
        <w:t>efektīvi</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nodrošināt</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pakalpojumus</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ja</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visiem</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ir</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vienlīdz</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skaidri</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uzņēmuma</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galvenie</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mērķi</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iekšējie</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standarti</w:t>
      </w:r>
      <w:proofErr w:type="spellEnd"/>
      <w:r w:rsidRPr="00AB289B">
        <w:rPr>
          <w:rFonts w:ascii="Times New Roman" w:hAnsi="Times New Roman" w:cs="Times New Roman"/>
          <w:sz w:val="24"/>
          <w:szCs w:val="24"/>
        </w:rPr>
        <w:t xml:space="preserve"> un </w:t>
      </w:r>
      <w:proofErr w:type="spellStart"/>
      <w:r w:rsidRPr="00AB289B">
        <w:rPr>
          <w:rFonts w:ascii="Times New Roman" w:hAnsi="Times New Roman" w:cs="Times New Roman"/>
          <w:sz w:val="24"/>
          <w:szCs w:val="24"/>
        </w:rPr>
        <w:t>definēti</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procesi</w:t>
      </w:r>
      <w:proofErr w:type="spellEnd"/>
      <w:r w:rsidRPr="00AB289B">
        <w:rPr>
          <w:rFonts w:ascii="Times New Roman" w:hAnsi="Times New Roman" w:cs="Times New Roman"/>
          <w:sz w:val="24"/>
          <w:szCs w:val="24"/>
        </w:rPr>
        <w:t xml:space="preserve">, kas </w:t>
      </w:r>
      <w:proofErr w:type="spellStart"/>
      <w:r w:rsidRPr="00AB289B">
        <w:rPr>
          <w:rFonts w:ascii="Times New Roman" w:hAnsi="Times New Roman" w:cs="Times New Roman"/>
          <w:sz w:val="24"/>
          <w:szCs w:val="24"/>
        </w:rPr>
        <w:t>rada</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zināmu</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kārtību</w:t>
      </w:r>
      <w:proofErr w:type="spellEnd"/>
      <w:r w:rsidRPr="00AB289B">
        <w:rPr>
          <w:rFonts w:ascii="Times New Roman" w:hAnsi="Times New Roman" w:cs="Times New Roman"/>
          <w:sz w:val="24"/>
          <w:szCs w:val="24"/>
        </w:rPr>
        <w:t xml:space="preserve"> un </w:t>
      </w:r>
      <w:proofErr w:type="spellStart"/>
      <w:r w:rsidRPr="00AB289B">
        <w:rPr>
          <w:rFonts w:ascii="Times New Roman" w:hAnsi="Times New Roman" w:cs="Times New Roman"/>
          <w:sz w:val="24"/>
          <w:szCs w:val="24"/>
        </w:rPr>
        <w:t>visiem</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atvieglo</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ikdienas</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darbu</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Slimnīca</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strādā</w:t>
      </w:r>
      <w:proofErr w:type="spellEnd"/>
      <w:r w:rsidRPr="00AB289B">
        <w:rPr>
          <w:rFonts w:ascii="Times New Roman" w:hAnsi="Times New Roman" w:cs="Times New Roman"/>
          <w:sz w:val="24"/>
          <w:szCs w:val="24"/>
        </w:rPr>
        <w:t xml:space="preserve"> pie </w:t>
      </w:r>
      <w:proofErr w:type="spellStart"/>
      <w:r w:rsidRPr="00AB289B">
        <w:rPr>
          <w:rFonts w:ascii="Times New Roman" w:hAnsi="Times New Roman" w:cs="Times New Roman"/>
          <w:sz w:val="24"/>
          <w:szCs w:val="24"/>
        </w:rPr>
        <w:t>kvalitātes</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vadības</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sistēmas</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attīstības</w:t>
      </w:r>
      <w:proofErr w:type="spellEnd"/>
      <w:r w:rsidRPr="00AB289B">
        <w:rPr>
          <w:rFonts w:ascii="Times New Roman" w:hAnsi="Times New Roman" w:cs="Times New Roman"/>
          <w:sz w:val="24"/>
          <w:szCs w:val="24"/>
        </w:rPr>
        <w:t xml:space="preserve"> un </w:t>
      </w:r>
      <w:proofErr w:type="spellStart"/>
      <w:r w:rsidRPr="00AB289B">
        <w:rPr>
          <w:rFonts w:ascii="Times New Roman" w:hAnsi="Times New Roman" w:cs="Times New Roman"/>
          <w:sz w:val="24"/>
          <w:szCs w:val="24"/>
        </w:rPr>
        <w:t>procesu</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pilnveidošanas</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lai</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darbinieki</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tos</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pārzina</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iegūst</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priekšstatu</w:t>
      </w:r>
      <w:proofErr w:type="spellEnd"/>
      <w:r w:rsidRPr="00AB289B">
        <w:rPr>
          <w:rFonts w:ascii="Times New Roman" w:hAnsi="Times New Roman" w:cs="Times New Roman"/>
          <w:sz w:val="24"/>
          <w:szCs w:val="24"/>
        </w:rPr>
        <w:t xml:space="preserve"> par </w:t>
      </w:r>
      <w:proofErr w:type="spellStart"/>
      <w:r w:rsidRPr="00AB289B">
        <w:rPr>
          <w:rFonts w:ascii="Times New Roman" w:hAnsi="Times New Roman" w:cs="Times New Roman"/>
          <w:sz w:val="24"/>
          <w:szCs w:val="24"/>
        </w:rPr>
        <w:t>dažādu</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procesu</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mijiedarbību</w:t>
      </w:r>
      <w:proofErr w:type="spellEnd"/>
      <w:r w:rsidRPr="00AB289B">
        <w:rPr>
          <w:rFonts w:ascii="Times New Roman" w:hAnsi="Times New Roman" w:cs="Times New Roman"/>
          <w:sz w:val="24"/>
          <w:szCs w:val="24"/>
        </w:rPr>
        <w:t xml:space="preserve"> un </w:t>
      </w:r>
      <w:proofErr w:type="spellStart"/>
      <w:r w:rsidRPr="00AB289B">
        <w:rPr>
          <w:rFonts w:ascii="Times New Roman" w:hAnsi="Times New Roman" w:cs="Times New Roman"/>
          <w:sz w:val="24"/>
          <w:szCs w:val="24"/>
        </w:rPr>
        <w:t>prot</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šo</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informāciju</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pielietot</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gan</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risinot</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problemātiskas</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situācijas</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gan</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v</w:t>
      </w:r>
      <w:r w:rsidR="00CD1376">
        <w:rPr>
          <w:rFonts w:ascii="Times New Roman" w:hAnsi="Times New Roman" w:cs="Times New Roman"/>
          <w:sz w:val="24"/>
          <w:szCs w:val="24"/>
        </w:rPr>
        <w:t>eicot</w:t>
      </w:r>
      <w:proofErr w:type="spellEnd"/>
      <w:r w:rsidR="00CD1376">
        <w:rPr>
          <w:rFonts w:ascii="Times New Roman" w:hAnsi="Times New Roman" w:cs="Times New Roman"/>
          <w:sz w:val="24"/>
          <w:szCs w:val="24"/>
        </w:rPr>
        <w:t xml:space="preserve"> </w:t>
      </w:r>
      <w:proofErr w:type="spellStart"/>
      <w:r w:rsidR="00CD1376">
        <w:rPr>
          <w:rFonts w:ascii="Times New Roman" w:hAnsi="Times New Roman" w:cs="Times New Roman"/>
          <w:sz w:val="24"/>
          <w:szCs w:val="24"/>
        </w:rPr>
        <w:t>ikdienas</w:t>
      </w:r>
      <w:proofErr w:type="spellEnd"/>
      <w:r w:rsidR="00CD1376">
        <w:rPr>
          <w:rFonts w:ascii="Times New Roman" w:hAnsi="Times New Roman" w:cs="Times New Roman"/>
          <w:sz w:val="24"/>
          <w:szCs w:val="24"/>
        </w:rPr>
        <w:t xml:space="preserve"> </w:t>
      </w:r>
      <w:proofErr w:type="spellStart"/>
      <w:r w:rsidR="00CD1376">
        <w:rPr>
          <w:rFonts w:ascii="Times New Roman" w:hAnsi="Times New Roman" w:cs="Times New Roman"/>
          <w:sz w:val="24"/>
          <w:szCs w:val="24"/>
        </w:rPr>
        <w:t>darba</w:t>
      </w:r>
      <w:proofErr w:type="spellEnd"/>
      <w:r w:rsidR="00CD1376">
        <w:rPr>
          <w:rFonts w:ascii="Times New Roman" w:hAnsi="Times New Roman" w:cs="Times New Roman"/>
          <w:sz w:val="24"/>
          <w:szCs w:val="24"/>
        </w:rPr>
        <w:t xml:space="preserve"> </w:t>
      </w:r>
      <w:proofErr w:type="spellStart"/>
      <w:r w:rsidR="00CD1376">
        <w:rPr>
          <w:rFonts w:ascii="Times New Roman" w:hAnsi="Times New Roman" w:cs="Times New Roman"/>
          <w:sz w:val="24"/>
          <w:szCs w:val="24"/>
        </w:rPr>
        <w:t>pienākumus</w:t>
      </w:r>
      <w:proofErr w:type="spellEnd"/>
      <w:r w:rsidR="00CD1376">
        <w:rPr>
          <w:rFonts w:ascii="Times New Roman" w:hAnsi="Times New Roman" w:cs="Times New Roman"/>
          <w:sz w:val="24"/>
          <w:szCs w:val="24"/>
        </w:rPr>
        <w:t>.</w:t>
      </w:r>
      <w:r w:rsidRPr="00AB289B">
        <w:rPr>
          <w:rFonts w:ascii="Times New Roman" w:hAnsi="Times New Roman" w:cs="Times New Roman"/>
          <w:sz w:val="24"/>
          <w:szCs w:val="24"/>
        </w:rPr>
        <w:t xml:space="preserve"> </w:t>
      </w:r>
    </w:p>
    <w:p w14:paraId="5B426028" w14:textId="77777777" w:rsidR="00AB289B" w:rsidRPr="00AB289B" w:rsidRDefault="00AB289B" w:rsidP="00D177DE">
      <w:pPr>
        <w:pStyle w:val="ListParagraph"/>
        <w:numPr>
          <w:ilvl w:val="0"/>
          <w:numId w:val="26"/>
        </w:numPr>
        <w:spacing w:after="120" w:line="360" w:lineRule="auto"/>
        <w:jc w:val="both"/>
        <w:rPr>
          <w:rFonts w:ascii="Times New Roman" w:hAnsi="Times New Roman" w:cs="Times New Roman"/>
          <w:b/>
          <w:sz w:val="24"/>
          <w:szCs w:val="24"/>
        </w:rPr>
      </w:pPr>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Pakalpojumu</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kvalitātes</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kritēriju</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noteikšana</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monitorings</w:t>
      </w:r>
      <w:proofErr w:type="spellEnd"/>
      <w:r w:rsidRPr="00AB289B">
        <w:rPr>
          <w:rFonts w:ascii="Times New Roman" w:hAnsi="Times New Roman" w:cs="Times New Roman"/>
          <w:sz w:val="24"/>
          <w:szCs w:val="24"/>
        </w:rPr>
        <w:t xml:space="preserve"> un </w:t>
      </w:r>
      <w:proofErr w:type="spellStart"/>
      <w:r w:rsidRPr="00AB289B">
        <w:rPr>
          <w:rFonts w:ascii="Times New Roman" w:hAnsi="Times New Roman" w:cs="Times New Roman"/>
          <w:sz w:val="24"/>
          <w:szCs w:val="24"/>
        </w:rPr>
        <w:t>analīze</w:t>
      </w:r>
      <w:proofErr w:type="spellEnd"/>
      <w:r w:rsidRPr="00AB289B">
        <w:rPr>
          <w:rFonts w:ascii="Times New Roman" w:hAnsi="Times New Roman" w:cs="Times New Roman"/>
          <w:sz w:val="24"/>
          <w:szCs w:val="24"/>
        </w:rPr>
        <w:t xml:space="preserve"> – </w:t>
      </w:r>
      <w:proofErr w:type="spellStart"/>
      <w:r w:rsidRPr="00AB289B">
        <w:rPr>
          <w:rFonts w:ascii="Times New Roman" w:hAnsi="Times New Roman" w:cs="Times New Roman"/>
          <w:sz w:val="24"/>
          <w:szCs w:val="24"/>
        </w:rPr>
        <w:t>nepieciešams</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noteikt</w:t>
      </w:r>
      <w:proofErr w:type="spellEnd"/>
      <w:r w:rsidRPr="00AB289B">
        <w:rPr>
          <w:rFonts w:ascii="Times New Roman" w:hAnsi="Times New Roman" w:cs="Times New Roman"/>
          <w:sz w:val="24"/>
          <w:szCs w:val="24"/>
        </w:rPr>
        <w:t xml:space="preserve"> ko, </w:t>
      </w:r>
      <w:proofErr w:type="spellStart"/>
      <w:r w:rsidRPr="00AB289B">
        <w:rPr>
          <w:rFonts w:ascii="Times New Roman" w:hAnsi="Times New Roman" w:cs="Times New Roman"/>
          <w:sz w:val="24"/>
          <w:szCs w:val="24"/>
        </w:rPr>
        <w:t>kā</w:t>
      </w:r>
      <w:proofErr w:type="spellEnd"/>
      <w:r w:rsidRPr="00AB289B">
        <w:rPr>
          <w:rFonts w:ascii="Times New Roman" w:hAnsi="Times New Roman" w:cs="Times New Roman"/>
          <w:sz w:val="24"/>
          <w:szCs w:val="24"/>
        </w:rPr>
        <w:t xml:space="preserve"> un </w:t>
      </w:r>
      <w:proofErr w:type="spellStart"/>
      <w:r w:rsidRPr="00AB289B">
        <w:rPr>
          <w:rFonts w:ascii="Times New Roman" w:hAnsi="Times New Roman" w:cs="Times New Roman"/>
          <w:sz w:val="24"/>
          <w:szCs w:val="24"/>
        </w:rPr>
        <w:t>cik</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bieži</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mērīt</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lai</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iegūtu</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rezultātu</w:t>
      </w:r>
      <w:proofErr w:type="spellEnd"/>
      <w:r w:rsidRPr="00AB289B">
        <w:rPr>
          <w:rFonts w:ascii="Times New Roman" w:hAnsi="Times New Roman" w:cs="Times New Roman"/>
          <w:sz w:val="24"/>
          <w:szCs w:val="24"/>
        </w:rPr>
        <w:t xml:space="preserve">, kas </w:t>
      </w:r>
      <w:proofErr w:type="spellStart"/>
      <w:r w:rsidRPr="00AB289B">
        <w:rPr>
          <w:rFonts w:ascii="Times New Roman" w:hAnsi="Times New Roman" w:cs="Times New Roman"/>
          <w:sz w:val="24"/>
          <w:szCs w:val="24"/>
        </w:rPr>
        <w:t>visprecīzāk</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raksturos</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Slimnīcas</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darbību</w:t>
      </w:r>
      <w:proofErr w:type="spellEnd"/>
      <w:r w:rsidRPr="00AB289B">
        <w:rPr>
          <w:rFonts w:ascii="Times New Roman" w:hAnsi="Times New Roman" w:cs="Times New Roman"/>
          <w:sz w:val="24"/>
          <w:szCs w:val="24"/>
        </w:rPr>
        <w:t xml:space="preserve"> un </w:t>
      </w:r>
      <w:proofErr w:type="spellStart"/>
      <w:r w:rsidRPr="00AB289B">
        <w:rPr>
          <w:rFonts w:ascii="Times New Roman" w:hAnsi="Times New Roman" w:cs="Times New Roman"/>
          <w:sz w:val="24"/>
          <w:szCs w:val="24"/>
        </w:rPr>
        <w:t>objektīvi</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norādīs</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gan</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uz</w:t>
      </w:r>
      <w:proofErr w:type="spellEnd"/>
      <w:r w:rsidRPr="00AB289B">
        <w:rPr>
          <w:rFonts w:ascii="Times New Roman" w:hAnsi="Times New Roman" w:cs="Times New Roman"/>
          <w:sz w:val="24"/>
          <w:szCs w:val="24"/>
        </w:rPr>
        <w:t xml:space="preserve"> </w:t>
      </w:r>
      <w:proofErr w:type="spellStart"/>
      <w:r w:rsidRPr="00AB289B">
        <w:rPr>
          <w:rFonts w:ascii="Times New Roman" w:hAnsi="Times New Roman" w:cs="Times New Roman"/>
          <w:sz w:val="24"/>
          <w:szCs w:val="24"/>
        </w:rPr>
        <w:t>stiprajām</w:t>
      </w:r>
      <w:proofErr w:type="spellEnd"/>
      <w:r>
        <w:t xml:space="preserve"> </w:t>
      </w:r>
      <w:proofErr w:type="spellStart"/>
      <w:r>
        <w:t>pusēm</w:t>
      </w:r>
      <w:proofErr w:type="spellEnd"/>
      <w:r>
        <w:t xml:space="preserve">, </w:t>
      </w:r>
      <w:proofErr w:type="spellStart"/>
      <w:r w:rsidRPr="003E23F1">
        <w:rPr>
          <w:rFonts w:ascii="Times New Roman" w:hAnsi="Times New Roman" w:cs="Times New Roman"/>
          <w:sz w:val="24"/>
          <w:szCs w:val="24"/>
        </w:rPr>
        <w:t>gan</w:t>
      </w:r>
      <w:proofErr w:type="spellEnd"/>
      <w:r w:rsidRPr="003E23F1">
        <w:rPr>
          <w:rFonts w:ascii="Times New Roman" w:hAnsi="Times New Roman" w:cs="Times New Roman"/>
          <w:sz w:val="24"/>
          <w:szCs w:val="24"/>
        </w:rPr>
        <w:t xml:space="preserve"> </w:t>
      </w:r>
      <w:proofErr w:type="spellStart"/>
      <w:r w:rsidRPr="003E23F1">
        <w:rPr>
          <w:rFonts w:ascii="Times New Roman" w:hAnsi="Times New Roman" w:cs="Times New Roman"/>
          <w:sz w:val="24"/>
          <w:szCs w:val="24"/>
        </w:rPr>
        <w:t>trūkumiem</w:t>
      </w:r>
      <w:proofErr w:type="spellEnd"/>
      <w:r w:rsidRPr="003E23F1">
        <w:rPr>
          <w:rFonts w:ascii="Times New Roman" w:hAnsi="Times New Roman" w:cs="Times New Roman"/>
          <w:sz w:val="24"/>
          <w:szCs w:val="24"/>
        </w:rPr>
        <w:t xml:space="preserve">, ko </w:t>
      </w:r>
      <w:proofErr w:type="spellStart"/>
      <w:r w:rsidRPr="003E23F1">
        <w:rPr>
          <w:rFonts w:ascii="Times New Roman" w:hAnsi="Times New Roman" w:cs="Times New Roman"/>
          <w:sz w:val="24"/>
          <w:szCs w:val="24"/>
        </w:rPr>
        <w:t>nepieciešams</w:t>
      </w:r>
      <w:proofErr w:type="spellEnd"/>
      <w:r w:rsidRPr="003E23F1">
        <w:rPr>
          <w:rFonts w:ascii="Times New Roman" w:hAnsi="Times New Roman" w:cs="Times New Roman"/>
          <w:sz w:val="24"/>
          <w:szCs w:val="24"/>
        </w:rPr>
        <w:t xml:space="preserve"> </w:t>
      </w:r>
      <w:proofErr w:type="spellStart"/>
      <w:r w:rsidRPr="003E23F1">
        <w:rPr>
          <w:rFonts w:ascii="Times New Roman" w:hAnsi="Times New Roman" w:cs="Times New Roman"/>
          <w:sz w:val="24"/>
          <w:szCs w:val="24"/>
        </w:rPr>
        <w:t>novērst</w:t>
      </w:r>
      <w:proofErr w:type="spellEnd"/>
      <w:r>
        <w:t>.</w:t>
      </w:r>
    </w:p>
    <w:p w14:paraId="1C6FB7EC" w14:textId="77777777" w:rsidR="007D6435" w:rsidRPr="007D6435" w:rsidRDefault="00AB289B" w:rsidP="00D177DE">
      <w:pPr>
        <w:pStyle w:val="ListParagraph"/>
        <w:numPr>
          <w:ilvl w:val="0"/>
          <w:numId w:val="26"/>
        </w:numPr>
        <w:spacing w:after="120" w:line="360" w:lineRule="auto"/>
        <w:jc w:val="both"/>
        <w:rPr>
          <w:rFonts w:ascii="Times New Roman" w:hAnsi="Times New Roman" w:cs="Times New Roman"/>
          <w:b/>
          <w:sz w:val="24"/>
          <w:szCs w:val="24"/>
        </w:rPr>
      </w:pPr>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Darbinieku</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motivācija</w:t>
      </w:r>
      <w:proofErr w:type="spellEnd"/>
      <w:r w:rsidRPr="007D6435">
        <w:rPr>
          <w:rFonts w:ascii="Times New Roman" w:hAnsi="Times New Roman" w:cs="Times New Roman"/>
          <w:sz w:val="24"/>
          <w:szCs w:val="24"/>
        </w:rPr>
        <w:t xml:space="preserve"> un </w:t>
      </w:r>
      <w:proofErr w:type="spellStart"/>
      <w:r w:rsidRPr="007D6435">
        <w:rPr>
          <w:rFonts w:ascii="Times New Roman" w:hAnsi="Times New Roman" w:cs="Times New Roman"/>
          <w:sz w:val="24"/>
          <w:szCs w:val="24"/>
        </w:rPr>
        <w:t>apmierinātība</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ar</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darbu</w:t>
      </w:r>
      <w:proofErr w:type="spellEnd"/>
      <w:r w:rsidRPr="007D6435">
        <w:rPr>
          <w:rFonts w:ascii="Times New Roman" w:hAnsi="Times New Roman" w:cs="Times New Roman"/>
          <w:sz w:val="24"/>
          <w:szCs w:val="24"/>
        </w:rPr>
        <w:t xml:space="preserve"> – </w:t>
      </w:r>
      <w:proofErr w:type="spellStart"/>
      <w:r w:rsidRPr="007D6435">
        <w:rPr>
          <w:rFonts w:ascii="Times New Roman" w:hAnsi="Times New Roman" w:cs="Times New Roman"/>
          <w:sz w:val="24"/>
          <w:szCs w:val="24"/>
        </w:rPr>
        <w:t>Slimnīca</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cenšas</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darbiniekus</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atbilstoši</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motivēt</w:t>
      </w:r>
      <w:proofErr w:type="spellEnd"/>
      <w:r w:rsidRPr="007D6435">
        <w:rPr>
          <w:rFonts w:ascii="Times New Roman" w:hAnsi="Times New Roman" w:cs="Times New Roman"/>
          <w:sz w:val="24"/>
          <w:szCs w:val="24"/>
        </w:rPr>
        <w:t xml:space="preserve"> un </w:t>
      </w:r>
      <w:proofErr w:type="spellStart"/>
      <w:r w:rsidRPr="007D6435">
        <w:rPr>
          <w:rFonts w:ascii="Times New Roman" w:hAnsi="Times New Roman" w:cs="Times New Roman"/>
          <w:sz w:val="24"/>
          <w:szCs w:val="24"/>
        </w:rPr>
        <w:t>kultivēt</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gan</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komandas</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gan</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ikviena</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darbinieka</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entuziasmu</w:t>
      </w:r>
      <w:proofErr w:type="spellEnd"/>
      <w:r w:rsidR="007D6435">
        <w:rPr>
          <w:rFonts w:ascii="Times New Roman" w:hAnsi="Times New Roman" w:cs="Times New Roman"/>
          <w:sz w:val="24"/>
          <w:szCs w:val="24"/>
        </w:rPr>
        <w:t xml:space="preserve"> par </w:t>
      </w:r>
      <w:proofErr w:type="spellStart"/>
      <w:r w:rsidR="007D6435">
        <w:rPr>
          <w:rFonts w:ascii="Times New Roman" w:hAnsi="Times New Roman" w:cs="Times New Roman"/>
          <w:sz w:val="24"/>
          <w:szCs w:val="24"/>
        </w:rPr>
        <w:t>Slimnīcas</w:t>
      </w:r>
      <w:proofErr w:type="spellEnd"/>
      <w:r w:rsidR="007D6435">
        <w:rPr>
          <w:rFonts w:ascii="Times New Roman" w:hAnsi="Times New Roman" w:cs="Times New Roman"/>
          <w:sz w:val="24"/>
          <w:szCs w:val="24"/>
        </w:rPr>
        <w:t xml:space="preserve"> </w:t>
      </w:r>
      <w:proofErr w:type="spellStart"/>
      <w:r w:rsidR="007D6435">
        <w:rPr>
          <w:rFonts w:ascii="Times New Roman" w:hAnsi="Times New Roman" w:cs="Times New Roman"/>
          <w:sz w:val="24"/>
          <w:szCs w:val="24"/>
        </w:rPr>
        <w:t>labā</w:t>
      </w:r>
      <w:proofErr w:type="spellEnd"/>
      <w:r w:rsidR="007D6435">
        <w:rPr>
          <w:rFonts w:ascii="Times New Roman" w:hAnsi="Times New Roman" w:cs="Times New Roman"/>
          <w:sz w:val="24"/>
          <w:szCs w:val="24"/>
        </w:rPr>
        <w:t xml:space="preserve"> </w:t>
      </w:r>
      <w:proofErr w:type="spellStart"/>
      <w:r w:rsidR="007D6435">
        <w:rPr>
          <w:rFonts w:ascii="Times New Roman" w:hAnsi="Times New Roman" w:cs="Times New Roman"/>
          <w:sz w:val="24"/>
          <w:szCs w:val="24"/>
        </w:rPr>
        <w:t>paveikto</w:t>
      </w:r>
      <w:proofErr w:type="spellEnd"/>
      <w:r w:rsidR="007D6435">
        <w:rPr>
          <w:rFonts w:ascii="Times New Roman" w:hAnsi="Times New Roman" w:cs="Times New Roman"/>
          <w:sz w:val="24"/>
          <w:szCs w:val="24"/>
        </w:rPr>
        <w:t>:</w:t>
      </w:r>
      <w:r w:rsidRPr="007D6435">
        <w:rPr>
          <w:rFonts w:ascii="Times New Roman" w:hAnsi="Times New Roman" w:cs="Times New Roman"/>
          <w:sz w:val="24"/>
          <w:szCs w:val="24"/>
        </w:rPr>
        <w:t xml:space="preserve"> </w:t>
      </w:r>
    </w:p>
    <w:p w14:paraId="04EFA6F7" w14:textId="77777777" w:rsidR="007D6435" w:rsidRPr="007D6435" w:rsidRDefault="007D6435" w:rsidP="00D177DE">
      <w:pPr>
        <w:pStyle w:val="ListParagraph"/>
        <w:numPr>
          <w:ilvl w:val="1"/>
          <w:numId w:val="26"/>
        </w:numPr>
        <w:spacing w:after="120" w:line="360" w:lineRule="auto"/>
        <w:jc w:val="both"/>
        <w:rPr>
          <w:rFonts w:ascii="Times New Roman" w:hAnsi="Times New Roman" w:cs="Times New Roman"/>
          <w:b/>
          <w:sz w:val="24"/>
          <w:szCs w:val="24"/>
        </w:rPr>
      </w:pPr>
      <w:proofErr w:type="spellStart"/>
      <w:r w:rsidRPr="007D6435">
        <w:rPr>
          <w:rFonts w:ascii="Times New Roman" w:hAnsi="Times New Roman" w:cs="Times New Roman"/>
          <w:sz w:val="24"/>
          <w:szCs w:val="24"/>
        </w:rPr>
        <w:t>t</w:t>
      </w:r>
      <w:r w:rsidR="00AB289B" w:rsidRPr="007D6435">
        <w:rPr>
          <w:rFonts w:ascii="Times New Roman" w:hAnsi="Times New Roman" w:cs="Times New Roman"/>
          <w:sz w:val="24"/>
          <w:szCs w:val="24"/>
        </w:rPr>
        <w:t>iek</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pieņemti</w:t>
      </w:r>
      <w:proofErr w:type="spellEnd"/>
      <w:r w:rsidR="00AB289B" w:rsidRPr="007D6435">
        <w:rPr>
          <w:rFonts w:ascii="Times New Roman" w:hAnsi="Times New Roman" w:cs="Times New Roman"/>
          <w:sz w:val="24"/>
          <w:szCs w:val="24"/>
        </w:rPr>
        <w:t xml:space="preserve"> un </w:t>
      </w:r>
      <w:proofErr w:type="spellStart"/>
      <w:r w:rsidR="00AB289B" w:rsidRPr="007D6435">
        <w:rPr>
          <w:rFonts w:ascii="Times New Roman" w:hAnsi="Times New Roman" w:cs="Times New Roman"/>
          <w:sz w:val="24"/>
          <w:szCs w:val="24"/>
        </w:rPr>
        <w:t>izskatīti</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darbinieku</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priekšlikumi</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nodrošināta</w:t>
      </w:r>
      <w:proofErr w:type="spellEnd"/>
      <w:r w:rsidR="00AB289B" w:rsidRPr="007D6435">
        <w:rPr>
          <w:rFonts w:ascii="Times New Roman" w:hAnsi="Times New Roman" w:cs="Times New Roman"/>
          <w:sz w:val="24"/>
          <w:szCs w:val="24"/>
        </w:rPr>
        <w:t xml:space="preserve"> to </w:t>
      </w:r>
      <w:proofErr w:type="spellStart"/>
      <w:r w:rsidR="00AB289B" w:rsidRPr="007D6435">
        <w:rPr>
          <w:rFonts w:ascii="Times New Roman" w:hAnsi="Times New Roman" w:cs="Times New Roman"/>
          <w:sz w:val="24"/>
          <w:szCs w:val="24"/>
        </w:rPr>
        <w:t>pakāpeniska</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ieviešana</w:t>
      </w:r>
      <w:proofErr w:type="spellEnd"/>
      <w:r w:rsidR="00AB289B" w:rsidRPr="007D6435">
        <w:rPr>
          <w:rFonts w:ascii="Times New Roman" w:hAnsi="Times New Roman" w:cs="Times New Roman"/>
          <w:sz w:val="24"/>
          <w:szCs w:val="24"/>
        </w:rPr>
        <w:t xml:space="preserve">,  </w:t>
      </w:r>
    </w:p>
    <w:p w14:paraId="78E4F71E" w14:textId="77777777" w:rsidR="007D6435" w:rsidRPr="007D6435" w:rsidRDefault="00AB289B" w:rsidP="00D177DE">
      <w:pPr>
        <w:pStyle w:val="ListParagraph"/>
        <w:numPr>
          <w:ilvl w:val="1"/>
          <w:numId w:val="26"/>
        </w:numPr>
        <w:spacing w:after="120" w:line="360" w:lineRule="auto"/>
        <w:jc w:val="both"/>
        <w:rPr>
          <w:rFonts w:ascii="Times New Roman" w:hAnsi="Times New Roman" w:cs="Times New Roman"/>
          <w:b/>
          <w:sz w:val="24"/>
          <w:szCs w:val="24"/>
        </w:rPr>
      </w:pPr>
      <w:proofErr w:type="spellStart"/>
      <w:r w:rsidRPr="007D6435">
        <w:rPr>
          <w:rFonts w:ascii="Times New Roman" w:hAnsi="Times New Roman" w:cs="Times New Roman"/>
          <w:sz w:val="24"/>
          <w:szCs w:val="24"/>
        </w:rPr>
        <w:t>tiek</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organizēti</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kopīgi</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pasākumi</w:t>
      </w:r>
      <w:proofErr w:type="spellEnd"/>
      <w:r w:rsidRPr="007D6435">
        <w:rPr>
          <w:rFonts w:ascii="Times New Roman" w:hAnsi="Times New Roman" w:cs="Times New Roman"/>
          <w:sz w:val="24"/>
          <w:szCs w:val="24"/>
        </w:rPr>
        <w:t xml:space="preserve"> – </w:t>
      </w:r>
      <w:proofErr w:type="spellStart"/>
      <w:r w:rsidRPr="007D6435">
        <w:rPr>
          <w:rFonts w:ascii="Times New Roman" w:hAnsi="Times New Roman" w:cs="Times New Roman"/>
          <w:sz w:val="24"/>
          <w:szCs w:val="24"/>
        </w:rPr>
        <w:t>svētku</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svinēšana</w:t>
      </w:r>
      <w:proofErr w:type="spellEnd"/>
      <w:r w:rsidRPr="007D6435">
        <w:rPr>
          <w:rFonts w:ascii="Times New Roman" w:hAnsi="Times New Roman" w:cs="Times New Roman"/>
          <w:sz w:val="24"/>
          <w:szCs w:val="24"/>
        </w:rPr>
        <w:t xml:space="preserve">,  </w:t>
      </w:r>
    </w:p>
    <w:p w14:paraId="02E92C3E" w14:textId="77777777" w:rsidR="007D6435" w:rsidRPr="007D6435" w:rsidRDefault="00AB289B" w:rsidP="00D177DE">
      <w:pPr>
        <w:pStyle w:val="ListParagraph"/>
        <w:numPr>
          <w:ilvl w:val="1"/>
          <w:numId w:val="26"/>
        </w:numPr>
        <w:spacing w:after="120" w:line="360" w:lineRule="auto"/>
        <w:jc w:val="both"/>
        <w:rPr>
          <w:rFonts w:ascii="Times New Roman" w:hAnsi="Times New Roman" w:cs="Times New Roman"/>
          <w:b/>
          <w:sz w:val="24"/>
          <w:szCs w:val="24"/>
        </w:rPr>
      </w:pPr>
      <w:proofErr w:type="spellStart"/>
      <w:r w:rsidRPr="007D6435">
        <w:rPr>
          <w:rFonts w:ascii="Times New Roman" w:hAnsi="Times New Roman" w:cs="Times New Roman"/>
          <w:sz w:val="24"/>
          <w:szCs w:val="24"/>
        </w:rPr>
        <w:t>tiek</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sveikti</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Slimnīcā</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ilgi</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strādājošie</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darbinieki</w:t>
      </w:r>
      <w:proofErr w:type="spellEnd"/>
      <w:r w:rsidRPr="007D6435">
        <w:rPr>
          <w:rFonts w:ascii="Times New Roman" w:hAnsi="Times New Roman" w:cs="Times New Roman"/>
          <w:sz w:val="24"/>
          <w:szCs w:val="24"/>
        </w:rPr>
        <w:t xml:space="preserve">, </w:t>
      </w:r>
    </w:p>
    <w:p w14:paraId="46530131" w14:textId="77777777" w:rsidR="007D6435" w:rsidRPr="007D6435" w:rsidRDefault="00AB289B" w:rsidP="00D177DE">
      <w:pPr>
        <w:pStyle w:val="ListParagraph"/>
        <w:numPr>
          <w:ilvl w:val="1"/>
          <w:numId w:val="26"/>
        </w:numPr>
        <w:spacing w:after="120" w:line="360" w:lineRule="auto"/>
        <w:jc w:val="both"/>
        <w:rPr>
          <w:rFonts w:ascii="Times New Roman" w:hAnsi="Times New Roman" w:cs="Times New Roman"/>
          <w:b/>
          <w:sz w:val="24"/>
          <w:szCs w:val="24"/>
        </w:rPr>
      </w:pPr>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tiek</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ievēroti</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Slimnīcas</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darbinieku</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sasniegumi</w:t>
      </w:r>
      <w:proofErr w:type="spellEnd"/>
      <w:r w:rsidRPr="007D6435">
        <w:rPr>
          <w:rFonts w:ascii="Times New Roman" w:hAnsi="Times New Roman" w:cs="Times New Roman"/>
          <w:sz w:val="24"/>
          <w:szCs w:val="24"/>
        </w:rPr>
        <w:t xml:space="preserve"> un </w:t>
      </w:r>
      <w:proofErr w:type="spellStart"/>
      <w:r w:rsidRPr="007D6435">
        <w:rPr>
          <w:rFonts w:ascii="Times New Roman" w:hAnsi="Times New Roman" w:cs="Times New Roman"/>
          <w:sz w:val="24"/>
          <w:szCs w:val="24"/>
        </w:rPr>
        <w:t>Slimnīcas</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darbinieki</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tiek</w:t>
      </w:r>
      <w:proofErr w:type="spellEnd"/>
      <w:r w:rsidR="007D6435">
        <w:rPr>
          <w:rFonts w:ascii="Times New Roman" w:hAnsi="Times New Roman" w:cs="Times New Roman"/>
          <w:sz w:val="24"/>
          <w:szCs w:val="24"/>
        </w:rPr>
        <w:t xml:space="preserve"> </w:t>
      </w:r>
      <w:proofErr w:type="spellStart"/>
      <w:r w:rsidR="007D6435">
        <w:rPr>
          <w:rFonts w:ascii="Times New Roman" w:hAnsi="Times New Roman" w:cs="Times New Roman"/>
          <w:sz w:val="24"/>
          <w:szCs w:val="24"/>
        </w:rPr>
        <w:t>izvirzīti</w:t>
      </w:r>
      <w:proofErr w:type="spellEnd"/>
      <w:r w:rsidR="007D6435">
        <w:rPr>
          <w:rFonts w:ascii="Times New Roman" w:hAnsi="Times New Roman" w:cs="Times New Roman"/>
          <w:sz w:val="24"/>
          <w:szCs w:val="24"/>
        </w:rPr>
        <w:t xml:space="preserve"> </w:t>
      </w:r>
      <w:proofErr w:type="spellStart"/>
      <w:r w:rsidR="007D6435">
        <w:rPr>
          <w:rFonts w:ascii="Times New Roman" w:hAnsi="Times New Roman" w:cs="Times New Roman"/>
          <w:sz w:val="24"/>
          <w:szCs w:val="24"/>
        </w:rPr>
        <w:t>apbalvojumiem</w:t>
      </w:r>
      <w:proofErr w:type="spellEnd"/>
      <w:r w:rsidR="007D6435">
        <w:rPr>
          <w:rFonts w:ascii="Times New Roman" w:hAnsi="Times New Roman" w:cs="Times New Roman"/>
          <w:sz w:val="24"/>
          <w:szCs w:val="24"/>
        </w:rPr>
        <w:t>,</w:t>
      </w:r>
      <w:r w:rsidRPr="007D6435">
        <w:rPr>
          <w:rFonts w:ascii="Times New Roman" w:hAnsi="Times New Roman" w:cs="Times New Roman"/>
          <w:sz w:val="24"/>
          <w:szCs w:val="24"/>
        </w:rPr>
        <w:t xml:space="preserve"> </w:t>
      </w:r>
    </w:p>
    <w:p w14:paraId="79619741" w14:textId="77777777" w:rsidR="00AB289B" w:rsidRPr="007D6435" w:rsidRDefault="007D6435" w:rsidP="00D177DE">
      <w:pPr>
        <w:pStyle w:val="ListParagraph"/>
        <w:numPr>
          <w:ilvl w:val="1"/>
          <w:numId w:val="26"/>
        </w:numPr>
        <w:spacing w:after="12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tiek</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turpināts</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darbs</w:t>
      </w:r>
      <w:proofErr w:type="spellEnd"/>
      <w:r w:rsidR="00AB289B" w:rsidRPr="007D6435">
        <w:rPr>
          <w:rFonts w:ascii="Times New Roman" w:hAnsi="Times New Roman" w:cs="Times New Roman"/>
          <w:sz w:val="24"/>
          <w:szCs w:val="24"/>
        </w:rPr>
        <w:t xml:space="preserve"> pie </w:t>
      </w:r>
      <w:proofErr w:type="spellStart"/>
      <w:r w:rsidR="00AB289B" w:rsidRPr="007D6435">
        <w:rPr>
          <w:rFonts w:ascii="Times New Roman" w:hAnsi="Times New Roman" w:cs="Times New Roman"/>
          <w:sz w:val="24"/>
          <w:szCs w:val="24"/>
        </w:rPr>
        <w:t>draudzīgas</w:t>
      </w:r>
      <w:proofErr w:type="spellEnd"/>
      <w:r w:rsidR="00AB289B" w:rsidRPr="007D6435">
        <w:rPr>
          <w:rFonts w:ascii="Times New Roman" w:hAnsi="Times New Roman" w:cs="Times New Roman"/>
          <w:sz w:val="24"/>
          <w:szCs w:val="24"/>
        </w:rPr>
        <w:t xml:space="preserve"> un </w:t>
      </w:r>
      <w:proofErr w:type="spellStart"/>
      <w:r w:rsidR="00AB289B" w:rsidRPr="007D6435">
        <w:rPr>
          <w:rFonts w:ascii="Times New Roman" w:hAnsi="Times New Roman" w:cs="Times New Roman"/>
          <w:sz w:val="24"/>
          <w:szCs w:val="24"/>
        </w:rPr>
        <w:t>atvērtas</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komunikācijas</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nodrošināšanas</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lai</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gan</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jāsaka</w:t>
      </w:r>
      <w:proofErr w:type="spellEnd"/>
      <w:r w:rsidR="00AB289B" w:rsidRPr="007D6435">
        <w:rPr>
          <w:rFonts w:ascii="Times New Roman" w:hAnsi="Times New Roman" w:cs="Times New Roman"/>
          <w:sz w:val="24"/>
          <w:szCs w:val="24"/>
        </w:rPr>
        <w:t xml:space="preserve">, ka </w:t>
      </w:r>
      <w:proofErr w:type="spellStart"/>
      <w:r w:rsidR="00AB289B" w:rsidRPr="007D6435">
        <w:rPr>
          <w:rFonts w:ascii="Times New Roman" w:hAnsi="Times New Roman" w:cs="Times New Roman"/>
          <w:sz w:val="24"/>
          <w:szCs w:val="24"/>
        </w:rPr>
        <w:t>joprojām</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jāpievērš</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uzmanība</w:t>
      </w:r>
      <w:proofErr w:type="spellEnd"/>
      <w:r w:rsidR="00AB289B" w:rsidRPr="007D6435">
        <w:rPr>
          <w:rFonts w:ascii="Times New Roman" w:hAnsi="Times New Roman" w:cs="Times New Roman"/>
          <w:sz w:val="24"/>
          <w:szCs w:val="24"/>
        </w:rPr>
        <w:t xml:space="preserve"> ne </w:t>
      </w:r>
      <w:proofErr w:type="spellStart"/>
      <w:r w:rsidR="00AB289B" w:rsidRPr="007D6435">
        <w:rPr>
          <w:rFonts w:ascii="Times New Roman" w:hAnsi="Times New Roman" w:cs="Times New Roman"/>
          <w:sz w:val="24"/>
          <w:szCs w:val="24"/>
        </w:rPr>
        <w:t>tikai</w:t>
      </w:r>
      <w:proofErr w:type="spellEnd"/>
      <w:r w:rsidR="00AB289B" w:rsidRPr="007D6435">
        <w:rPr>
          <w:rFonts w:ascii="Times New Roman" w:hAnsi="Times New Roman" w:cs="Times New Roman"/>
          <w:sz w:val="24"/>
          <w:szCs w:val="24"/>
        </w:rPr>
        <w:t xml:space="preserve"> tam, </w:t>
      </w:r>
      <w:proofErr w:type="spellStart"/>
      <w:r w:rsidR="00AB289B" w:rsidRPr="007D6435">
        <w:rPr>
          <w:rFonts w:ascii="Times New Roman" w:hAnsi="Times New Roman" w:cs="Times New Roman"/>
          <w:sz w:val="24"/>
          <w:szCs w:val="24"/>
        </w:rPr>
        <w:t>cik</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ātri</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iespējams</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informēt</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darbiniekus</w:t>
      </w:r>
      <w:proofErr w:type="spellEnd"/>
      <w:r w:rsidR="00AB289B" w:rsidRPr="007D6435">
        <w:rPr>
          <w:rFonts w:ascii="Times New Roman" w:hAnsi="Times New Roman" w:cs="Times New Roman"/>
          <w:sz w:val="24"/>
          <w:szCs w:val="24"/>
        </w:rPr>
        <w:t xml:space="preserve"> un </w:t>
      </w:r>
      <w:proofErr w:type="spellStart"/>
      <w:r w:rsidR="00AB289B" w:rsidRPr="007D6435">
        <w:rPr>
          <w:rFonts w:ascii="Times New Roman" w:hAnsi="Times New Roman" w:cs="Times New Roman"/>
          <w:sz w:val="24"/>
          <w:szCs w:val="24"/>
        </w:rPr>
        <w:t>iegūt</w:t>
      </w:r>
      <w:proofErr w:type="spellEnd"/>
      <w:r w:rsidR="00AB289B" w:rsidRPr="007D6435">
        <w:rPr>
          <w:rFonts w:ascii="Times New Roman" w:hAnsi="Times New Roman" w:cs="Times New Roman"/>
          <w:sz w:val="24"/>
          <w:szCs w:val="24"/>
        </w:rPr>
        <w:t xml:space="preserve"> no </w:t>
      </w:r>
      <w:proofErr w:type="spellStart"/>
      <w:r w:rsidR="00AB289B" w:rsidRPr="007D6435">
        <w:rPr>
          <w:rFonts w:ascii="Times New Roman" w:hAnsi="Times New Roman" w:cs="Times New Roman"/>
          <w:sz w:val="24"/>
          <w:szCs w:val="24"/>
        </w:rPr>
        <w:t>tiem</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nepieciešamo</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atgriezenisko</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saiti</w:t>
      </w:r>
      <w:proofErr w:type="spellEnd"/>
      <w:r w:rsidR="00AB289B" w:rsidRPr="007D6435">
        <w:rPr>
          <w:rFonts w:ascii="Times New Roman" w:hAnsi="Times New Roman" w:cs="Times New Roman"/>
          <w:sz w:val="24"/>
          <w:szCs w:val="24"/>
        </w:rPr>
        <w:t xml:space="preserve">, bet </w:t>
      </w:r>
      <w:proofErr w:type="spellStart"/>
      <w:r w:rsidR="00AB289B" w:rsidRPr="007D6435">
        <w:rPr>
          <w:rFonts w:ascii="Times New Roman" w:hAnsi="Times New Roman" w:cs="Times New Roman"/>
          <w:sz w:val="24"/>
          <w:szCs w:val="24"/>
        </w:rPr>
        <w:t>arī</w:t>
      </w:r>
      <w:proofErr w:type="spellEnd"/>
      <w:r w:rsidR="00AB289B" w:rsidRPr="007D6435">
        <w:rPr>
          <w:rFonts w:ascii="Times New Roman" w:hAnsi="Times New Roman" w:cs="Times New Roman"/>
          <w:sz w:val="24"/>
          <w:szCs w:val="24"/>
        </w:rPr>
        <w:t xml:space="preserve"> - </w:t>
      </w:r>
      <w:proofErr w:type="spellStart"/>
      <w:r w:rsidR="00AB289B" w:rsidRPr="007D6435">
        <w:rPr>
          <w:rFonts w:ascii="Times New Roman" w:hAnsi="Times New Roman" w:cs="Times New Roman"/>
          <w:sz w:val="24"/>
          <w:szCs w:val="24"/>
        </w:rPr>
        <w:t>kāda</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ir</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komunikācijas</w:t>
      </w:r>
      <w:proofErr w:type="spellEnd"/>
      <w:r w:rsidR="00AB289B" w:rsidRPr="007D6435">
        <w:rPr>
          <w:rFonts w:ascii="Times New Roman" w:hAnsi="Times New Roman" w:cs="Times New Roman"/>
          <w:sz w:val="24"/>
          <w:szCs w:val="24"/>
        </w:rPr>
        <w:t xml:space="preserve"> </w:t>
      </w:r>
      <w:proofErr w:type="spellStart"/>
      <w:r w:rsidR="00AB289B" w:rsidRPr="007D6435">
        <w:rPr>
          <w:rFonts w:ascii="Times New Roman" w:hAnsi="Times New Roman" w:cs="Times New Roman"/>
          <w:sz w:val="24"/>
          <w:szCs w:val="24"/>
        </w:rPr>
        <w:t>kvalitāte</w:t>
      </w:r>
      <w:proofErr w:type="spellEnd"/>
      <w:r w:rsidR="00AB289B" w:rsidRPr="007D6435">
        <w:rPr>
          <w:rFonts w:ascii="Times New Roman" w:hAnsi="Times New Roman" w:cs="Times New Roman"/>
          <w:sz w:val="24"/>
          <w:szCs w:val="24"/>
        </w:rPr>
        <w:t>.</w:t>
      </w:r>
    </w:p>
    <w:p w14:paraId="2FF4A362" w14:textId="77777777" w:rsidR="007D6435" w:rsidRPr="006C3433" w:rsidRDefault="007D6435" w:rsidP="00D177DE">
      <w:pPr>
        <w:pStyle w:val="ListParagraph"/>
        <w:numPr>
          <w:ilvl w:val="0"/>
          <w:numId w:val="27"/>
        </w:numPr>
        <w:spacing w:after="120" w:line="360" w:lineRule="auto"/>
        <w:jc w:val="both"/>
        <w:rPr>
          <w:rFonts w:ascii="Times New Roman" w:hAnsi="Times New Roman" w:cs="Times New Roman"/>
          <w:b/>
          <w:sz w:val="24"/>
          <w:szCs w:val="24"/>
        </w:rPr>
      </w:pPr>
      <w:proofErr w:type="spellStart"/>
      <w:r w:rsidRPr="007D6435">
        <w:rPr>
          <w:rFonts w:ascii="Times New Roman" w:hAnsi="Times New Roman" w:cs="Times New Roman"/>
          <w:sz w:val="24"/>
          <w:szCs w:val="24"/>
        </w:rPr>
        <w:t>Izmaiņu</w:t>
      </w:r>
      <w:proofErr w:type="spellEnd"/>
      <w:r w:rsidRPr="007D6435">
        <w:rPr>
          <w:rFonts w:ascii="Times New Roman" w:hAnsi="Times New Roman" w:cs="Times New Roman"/>
          <w:sz w:val="24"/>
          <w:szCs w:val="24"/>
        </w:rPr>
        <w:t xml:space="preserve"> </w:t>
      </w:r>
      <w:proofErr w:type="spellStart"/>
      <w:r w:rsidRPr="007D6435">
        <w:rPr>
          <w:rFonts w:ascii="Times New Roman" w:hAnsi="Times New Roman" w:cs="Times New Roman"/>
          <w:sz w:val="24"/>
          <w:szCs w:val="24"/>
        </w:rPr>
        <w:t>vadība</w:t>
      </w:r>
      <w:proofErr w:type="spellEnd"/>
      <w:r w:rsidRPr="007D6435">
        <w:rPr>
          <w:rFonts w:ascii="Times New Roman" w:hAnsi="Times New Roman" w:cs="Times New Roman"/>
          <w:sz w:val="24"/>
          <w:szCs w:val="24"/>
        </w:rPr>
        <w:t xml:space="preserve"> un </w:t>
      </w:r>
      <w:proofErr w:type="spellStart"/>
      <w:r w:rsidRPr="007D6435">
        <w:rPr>
          <w:rFonts w:ascii="Times New Roman" w:hAnsi="Times New Roman" w:cs="Times New Roman"/>
          <w:sz w:val="24"/>
          <w:szCs w:val="24"/>
        </w:rPr>
        <w:t>i</w:t>
      </w:r>
      <w:r>
        <w:rPr>
          <w:rFonts w:ascii="Times New Roman" w:hAnsi="Times New Roman" w:cs="Times New Roman"/>
          <w:sz w:val="24"/>
          <w:szCs w:val="24"/>
        </w:rPr>
        <w:t>nformācijas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sistēmu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attīstība</w:t>
      </w:r>
      <w:proofErr w:type="spellEnd"/>
      <w:r w:rsidR="00CD1376">
        <w:rPr>
          <w:rFonts w:ascii="Times New Roman" w:hAnsi="Times New Roman" w:cs="Times New Roman"/>
          <w:sz w:val="24"/>
          <w:szCs w:val="24"/>
        </w:rPr>
        <w:t>.</w:t>
      </w:r>
    </w:p>
    <w:p w14:paraId="572CA95D" w14:textId="77777777" w:rsidR="006C3433" w:rsidRDefault="000A64E9" w:rsidP="00D177DE">
      <w:pPr>
        <w:pStyle w:val="ListParagraph"/>
        <w:numPr>
          <w:ilvl w:val="0"/>
          <w:numId w:val="27"/>
        </w:numPr>
        <w:spacing w:after="120" w:line="360" w:lineRule="auto"/>
        <w:jc w:val="both"/>
        <w:rPr>
          <w:rFonts w:ascii="Times New Roman" w:hAnsi="Times New Roman" w:cs="Times New Roman"/>
          <w:sz w:val="24"/>
          <w:szCs w:val="24"/>
        </w:rPr>
      </w:pPr>
      <w:proofErr w:type="spellStart"/>
      <w:r w:rsidRPr="000A64E9">
        <w:rPr>
          <w:rFonts w:ascii="Times New Roman" w:hAnsi="Times New Roman" w:cs="Times New Roman"/>
          <w:sz w:val="24"/>
          <w:szCs w:val="24"/>
        </w:rPr>
        <w:lastRenderedPageBreak/>
        <w:t>Ekonomiska</w:t>
      </w:r>
      <w:proofErr w:type="spellEnd"/>
      <w:r w:rsidRPr="000A64E9">
        <w:rPr>
          <w:rFonts w:ascii="Times New Roman" w:hAnsi="Times New Roman" w:cs="Times New Roman"/>
          <w:sz w:val="24"/>
          <w:szCs w:val="24"/>
        </w:rPr>
        <w:t xml:space="preserve"> un </w:t>
      </w:r>
      <w:proofErr w:type="spellStart"/>
      <w:r w:rsidRPr="000A64E9">
        <w:rPr>
          <w:rFonts w:ascii="Times New Roman" w:hAnsi="Times New Roman" w:cs="Times New Roman"/>
          <w:sz w:val="24"/>
          <w:szCs w:val="24"/>
        </w:rPr>
        <w:t>saimnieciski</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pamatota</w:t>
      </w:r>
      <w:proofErr w:type="spellEnd"/>
      <w:r>
        <w:rPr>
          <w:rFonts w:ascii="Times New Roman" w:hAnsi="Times New Roman" w:cs="Times New Roman"/>
          <w:sz w:val="24"/>
          <w:szCs w:val="24"/>
        </w:rPr>
        <w:t xml:space="preserve"> </w:t>
      </w:r>
      <w:proofErr w:type="spellStart"/>
      <w:r w:rsidR="006D6487">
        <w:rPr>
          <w:rFonts w:ascii="Times New Roman" w:hAnsi="Times New Roman" w:cs="Times New Roman"/>
          <w:sz w:val="24"/>
          <w:szCs w:val="24"/>
        </w:rPr>
        <w:t>materiālo</w:t>
      </w:r>
      <w:proofErr w:type="spellEnd"/>
      <w:r w:rsidR="006D6487">
        <w:rPr>
          <w:rFonts w:ascii="Times New Roman" w:hAnsi="Times New Roman" w:cs="Times New Roman"/>
          <w:sz w:val="24"/>
          <w:szCs w:val="24"/>
        </w:rPr>
        <w:t xml:space="preserve"> un </w:t>
      </w:r>
      <w:proofErr w:type="spellStart"/>
      <w:r w:rsidR="006D6487">
        <w:rPr>
          <w:rFonts w:ascii="Times New Roman" w:hAnsi="Times New Roman" w:cs="Times New Roman"/>
          <w:sz w:val="24"/>
          <w:szCs w:val="24"/>
        </w:rPr>
        <w:t>darba</w:t>
      </w:r>
      <w:proofErr w:type="spellEnd"/>
      <w:r w:rsidR="006D6487">
        <w:rPr>
          <w:rFonts w:ascii="Times New Roman" w:hAnsi="Times New Roman" w:cs="Times New Roman"/>
          <w:sz w:val="24"/>
          <w:szCs w:val="24"/>
        </w:rPr>
        <w:t xml:space="preserve"> </w:t>
      </w:r>
      <w:proofErr w:type="spellStart"/>
      <w:r w:rsidR="006D6487">
        <w:rPr>
          <w:rFonts w:ascii="Times New Roman" w:hAnsi="Times New Roman" w:cs="Times New Roman"/>
          <w:sz w:val="24"/>
          <w:szCs w:val="24"/>
        </w:rPr>
        <w:t>resursu</w:t>
      </w:r>
      <w:proofErr w:type="spellEnd"/>
      <w:r w:rsidR="006D6487">
        <w:rPr>
          <w:rFonts w:ascii="Times New Roman" w:hAnsi="Times New Roman" w:cs="Times New Roman"/>
          <w:sz w:val="24"/>
          <w:szCs w:val="24"/>
        </w:rPr>
        <w:t xml:space="preserve"> </w:t>
      </w:r>
      <w:proofErr w:type="spellStart"/>
      <w:r w:rsidR="006D6487">
        <w:rPr>
          <w:rFonts w:ascii="Times New Roman" w:hAnsi="Times New Roman" w:cs="Times New Roman"/>
          <w:sz w:val="24"/>
          <w:szCs w:val="24"/>
        </w:rPr>
        <w:t>izmantošana</w:t>
      </w:r>
      <w:proofErr w:type="spellEnd"/>
      <w:r w:rsidR="00CD1376">
        <w:rPr>
          <w:rFonts w:ascii="Times New Roman" w:hAnsi="Times New Roman" w:cs="Times New Roman"/>
          <w:sz w:val="24"/>
          <w:szCs w:val="24"/>
        </w:rPr>
        <w:t>.</w:t>
      </w:r>
    </w:p>
    <w:p w14:paraId="676A288E" w14:textId="77777777" w:rsidR="006C3433" w:rsidRDefault="000A64E9" w:rsidP="006D6487">
      <w:pPr>
        <w:spacing w:after="120" w:line="360" w:lineRule="auto"/>
        <w:ind w:firstLine="360"/>
        <w:jc w:val="both"/>
        <w:rPr>
          <w:rFonts w:ascii="Times New Roman" w:hAnsi="Times New Roman" w:cs="Times New Roman"/>
          <w:sz w:val="24"/>
          <w:szCs w:val="24"/>
        </w:rPr>
      </w:pPr>
      <w:proofErr w:type="spellStart"/>
      <w:r w:rsidRPr="000A64E9">
        <w:rPr>
          <w:rFonts w:ascii="Times New Roman" w:hAnsi="Times New Roman" w:cs="Times New Roman"/>
          <w:sz w:val="24"/>
          <w:szCs w:val="24"/>
        </w:rPr>
        <w:t>Slimnīcas</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efektivitātes</w:t>
      </w:r>
      <w:proofErr w:type="spellEnd"/>
      <w:r w:rsidRPr="000A64E9">
        <w:rPr>
          <w:rFonts w:ascii="Times New Roman" w:hAnsi="Times New Roman" w:cs="Times New Roman"/>
          <w:sz w:val="24"/>
          <w:szCs w:val="24"/>
        </w:rPr>
        <w:t xml:space="preserve"> un </w:t>
      </w:r>
      <w:proofErr w:type="spellStart"/>
      <w:r w:rsidRPr="000A64E9">
        <w:rPr>
          <w:rFonts w:ascii="Times New Roman" w:hAnsi="Times New Roman" w:cs="Times New Roman"/>
          <w:sz w:val="24"/>
          <w:szCs w:val="24"/>
        </w:rPr>
        <w:t>produktivitātes</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rādītājus</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nosaka</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tās</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spēja</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pielāgoties</w:t>
      </w:r>
      <w:proofErr w:type="spellEnd"/>
      <w:r w:rsidRPr="000A64E9">
        <w:rPr>
          <w:rFonts w:ascii="Times New Roman" w:hAnsi="Times New Roman" w:cs="Times New Roman"/>
          <w:sz w:val="24"/>
          <w:szCs w:val="24"/>
        </w:rPr>
        <w:t xml:space="preserve"> un </w:t>
      </w:r>
      <w:proofErr w:type="spellStart"/>
      <w:r w:rsidRPr="000A64E9">
        <w:rPr>
          <w:rFonts w:ascii="Times New Roman" w:hAnsi="Times New Roman" w:cs="Times New Roman"/>
          <w:sz w:val="24"/>
          <w:szCs w:val="24"/>
        </w:rPr>
        <w:t>mobilizēt</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resursus</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dažādām</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pārmaiņām</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kā</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arī</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tās</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sekmīgi</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ieviest</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Liela</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loma</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jebkuru</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pārmaiņu</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ieviešanā</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ir</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darbinieku</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atsaucībai</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vai</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gluži</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otrādi</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pretestībai</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šādām</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izmaiņām</w:t>
      </w:r>
      <w:proofErr w:type="spellEnd"/>
      <w:r w:rsidRPr="000A64E9">
        <w:rPr>
          <w:rFonts w:ascii="Times New Roman" w:hAnsi="Times New Roman" w:cs="Times New Roman"/>
          <w:sz w:val="24"/>
          <w:szCs w:val="24"/>
        </w:rPr>
        <w:t xml:space="preserve">, ka </w:t>
      </w:r>
      <w:proofErr w:type="spellStart"/>
      <w:r w:rsidRPr="000A64E9">
        <w:rPr>
          <w:rFonts w:ascii="Times New Roman" w:hAnsi="Times New Roman" w:cs="Times New Roman"/>
          <w:sz w:val="24"/>
          <w:szCs w:val="24"/>
        </w:rPr>
        <w:t>arī</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informācijas</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sistēmu</w:t>
      </w:r>
      <w:proofErr w:type="spellEnd"/>
      <w:r w:rsidRPr="000A64E9">
        <w:rPr>
          <w:rFonts w:ascii="Times New Roman" w:hAnsi="Times New Roman" w:cs="Times New Roman"/>
          <w:sz w:val="24"/>
          <w:szCs w:val="24"/>
        </w:rPr>
        <w:t xml:space="preserve"> un </w:t>
      </w:r>
      <w:proofErr w:type="spellStart"/>
      <w:r w:rsidRPr="000A64E9">
        <w:rPr>
          <w:rFonts w:ascii="Times New Roman" w:hAnsi="Times New Roman" w:cs="Times New Roman"/>
          <w:sz w:val="24"/>
          <w:szCs w:val="24"/>
        </w:rPr>
        <w:t>tehnoloģiju</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attīstībai</w:t>
      </w:r>
      <w:proofErr w:type="spellEnd"/>
      <w:r w:rsidRPr="000A64E9">
        <w:rPr>
          <w:rFonts w:ascii="Times New Roman" w:hAnsi="Times New Roman" w:cs="Times New Roman"/>
          <w:sz w:val="24"/>
          <w:szCs w:val="24"/>
        </w:rPr>
        <w:t xml:space="preserve"> un to </w:t>
      </w:r>
      <w:proofErr w:type="spellStart"/>
      <w:r w:rsidRPr="000A64E9">
        <w:rPr>
          <w:rFonts w:ascii="Times New Roman" w:hAnsi="Times New Roman" w:cs="Times New Roman"/>
          <w:sz w:val="24"/>
          <w:szCs w:val="24"/>
        </w:rPr>
        <w:t>pielietošanai</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darba</w:t>
      </w:r>
      <w:proofErr w:type="spellEnd"/>
      <w:r w:rsidRPr="000A64E9">
        <w:rPr>
          <w:rFonts w:ascii="Times New Roman" w:hAnsi="Times New Roman" w:cs="Times New Roman"/>
          <w:sz w:val="24"/>
          <w:szCs w:val="24"/>
        </w:rPr>
        <w:t xml:space="preserve"> </w:t>
      </w:r>
      <w:proofErr w:type="spellStart"/>
      <w:r w:rsidRPr="000A64E9">
        <w:rPr>
          <w:rFonts w:ascii="Times New Roman" w:hAnsi="Times New Roman" w:cs="Times New Roman"/>
          <w:sz w:val="24"/>
          <w:szCs w:val="24"/>
        </w:rPr>
        <w:t>vidē</w:t>
      </w:r>
      <w:proofErr w:type="spellEnd"/>
      <w:r w:rsidRPr="000A64E9">
        <w:rPr>
          <w:rFonts w:ascii="Times New Roman" w:hAnsi="Times New Roman" w:cs="Times New Roman"/>
          <w:sz w:val="24"/>
          <w:szCs w:val="24"/>
        </w:rPr>
        <w:t xml:space="preserve">. </w:t>
      </w:r>
    </w:p>
    <w:p w14:paraId="6EA2AC45" w14:textId="1C08F0F0" w:rsidR="007D6435" w:rsidRDefault="006C3433" w:rsidP="006C3433">
      <w:pPr>
        <w:spacing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Slimnīcas</w:t>
      </w:r>
      <w:proofErr w:type="spellEnd"/>
      <w:r>
        <w:rPr>
          <w:rFonts w:ascii="Times New Roman" w:hAnsi="Times New Roman" w:cs="Times New Roman"/>
          <w:sz w:val="24"/>
          <w:szCs w:val="24"/>
        </w:rPr>
        <w:t xml:space="preserve"> </w:t>
      </w:r>
      <w:r w:rsidRPr="006C3433">
        <w:rPr>
          <w:rFonts w:ascii="Times New Roman" w:hAnsi="Times New Roman" w:cs="Times New Roman"/>
          <w:sz w:val="24"/>
          <w:szCs w:val="24"/>
        </w:rPr>
        <w:t xml:space="preserve">VAP </w:t>
      </w:r>
      <w:proofErr w:type="spellStart"/>
      <w:r w:rsidRPr="006C3433">
        <w:rPr>
          <w:rFonts w:ascii="Times New Roman" w:hAnsi="Times New Roman" w:cs="Times New Roman"/>
          <w:sz w:val="24"/>
          <w:szCs w:val="24"/>
        </w:rPr>
        <w:t>plānošanas</w:t>
      </w:r>
      <w:proofErr w:type="spellEnd"/>
      <w:r w:rsidRPr="006C3433">
        <w:rPr>
          <w:rFonts w:ascii="Times New Roman" w:hAnsi="Times New Roman" w:cs="Times New Roman"/>
          <w:sz w:val="24"/>
          <w:szCs w:val="24"/>
        </w:rPr>
        <w:t xml:space="preserve"> un </w:t>
      </w:r>
      <w:proofErr w:type="spellStart"/>
      <w:r w:rsidRPr="006C3433">
        <w:rPr>
          <w:rFonts w:ascii="Times New Roman" w:hAnsi="Times New Roman" w:cs="Times New Roman"/>
          <w:sz w:val="24"/>
          <w:szCs w:val="24"/>
        </w:rPr>
        <w:t>sniegšan</w:t>
      </w:r>
      <w:r w:rsidR="006D6487">
        <w:rPr>
          <w:rFonts w:ascii="Times New Roman" w:hAnsi="Times New Roman" w:cs="Times New Roman"/>
          <w:sz w:val="24"/>
          <w:szCs w:val="24"/>
        </w:rPr>
        <w:t>as</w:t>
      </w:r>
      <w:proofErr w:type="spellEnd"/>
      <w:r w:rsidR="006D6487">
        <w:rPr>
          <w:rFonts w:ascii="Times New Roman" w:hAnsi="Times New Roman" w:cs="Times New Roman"/>
          <w:sz w:val="24"/>
          <w:szCs w:val="24"/>
        </w:rPr>
        <w:t xml:space="preserve"> </w:t>
      </w:r>
      <w:proofErr w:type="spellStart"/>
      <w:r w:rsidR="006D6487">
        <w:rPr>
          <w:rFonts w:ascii="Times New Roman" w:hAnsi="Times New Roman" w:cs="Times New Roman"/>
          <w:sz w:val="24"/>
          <w:szCs w:val="24"/>
        </w:rPr>
        <w:t>efektivitātes</w:t>
      </w:r>
      <w:proofErr w:type="spellEnd"/>
      <w:r w:rsidR="006D6487">
        <w:rPr>
          <w:rFonts w:ascii="Times New Roman" w:hAnsi="Times New Roman" w:cs="Times New Roman"/>
          <w:sz w:val="24"/>
          <w:szCs w:val="24"/>
        </w:rPr>
        <w:t xml:space="preserve"> </w:t>
      </w:r>
      <w:proofErr w:type="spellStart"/>
      <w:r w:rsidR="006D6487">
        <w:rPr>
          <w:rFonts w:ascii="Times New Roman" w:hAnsi="Times New Roman" w:cs="Times New Roman"/>
          <w:sz w:val="24"/>
          <w:szCs w:val="24"/>
        </w:rPr>
        <w:t>paaugstināšanai</w:t>
      </w:r>
      <w:proofErr w:type="spellEnd"/>
      <w:r w:rsidR="006D6487">
        <w:rPr>
          <w:rFonts w:ascii="Times New Roman" w:hAnsi="Times New Roman" w:cs="Times New Roman"/>
          <w:sz w:val="24"/>
          <w:szCs w:val="24"/>
        </w:rPr>
        <w:t xml:space="preserve"> </w:t>
      </w:r>
      <w:proofErr w:type="spellStart"/>
      <w:r w:rsidR="006D6487">
        <w:rPr>
          <w:rFonts w:ascii="Times New Roman" w:hAnsi="Times New Roman" w:cs="Times New Roman"/>
          <w:sz w:val="24"/>
          <w:szCs w:val="24"/>
        </w:rPr>
        <w:t>tiks</w:t>
      </w:r>
      <w:proofErr w:type="spellEnd"/>
      <w:r w:rsidR="006D6487">
        <w:rPr>
          <w:rFonts w:ascii="Times New Roman" w:hAnsi="Times New Roman" w:cs="Times New Roman"/>
          <w:sz w:val="24"/>
          <w:szCs w:val="24"/>
        </w:rPr>
        <w:t xml:space="preserve"> </w:t>
      </w:r>
      <w:proofErr w:type="spellStart"/>
      <w:r w:rsidR="006D6487">
        <w:rPr>
          <w:rFonts w:ascii="Times New Roman" w:hAnsi="Times New Roman" w:cs="Times New Roman"/>
          <w:sz w:val="24"/>
          <w:szCs w:val="24"/>
        </w:rPr>
        <w:t>ieviesti</w:t>
      </w:r>
      <w:proofErr w:type="spellEnd"/>
      <w:r w:rsidR="006D6487">
        <w:rPr>
          <w:rFonts w:ascii="Times New Roman" w:hAnsi="Times New Roman" w:cs="Times New Roman"/>
          <w:sz w:val="24"/>
          <w:szCs w:val="24"/>
        </w:rPr>
        <w:t xml:space="preserve"> </w:t>
      </w:r>
      <w:proofErr w:type="spellStart"/>
      <w:r w:rsidR="006D6487">
        <w:rPr>
          <w:rFonts w:ascii="Times New Roman" w:hAnsi="Times New Roman" w:cs="Times New Roman"/>
          <w:sz w:val="24"/>
          <w:szCs w:val="24"/>
        </w:rPr>
        <w:t>sekojoši</w:t>
      </w:r>
      <w:proofErr w:type="spellEnd"/>
      <w:r w:rsidR="006D6487" w:rsidRPr="006D6487">
        <w:rPr>
          <w:rFonts w:ascii="Times New Roman" w:hAnsi="Times New Roman" w:cs="Times New Roman"/>
          <w:sz w:val="24"/>
          <w:szCs w:val="24"/>
        </w:rPr>
        <w:t xml:space="preserve"> </w:t>
      </w:r>
      <w:proofErr w:type="spellStart"/>
      <w:r w:rsidR="006D6487">
        <w:rPr>
          <w:rFonts w:ascii="Times New Roman" w:hAnsi="Times New Roman" w:cs="Times New Roman"/>
          <w:sz w:val="24"/>
          <w:szCs w:val="24"/>
        </w:rPr>
        <w:t>rādītāji</w:t>
      </w:r>
      <w:proofErr w:type="spellEnd"/>
      <w:r w:rsidR="006D6487">
        <w:rPr>
          <w:rFonts w:ascii="Times New Roman" w:hAnsi="Times New Roman" w:cs="Times New Roman"/>
          <w:sz w:val="24"/>
          <w:szCs w:val="24"/>
        </w:rPr>
        <w:t>:</w:t>
      </w:r>
    </w:p>
    <w:tbl>
      <w:tblPr>
        <w:tblStyle w:val="TableGrid"/>
        <w:tblW w:w="0" w:type="auto"/>
        <w:tblInd w:w="720" w:type="dxa"/>
        <w:tblLook w:val="04A0" w:firstRow="1" w:lastRow="0" w:firstColumn="1" w:lastColumn="0" w:noHBand="0" w:noVBand="1"/>
      </w:tblPr>
      <w:tblGrid>
        <w:gridCol w:w="4643"/>
        <w:gridCol w:w="2150"/>
        <w:gridCol w:w="2223"/>
      </w:tblGrid>
      <w:tr w:rsidR="006C3433" w:rsidRPr="000B4464" w14:paraId="7D4E5393" w14:textId="77777777" w:rsidTr="00F1608F">
        <w:tc>
          <w:tcPr>
            <w:tcW w:w="4643" w:type="dxa"/>
          </w:tcPr>
          <w:p w14:paraId="71B7C75A" w14:textId="77777777" w:rsidR="006C3433" w:rsidRPr="000B4464" w:rsidRDefault="006C3433" w:rsidP="00012410">
            <w:pPr>
              <w:jc w:val="center"/>
              <w:rPr>
                <w:rFonts w:ascii="Times New Roman" w:hAnsi="Times New Roman" w:cs="Times New Roman"/>
                <w:b/>
                <w:color w:val="FF0000"/>
                <w:sz w:val="24"/>
                <w:szCs w:val="24"/>
              </w:rPr>
            </w:pPr>
            <w:proofErr w:type="spellStart"/>
            <w:r w:rsidRPr="000B4464">
              <w:rPr>
                <w:rFonts w:ascii="Times New Roman" w:hAnsi="Times New Roman" w:cs="Times New Roman"/>
                <w:b/>
                <w:sz w:val="24"/>
                <w:szCs w:val="24"/>
              </w:rPr>
              <w:t>Rādītāji</w:t>
            </w:r>
            <w:proofErr w:type="spellEnd"/>
          </w:p>
        </w:tc>
        <w:tc>
          <w:tcPr>
            <w:tcW w:w="2150" w:type="dxa"/>
          </w:tcPr>
          <w:p w14:paraId="3267C44D" w14:textId="77777777" w:rsidR="006C3433" w:rsidRPr="000B4464" w:rsidRDefault="006C3433" w:rsidP="00012410">
            <w:pPr>
              <w:jc w:val="both"/>
              <w:rPr>
                <w:rFonts w:ascii="Times New Roman" w:hAnsi="Times New Roman" w:cs="Times New Roman"/>
                <w:b/>
                <w:color w:val="FF0000"/>
                <w:sz w:val="24"/>
                <w:szCs w:val="24"/>
              </w:rPr>
            </w:pPr>
            <w:proofErr w:type="spellStart"/>
            <w:r w:rsidRPr="000B4464">
              <w:rPr>
                <w:rFonts w:ascii="Times New Roman" w:hAnsi="Times New Roman" w:cs="Times New Roman"/>
                <w:b/>
                <w:sz w:val="24"/>
                <w:szCs w:val="24"/>
              </w:rPr>
              <w:t>Mērīšana</w:t>
            </w:r>
            <w:proofErr w:type="spellEnd"/>
            <w:r w:rsidRPr="000B4464">
              <w:rPr>
                <w:rFonts w:ascii="Times New Roman" w:hAnsi="Times New Roman" w:cs="Times New Roman"/>
                <w:b/>
                <w:sz w:val="24"/>
                <w:szCs w:val="24"/>
              </w:rPr>
              <w:t>/</w:t>
            </w:r>
            <w:proofErr w:type="spellStart"/>
            <w:r w:rsidRPr="000B4464">
              <w:rPr>
                <w:rFonts w:ascii="Times New Roman" w:hAnsi="Times New Roman" w:cs="Times New Roman"/>
                <w:b/>
                <w:sz w:val="24"/>
                <w:szCs w:val="24"/>
              </w:rPr>
              <w:t>aprēķins</w:t>
            </w:r>
            <w:proofErr w:type="spellEnd"/>
            <w:r w:rsidRPr="000B4464">
              <w:rPr>
                <w:rFonts w:ascii="Times New Roman" w:hAnsi="Times New Roman" w:cs="Times New Roman"/>
                <w:b/>
                <w:sz w:val="24"/>
                <w:szCs w:val="24"/>
              </w:rPr>
              <w:t xml:space="preserve"> </w:t>
            </w:r>
          </w:p>
        </w:tc>
        <w:tc>
          <w:tcPr>
            <w:tcW w:w="2223" w:type="dxa"/>
          </w:tcPr>
          <w:p w14:paraId="51E29A82" w14:textId="77777777" w:rsidR="006C3433" w:rsidRPr="000B4464" w:rsidRDefault="006C3433" w:rsidP="00012410">
            <w:pPr>
              <w:jc w:val="both"/>
              <w:rPr>
                <w:rFonts w:ascii="Times New Roman" w:hAnsi="Times New Roman" w:cs="Times New Roman"/>
                <w:b/>
                <w:sz w:val="24"/>
                <w:szCs w:val="24"/>
              </w:rPr>
            </w:pPr>
            <w:proofErr w:type="spellStart"/>
            <w:r w:rsidRPr="000B4464">
              <w:rPr>
                <w:rFonts w:ascii="Times New Roman" w:hAnsi="Times New Roman" w:cs="Times New Roman"/>
                <w:b/>
                <w:sz w:val="24"/>
                <w:szCs w:val="24"/>
              </w:rPr>
              <w:t>Mērīšanas</w:t>
            </w:r>
            <w:proofErr w:type="spellEnd"/>
            <w:r w:rsidRPr="000B4464">
              <w:rPr>
                <w:rFonts w:ascii="Times New Roman" w:hAnsi="Times New Roman" w:cs="Times New Roman"/>
                <w:b/>
                <w:sz w:val="24"/>
                <w:szCs w:val="24"/>
              </w:rPr>
              <w:t xml:space="preserve"> </w:t>
            </w:r>
            <w:proofErr w:type="spellStart"/>
            <w:r w:rsidRPr="000B4464">
              <w:rPr>
                <w:rFonts w:ascii="Times New Roman" w:hAnsi="Times New Roman" w:cs="Times New Roman"/>
                <w:b/>
                <w:sz w:val="24"/>
                <w:szCs w:val="24"/>
              </w:rPr>
              <w:t>intervāls</w:t>
            </w:r>
            <w:proofErr w:type="spellEnd"/>
          </w:p>
        </w:tc>
      </w:tr>
      <w:tr w:rsidR="006C3433" w:rsidRPr="002E6ED6" w14:paraId="2FA71317" w14:textId="77777777" w:rsidTr="00F1608F">
        <w:tc>
          <w:tcPr>
            <w:tcW w:w="4643" w:type="dxa"/>
          </w:tcPr>
          <w:p w14:paraId="40E93340" w14:textId="77777777" w:rsidR="006C3433" w:rsidRPr="002E6ED6" w:rsidRDefault="006C3433" w:rsidP="00012410">
            <w:pPr>
              <w:jc w:val="both"/>
              <w:rPr>
                <w:rFonts w:ascii="Times New Roman" w:hAnsi="Times New Roman" w:cs="Times New Roman"/>
                <w:sz w:val="24"/>
                <w:szCs w:val="24"/>
              </w:rPr>
            </w:pPr>
            <w:proofErr w:type="spellStart"/>
            <w:r>
              <w:rPr>
                <w:rFonts w:ascii="Times New Roman" w:hAnsi="Times New Roman" w:cs="Times New Roman"/>
                <w:sz w:val="24"/>
                <w:szCs w:val="24"/>
              </w:rPr>
              <w:t>Iekārtu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tehnoloģiju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noslodze</w:t>
            </w:r>
            <w:proofErr w:type="spellEnd"/>
          </w:p>
        </w:tc>
        <w:tc>
          <w:tcPr>
            <w:tcW w:w="2150" w:type="dxa"/>
          </w:tcPr>
          <w:p w14:paraId="4D5FFA09" w14:textId="77777777" w:rsidR="006C3433" w:rsidRPr="002E6ED6" w:rsidRDefault="006C3433" w:rsidP="00012410">
            <w:pPr>
              <w:jc w:val="both"/>
              <w:rPr>
                <w:rFonts w:ascii="Times New Roman" w:hAnsi="Times New Roman" w:cs="Times New Roman"/>
                <w:sz w:val="24"/>
                <w:szCs w:val="24"/>
              </w:rPr>
            </w:pPr>
            <w:r>
              <w:rPr>
                <w:rFonts w:ascii="Times New Roman" w:hAnsi="Times New Roman" w:cs="Times New Roman"/>
                <w:sz w:val="24"/>
                <w:szCs w:val="24"/>
              </w:rPr>
              <w:t xml:space="preserve">% no max </w:t>
            </w:r>
            <w:proofErr w:type="spellStart"/>
            <w:r>
              <w:rPr>
                <w:rFonts w:ascii="Times New Roman" w:hAnsi="Times New Roman" w:cs="Times New Roman"/>
                <w:sz w:val="24"/>
                <w:szCs w:val="24"/>
              </w:rPr>
              <w:t>slodzes</w:t>
            </w:r>
            <w:proofErr w:type="spellEnd"/>
          </w:p>
        </w:tc>
        <w:tc>
          <w:tcPr>
            <w:tcW w:w="2223" w:type="dxa"/>
          </w:tcPr>
          <w:p w14:paraId="760818A9" w14:textId="77777777" w:rsidR="006C3433" w:rsidRPr="002E6ED6" w:rsidRDefault="006C3433" w:rsidP="00012410">
            <w:pPr>
              <w:jc w:val="both"/>
              <w:rPr>
                <w:rFonts w:ascii="Times New Roman" w:hAnsi="Times New Roman" w:cs="Times New Roman"/>
                <w:sz w:val="24"/>
                <w:szCs w:val="24"/>
              </w:rPr>
            </w:pPr>
            <w:r>
              <w:rPr>
                <w:rFonts w:ascii="Times New Roman" w:hAnsi="Times New Roman" w:cs="Times New Roman"/>
                <w:sz w:val="24"/>
                <w:szCs w:val="24"/>
              </w:rPr>
              <w:t xml:space="preserve">1x </w:t>
            </w:r>
            <w:proofErr w:type="spellStart"/>
            <w:r>
              <w:rPr>
                <w:rFonts w:ascii="Times New Roman" w:hAnsi="Times New Roman" w:cs="Times New Roman"/>
                <w:sz w:val="24"/>
                <w:szCs w:val="24"/>
              </w:rPr>
              <w:t>pusgadā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gadā</w:t>
            </w:r>
            <w:proofErr w:type="spellEnd"/>
          </w:p>
        </w:tc>
      </w:tr>
      <w:tr w:rsidR="006C3433" w:rsidRPr="002E6ED6" w14:paraId="6F1FC6B5" w14:textId="77777777" w:rsidTr="00F1608F">
        <w:tc>
          <w:tcPr>
            <w:tcW w:w="4643" w:type="dxa"/>
          </w:tcPr>
          <w:p w14:paraId="37943166" w14:textId="77777777" w:rsidR="006C3433" w:rsidRPr="002E6ED6" w:rsidRDefault="006C3433" w:rsidP="00012410">
            <w:pPr>
              <w:jc w:val="both"/>
              <w:rPr>
                <w:rFonts w:ascii="Times New Roman" w:hAnsi="Times New Roman" w:cs="Times New Roman"/>
                <w:sz w:val="24"/>
                <w:szCs w:val="24"/>
              </w:rPr>
            </w:pPr>
            <w:proofErr w:type="spellStart"/>
            <w:r>
              <w:rPr>
                <w:rFonts w:ascii="Times New Roman" w:hAnsi="Times New Roman" w:cs="Times New Roman"/>
                <w:sz w:val="24"/>
                <w:szCs w:val="24"/>
              </w:rPr>
              <w:t>Izlietoto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zāļu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med.ierīču</w:t>
            </w:r>
            <w:proofErr w:type="spellEnd"/>
            <w:proofErr w:type="gramEnd"/>
            <w:r>
              <w:rPr>
                <w:rFonts w:ascii="Times New Roman" w:hAnsi="Times New Roman" w:cs="Times New Roman"/>
                <w:sz w:val="24"/>
                <w:szCs w:val="24"/>
              </w:rPr>
              <w:t xml:space="preserve"> un </w:t>
            </w:r>
            <w:proofErr w:type="spellStart"/>
            <w:r>
              <w:rPr>
                <w:rFonts w:ascii="Times New Roman" w:hAnsi="Times New Roman" w:cs="Times New Roman"/>
                <w:sz w:val="24"/>
                <w:szCs w:val="24"/>
              </w:rPr>
              <w:t>materiālu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izlietojums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salīdzinot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klīniski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noteikto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antibiotiku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lietošanas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īpatsvars</w:t>
            </w:r>
            <w:proofErr w:type="spellEnd"/>
            <w:r>
              <w:rPr>
                <w:rFonts w:ascii="Times New Roman" w:hAnsi="Times New Roman" w:cs="Times New Roman"/>
                <w:sz w:val="24"/>
                <w:szCs w:val="24"/>
              </w:rPr>
              <w:t>)</w:t>
            </w:r>
          </w:p>
        </w:tc>
        <w:tc>
          <w:tcPr>
            <w:tcW w:w="2150" w:type="dxa"/>
          </w:tcPr>
          <w:p w14:paraId="4B37D9F0" w14:textId="2AD6FDA0" w:rsidR="006C3433" w:rsidRPr="002E6ED6" w:rsidRDefault="001C64C0" w:rsidP="00012410">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aktīvās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vielas</w:t>
            </w:r>
            <w:proofErr w:type="spellEnd"/>
            <w:r>
              <w:rPr>
                <w:rFonts w:ascii="Times New Roman" w:hAnsi="Times New Roman" w:cs="Times New Roman"/>
                <w:sz w:val="24"/>
                <w:szCs w:val="24"/>
              </w:rPr>
              <w:t xml:space="preserve"> deva, </w:t>
            </w:r>
          </w:p>
        </w:tc>
        <w:tc>
          <w:tcPr>
            <w:tcW w:w="2223" w:type="dxa"/>
          </w:tcPr>
          <w:p w14:paraId="38B0BBC2" w14:textId="77777777" w:rsidR="006C3433" w:rsidRPr="002E6ED6" w:rsidRDefault="006C3433" w:rsidP="00012410">
            <w:pPr>
              <w:jc w:val="both"/>
              <w:rPr>
                <w:rFonts w:ascii="Times New Roman" w:hAnsi="Times New Roman" w:cs="Times New Roman"/>
                <w:sz w:val="24"/>
                <w:szCs w:val="24"/>
              </w:rPr>
            </w:pPr>
            <w:r>
              <w:rPr>
                <w:rFonts w:ascii="Times New Roman" w:hAnsi="Times New Roman" w:cs="Times New Roman"/>
                <w:sz w:val="24"/>
                <w:szCs w:val="24"/>
              </w:rPr>
              <w:t xml:space="preserve">1x </w:t>
            </w:r>
            <w:proofErr w:type="spellStart"/>
            <w:r>
              <w:rPr>
                <w:rFonts w:ascii="Times New Roman" w:hAnsi="Times New Roman" w:cs="Times New Roman"/>
                <w:sz w:val="24"/>
                <w:szCs w:val="24"/>
              </w:rPr>
              <w:t>mēnesī</w:t>
            </w:r>
            <w:proofErr w:type="spellEnd"/>
          </w:p>
        </w:tc>
      </w:tr>
      <w:tr w:rsidR="006C3433" w:rsidRPr="002E6ED6" w14:paraId="24B3023F" w14:textId="77777777" w:rsidTr="00F1608F">
        <w:tc>
          <w:tcPr>
            <w:tcW w:w="4643" w:type="dxa"/>
          </w:tcPr>
          <w:p w14:paraId="311707AA" w14:textId="0A132897" w:rsidR="006C3433" w:rsidRPr="00391C13" w:rsidRDefault="006C3433" w:rsidP="00012410">
            <w:pPr>
              <w:jc w:val="both"/>
              <w:rPr>
                <w:rFonts w:ascii="Times New Roman" w:hAnsi="Times New Roman" w:cs="Times New Roman"/>
                <w:sz w:val="24"/>
                <w:szCs w:val="24"/>
              </w:rPr>
            </w:pPr>
            <w:proofErr w:type="spellStart"/>
            <w:r>
              <w:rPr>
                <w:rFonts w:ascii="Times New Roman" w:hAnsi="Times New Roman" w:cs="Times New Roman"/>
                <w:sz w:val="24"/>
                <w:szCs w:val="24"/>
              </w:rPr>
              <w:t>Saimnieciskās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izmaksas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w:t>
            </w:r>
            <w:proofErr w:type="spellEnd"/>
            <w:r>
              <w:rPr>
                <w:rFonts w:ascii="Times New Roman" w:hAnsi="Times New Roman" w:cs="Times New Roman"/>
                <w:sz w:val="24"/>
                <w:szCs w:val="24"/>
              </w:rPr>
              <w:t xml:space="preserve"> 1m</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proofErr w:type="spellStart"/>
            <w:r>
              <w:rPr>
                <w:rFonts w:ascii="Times New Roman" w:hAnsi="Times New Roman" w:cs="Times New Roman"/>
                <w:sz w:val="24"/>
                <w:szCs w:val="24"/>
              </w:rPr>
              <w:t>uz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apkalpoto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atsevišķi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ēdināšana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apkope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elektroapgāde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w:t>
            </w:r>
          </w:p>
        </w:tc>
        <w:tc>
          <w:tcPr>
            <w:tcW w:w="2150" w:type="dxa"/>
          </w:tcPr>
          <w:p w14:paraId="5B8DCC9D" w14:textId="77777777" w:rsidR="006C3433" w:rsidRPr="002E6ED6" w:rsidRDefault="006C3433" w:rsidP="00012410">
            <w:pPr>
              <w:jc w:val="both"/>
              <w:rPr>
                <w:rFonts w:ascii="Times New Roman" w:hAnsi="Times New Roman" w:cs="Times New Roman"/>
                <w:sz w:val="24"/>
                <w:szCs w:val="24"/>
              </w:rPr>
            </w:pPr>
            <w:r>
              <w:rPr>
                <w:rFonts w:ascii="Times New Roman" w:hAnsi="Times New Roman" w:cs="Times New Roman"/>
                <w:sz w:val="24"/>
                <w:szCs w:val="24"/>
              </w:rPr>
              <w:t>EUR</w:t>
            </w:r>
          </w:p>
        </w:tc>
        <w:tc>
          <w:tcPr>
            <w:tcW w:w="2223" w:type="dxa"/>
          </w:tcPr>
          <w:p w14:paraId="69EF844A" w14:textId="77777777" w:rsidR="006C3433" w:rsidRPr="002E6ED6" w:rsidRDefault="006C3433" w:rsidP="00012410">
            <w:pPr>
              <w:jc w:val="both"/>
              <w:rPr>
                <w:rFonts w:ascii="Times New Roman" w:hAnsi="Times New Roman" w:cs="Times New Roman"/>
                <w:sz w:val="24"/>
                <w:szCs w:val="24"/>
              </w:rPr>
            </w:pPr>
            <w:r>
              <w:rPr>
                <w:rFonts w:ascii="Times New Roman" w:hAnsi="Times New Roman" w:cs="Times New Roman"/>
                <w:sz w:val="24"/>
                <w:szCs w:val="24"/>
              </w:rPr>
              <w:t xml:space="preserve">1x </w:t>
            </w:r>
            <w:proofErr w:type="spellStart"/>
            <w:r>
              <w:rPr>
                <w:rFonts w:ascii="Times New Roman" w:hAnsi="Times New Roman" w:cs="Times New Roman"/>
                <w:sz w:val="24"/>
                <w:szCs w:val="24"/>
              </w:rPr>
              <w:t>puagadā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gadā</w:t>
            </w:r>
            <w:proofErr w:type="spellEnd"/>
          </w:p>
        </w:tc>
      </w:tr>
      <w:tr w:rsidR="006C3433" w:rsidRPr="002E6ED6" w14:paraId="0F930720" w14:textId="77777777" w:rsidTr="00F1608F">
        <w:tc>
          <w:tcPr>
            <w:tcW w:w="4643" w:type="dxa"/>
          </w:tcPr>
          <w:p w14:paraId="0269EBEE" w14:textId="77777777" w:rsidR="006C3433" w:rsidRPr="002E6ED6" w:rsidRDefault="006C3433" w:rsidP="00012410">
            <w:pPr>
              <w:jc w:val="both"/>
              <w:rPr>
                <w:rFonts w:ascii="Times New Roman" w:hAnsi="Times New Roman" w:cs="Times New Roman"/>
                <w:sz w:val="24"/>
                <w:szCs w:val="24"/>
              </w:rPr>
            </w:pPr>
            <w:proofErr w:type="spellStart"/>
            <w:r>
              <w:rPr>
                <w:rFonts w:ascii="Times New Roman" w:hAnsi="Times New Roman" w:cs="Times New Roman"/>
                <w:sz w:val="24"/>
                <w:szCs w:val="24"/>
              </w:rPr>
              <w:t>Virsstundu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īpatsvars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struktūrvienībā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strādājošo</w:t>
            </w:r>
            <w:proofErr w:type="spellEnd"/>
          </w:p>
        </w:tc>
        <w:tc>
          <w:tcPr>
            <w:tcW w:w="2150" w:type="dxa"/>
          </w:tcPr>
          <w:p w14:paraId="348CB00D" w14:textId="77777777" w:rsidR="006C3433" w:rsidRPr="002E6ED6" w:rsidRDefault="006C3433" w:rsidP="00012410">
            <w:pPr>
              <w:jc w:val="both"/>
              <w:rPr>
                <w:rFonts w:ascii="Times New Roman" w:hAnsi="Times New Roman" w:cs="Times New Roman"/>
                <w:sz w:val="24"/>
                <w:szCs w:val="24"/>
              </w:rPr>
            </w:pPr>
            <w:r>
              <w:rPr>
                <w:rFonts w:ascii="Times New Roman" w:hAnsi="Times New Roman" w:cs="Times New Roman"/>
                <w:sz w:val="24"/>
                <w:szCs w:val="24"/>
              </w:rPr>
              <w:t>h</w:t>
            </w:r>
          </w:p>
        </w:tc>
        <w:tc>
          <w:tcPr>
            <w:tcW w:w="2223" w:type="dxa"/>
          </w:tcPr>
          <w:p w14:paraId="144AAB1C" w14:textId="77777777" w:rsidR="006C3433" w:rsidRPr="002E6ED6" w:rsidRDefault="006C3433" w:rsidP="00012410">
            <w:pPr>
              <w:jc w:val="both"/>
              <w:rPr>
                <w:rFonts w:ascii="Times New Roman" w:hAnsi="Times New Roman" w:cs="Times New Roman"/>
                <w:sz w:val="24"/>
                <w:szCs w:val="24"/>
              </w:rPr>
            </w:pPr>
            <w:r>
              <w:rPr>
                <w:rFonts w:ascii="Times New Roman" w:hAnsi="Times New Roman" w:cs="Times New Roman"/>
                <w:sz w:val="24"/>
                <w:szCs w:val="24"/>
              </w:rPr>
              <w:t xml:space="preserve">1x </w:t>
            </w:r>
            <w:proofErr w:type="spellStart"/>
            <w:r>
              <w:rPr>
                <w:rFonts w:ascii="Times New Roman" w:hAnsi="Times New Roman" w:cs="Times New Roman"/>
                <w:sz w:val="24"/>
                <w:szCs w:val="24"/>
              </w:rPr>
              <w:t>mēnesī</w:t>
            </w:r>
            <w:proofErr w:type="spellEnd"/>
          </w:p>
        </w:tc>
      </w:tr>
      <w:tr w:rsidR="006C3433" w14:paraId="34E0218E" w14:textId="77777777" w:rsidTr="00F1608F">
        <w:tc>
          <w:tcPr>
            <w:tcW w:w="4643" w:type="dxa"/>
          </w:tcPr>
          <w:p w14:paraId="168501B6" w14:textId="14CCA644" w:rsidR="006C3433" w:rsidRDefault="006C3433" w:rsidP="00012410">
            <w:pPr>
              <w:jc w:val="both"/>
              <w:rPr>
                <w:rFonts w:ascii="Times New Roman" w:hAnsi="Times New Roman" w:cs="Times New Roman"/>
                <w:sz w:val="24"/>
                <w:szCs w:val="24"/>
              </w:rPr>
            </w:pPr>
            <w:proofErr w:type="spellStart"/>
            <w:r>
              <w:rPr>
                <w:rFonts w:ascii="Times New Roman" w:hAnsi="Times New Roman" w:cs="Times New Roman"/>
                <w:sz w:val="24"/>
                <w:szCs w:val="24"/>
              </w:rPr>
              <w:t>Rentabilitāte</w:t>
            </w:r>
            <w:proofErr w:type="spellEnd"/>
            <w:r w:rsidR="00EF553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darba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ražīgums</w:t>
            </w:r>
            <w:proofErr w:type="spellEnd"/>
            <w:r>
              <w:rPr>
                <w:rFonts w:ascii="Times New Roman" w:hAnsi="Times New Roman" w:cs="Times New Roman"/>
                <w:sz w:val="24"/>
                <w:szCs w:val="24"/>
              </w:rPr>
              <w:t>)</w:t>
            </w:r>
          </w:p>
        </w:tc>
        <w:tc>
          <w:tcPr>
            <w:tcW w:w="2150" w:type="dxa"/>
          </w:tcPr>
          <w:p w14:paraId="079F679B" w14:textId="77777777" w:rsidR="006C3433" w:rsidRPr="00A955AE" w:rsidRDefault="006C3433" w:rsidP="00012410">
            <w:pPr>
              <w:jc w:val="both"/>
              <w:rPr>
                <w:rFonts w:ascii="Times New Roman" w:hAnsi="Times New Roman" w:cs="Times New Roman"/>
                <w:sz w:val="16"/>
                <w:szCs w:val="16"/>
                <w:u w:val="single"/>
              </w:rPr>
            </w:pPr>
            <w:proofErr w:type="spellStart"/>
            <w:r w:rsidRPr="00A955AE">
              <w:rPr>
                <w:rFonts w:ascii="Times New Roman" w:hAnsi="Times New Roman" w:cs="Times New Roman"/>
                <w:sz w:val="16"/>
                <w:szCs w:val="16"/>
                <w:u w:val="single"/>
              </w:rPr>
              <w:t>Ieņēmumi</w:t>
            </w:r>
            <w:proofErr w:type="spellEnd"/>
            <w:r w:rsidRPr="00A955AE">
              <w:rPr>
                <w:rFonts w:ascii="Times New Roman" w:hAnsi="Times New Roman" w:cs="Times New Roman"/>
                <w:sz w:val="16"/>
                <w:szCs w:val="16"/>
                <w:u w:val="single"/>
              </w:rPr>
              <w:t xml:space="preserve"> no</w:t>
            </w:r>
            <w:r>
              <w:rPr>
                <w:rFonts w:ascii="Times New Roman" w:hAnsi="Times New Roman" w:cs="Times New Roman"/>
                <w:sz w:val="16"/>
                <w:szCs w:val="16"/>
                <w:u w:val="single"/>
              </w:rPr>
              <w:t xml:space="preserve"> </w:t>
            </w:r>
            <w:proofErr w:type="spellStart"/>
            <w:r w:rsidRPr="00A955AE">
              <w:rPr>
                <w:rFonts w:ascii="Times New Roman" w:hAnsi="Times New Roman" w:cs="Times New Roman"/>
                <w:sz w:val="16"/>
                <w:szCs w:val="16"/>
                <w:u w:val="single"/>
              </w:rPr>
              <w:t>pamatdarbības</w:t>
            </w:r>
            <w:proofErr w:type="spellEnd"/>
          </w:p>
          <w:p w14:paraId="0956598A" w14:textId="77777777" w:rsidR="006C3433" w:rsidRDefault="006C3433" w:rsidP="00012410">
            <w:pPr>
              <w:jc w:val="both"/>
              <w:rPr>
                <w:rFonts w:ascii="Times New Roman" w:hAnsi="Times New Roman" w:cs="Times New Roman"/>
                <w:sz w:val="16"/>
                <w:szCs w:val="16"/>
              </w:rPr>
            </w:pPr>
            <w:proofErr w:type="spellStart"/>
            <w:r>
              <w:rPr>
                <w:rFonts w:ascii="Times New Roman" w:hAnsi="Times New Roman" w:cs="Times New Roman"/>
                <w:sz w:val="16"/>
                <w:szCs w:val="16"/>
              </w:rPr>
              <w:t>Izmantotie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darba</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resursi</w:t>
            </w:r>
            <w:proofErr w:type="spellEnd"/>
            <w:r>
              <w:rPr>
                <w:rFonts w:ascii="Times New Roman" w:hAnsi="Times New Roman" w:cs="Times New Roman"/>
                <w:sz w:val="16"/>
                <w:szCs w:val="16"/>
              </w:rPr>
              <w:t>(</w:t>
            </w:r>
            <w:proofErr w:type="spellStart"/>
            <w:proofErr w:type="gramEnd"/>
            <w:r>
              <w:rPr>
                <w:rFonts w:ascii="Times New Roman" w:hAnsi="Times New Roman" w:cs="Times New Roman"/>
                <w:sz w:val="16"/>
                <w:szCs w:val="16"/>
              </w:rPr>
              <w:t>stundas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slodzes</w:t>
            </w:r>
            <w:proofErr w:type="spellEnd"/>
            <w:r>
              <w:rPr>
                <w:rFonts w:ascii="Times New Roman" w:hAnsi="Times New Roman" w:cs="Times New Roman"/>
                <w:sz w:val="16"/>
                <w:szCs w:val="16"/>
              </w:rPr>
              <w:t>)</w:t>
            </w:r>
          </w:p>
          <w:p w14:paraId="50B5A766" w14:textId="77777777" w:rsidR="006C3433" w:rsidRPr="00A955AE" w:rsidRDefault="006C3433" w:rsidP="00012410">
            <w:pPr>
              <w:jc w:val="both"/>
              <w:rPr>
                <w:rFonts w:ascii="Times New Roman" w:hAnsi="Times New Roman" w:cs="Times New Roman"/>
                <w:sz w:val="16"/>
                <w:szCs w:val="16"/>
              </w:rPr>
            </w:pPr>
            <w:r>
              <w:rPr>
                <w:rFonts w:ascii="Times New Roman" w:hAnsi="Times New Roman" w:cs="Times New Roman"/>
                <w:sz w:val="16"/>
                <w:szCs w:val="16"/>
              </w:rPr>
              <w:t>%</w:t>
            </w:r>
          </w:p>
        </w:tc>
        <w:tc>
          <w:tcPr>
            <w:tcW w:w="2223" w:type="dxa"/>
          </w:tcPr>
          <w:p w14:paraId="63E3CA98" w14:textId="77777777" w:rsidR="006C3433" w:rsidRDefault="006C3433" w:rsidP="00012410">
            <w:pPr>
              <w:jc w:val="both"/>
              <w:rPr>
                <w:rFonts w:ascii="Times New Roman" w:hAnsi="Times New Roman" w:cs="Times New Roman"/>
                <w:sz w:val="24"/>
                <w:szCs w:val="24"/>
              </w:rPr>
            </w:pPr>
            <w:r>
              <w:rPr>
                <w:rFonts w:ascii="Times New Roman" w:hAnsi="Times New Roman" w:cs="Times New Roman"/>
                <w:sz w:val="24"/>
                <w:szCs w:val="24"/>
              </w:rPr>
              <w:t xml:space="preserve">1x </w:t>
            </w:r>
            <w:proofErr w:type="spellStart"/>
            <w:r>
              <w:rPr>
                <w:rFonts w:ascii="Times New Roman" w:hAnsi="Times New Roman" w:cs="Times New Roman"/>
                <w:sz w:val="24"/>
                <w:szCs w:val="24"/>
              </w:rPr>
              <w:t>ceturksnī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pusgadā</w:t>
            </w:r>
            <w:proofErr w:type="spellEnd"/>
          </w:p>
        </w:tc>
      </w:tr>
      <w:tr w:rsidR="006C3433" w:rsidRPr="002E6ED6" w14:paraId="47883E20" w14:textId="77777777" w:rsidTr="00F1608F">
        <w:tc>
          <w:tcPr>
            <w:tcW w:w="4643" w:type="dxa"/>
          </w:tcPr>
          <w:p w14:paraId="1574137D" w14:textId="77777777" w:rsidR="006C3433" w:rsidRPr="00342713" w:rsidRDefault="006C3433" w:rsidP="00012410">
            <w:pPr>
              <w:jc w:val="both"/>
              <w:rPr>
                <w:rFonts w:ascii="Times New Roman" w:hAnsi="Times New Roman" w:cs="Times New Roman"/>
                <w:sz w:val="24"/>
                <w:szCs w:val="24"/>
              </w:rPr>
            </w:pPr>
            <w:proofErr w:type="spellStart"/>
            <w:r w:rsidRPr="00342713">
              <w:rPr>
                <w:rFonts w:ascii="Times New Roman" w:hAnsi="Times New Roman" w:cs="Times New Roman"/>
                <w:sz w:val="24"/>
                <w:szCs w:val="24"/>
              </w:rPr>
              <w:t>Vidējās</w:t>
            </w:r>
            <w:proofErr w:type="spellEnd"/>
            <w:r w:rsidRPr="00342713">
              <w:rPr>
                <w:rFonts w:ascii="Times New Roman" w:hAnsi="Times New Roman" w:cs="Times New Roman"/>
                <w:sz w:val="24"/>
                <w:szCs w:val="24"/>
              </w:rPr>
              <w:t xml:space="preserve"> </w:t>
            </w:r>
            <w:proofErr w:type="spellStart"/>
            <w:r w:rsidRPr="00342713">
              <w:rPr>
                <w:rFonts w:ascii="Times New Roman" w:hAnsi="Times New Roman" w:cs="Times New Roman"/>
                <w:sz w:val="24"/>
                <w:szCs w:val="24"/>
              </w:rPr>
              <w:t>ārstēšanas</w:t>
            </w:r>
            <w:proofErr w:type="spellEnd"/>
            <w:r w:rsidRPr="00342713">
              <w:rPr>
                <w:rFonts w:ascii="Times New Roman" w:hAnsi="Times New Roman" w:cs="Times New Roman"/>
                <w:sz w:val="24"/>
                <w:szCs w:val="24"/>
              </w:rPr>
              <w:t xml:space="preserve"> </w:t>
            </w:r>
            <w:proofErr w:type="spellStart"/>
            <w:r w:rsidRPr="00342713">
              <w:rPr>
                <w:rFonts w:ascii="Times New Roman" w:hAnsi="Times New Roman" w:cs="Times New Roman"/>
                <w:sz w:val="24"/>
                <w:szCs w:val="24"/>
              </w:rPr>
              <w:t>izmaksas</w:t>
            </w:r>
            <w:proofErr w:type="spellEnd"/>
            <w:r w:rsidRPr="00342713">
              <w:rPr>
                <w:rFonts w:ascii="Times New Roman" w:hAnsi="Times New Roman" w:cs="Times New Roman"/>
                <w:sz w:val="24"/>
                <w:szCs w:val="24"/>
              </w:rPr>
              <w:t xml:space="preserve"> </w:t>
            </w:r>
            <w:proofErr w:type="spellStart"/>
            <w:r w:rsidRPr="00342713">
              <w:rPr>
                <w:rFonts w:ascii="Times New Roman" w:hAnsi="Times New Roman" w:cs="Times New Roman"/>
                <w:sz w:val="24"/>
                <w:szCs w:val="24"/>
              </w:rPr>
              <w:t>dienā</w:t>
            </w:r>
            <w:proofErr w:type="spellEnd"/>
            <w:r w:rsidRPr="00342713">
              <w:rPr>
                <w:rFonts w:ascii="Times New Roman" w:hAnsi="Times New Roman" w:cs="Times New Roman"/>
                <w:sz w:val="24"/>
                <w:szCs w:val="24"/>
              </w:rPr>
              <w:t xml:space="preserve"> </w:t>
            </w:r>
            <w:proofErr w:type="spellStart"/>
            <w:r w:rsidRPr="00342713">
              <w:rPr>
                <w:rFonts w:ascii="Times New Roman" w:hAnsi="Times New Roman" w:cs="Times New Roman"/>
                <w:sz w:val="24"/>
                <w:szCs w:val="24"/>
              </w:rPr>
              <w:t>uz</w:t>
            </w:r>
            <w:proofErr w:type="spellEnd"/>
            <w:r w:rsidRPr="00342713">
              <w:rPr>
                <w:rFonts w:ascii="Times New Roman" w:hAnsi="Times New Roman" w:cs="Times New Roman"/>
                <w:sz w:val="24"/>
                <w:szCs w:val="24"/>
              </w:rPr>
              <w:t xml:space="preserve"> 1 </w:t>
            </w:r>
            <w:proofErr w:type="spellStart"/>
            <w:r w:rsidRPr="00342713">
              <w:rPr>
                <w:rFonts w:ascii="Times New Roman" w:hAnsi="Times New Roman" w:cs="Times New Roman"/>
                <w:sz w:val="24"/>
                <w:szCs w:val="24"/>
              </w:rPr>
              <w:t>pacientu</w:t>
            </w:r>
            <w:proofErr w:type="spellEnd"/>
            <w:r w:rsidRPr="00342713">
              <w:rPr>
                <w:rFonts w:ascii="Times New Roman" w:hAnsi="Times New Roman" w:cs="Times New Roman"/>
                <w:sz w:val="24"/>
                <w:szCs w:val="24"/>
              </w:rPr>
              <w:t xml:space="preserve"> </w:t>
            </w:r>
            <w:proofErr w:type="spellStart"/>
            <w:r w:rsidRPr="00342713">
              <w:rPr>
                <w:rFonts w:ascii="Times New Roman" w:hAnsi="Times New Roman" w:cs="Times New Roman"/>
                <w:sz w:val="24"/>
                <w:szCs w:val="24"/>
              </w:rPr>
              <w:t>dienas</w:t>
            </w:r>
            <w:proofErr w:type="spellEnd"/>
            <w:r w:rsidRPr="00342713">
              <w:rPr>
                <w:rFonts w:ascii="Times New Roman" w:hAnsi="Times New Roman" w:cs="Times New Roman"/>
                <w:sz w:val="24"/>
                <w:szCs w:val="24"/>
              </w:rPr>
              <w:t xml:space="preserve"> </w:t>
            </w:r>
            <w:proofErr w:type="spellStart"/>
            <w:r w:rsidRPr="00342713">
              <w:rPr>
                <w:rFonts w:ascii="Times New Roman" w:hAnsi="Times New Roman" w:cs="Times New Roman"/>
                <w:sz w:val="24"/>
                <w:szCs w:val="24"/>
              </w:rPr>
              <w:t>stacionārā</w:t>
            </w:r>
            <w:proofErr w:type="spellEnd"/>
          </w:p>
        </w:tc>
        <w:tc>
          <w:tcPr>
            <w:tcW w:w="2150" w:type="dxa"/>
          </w:tcPr>
          <w:p w14:paraId="211C6027" w14:textId="77777777" w:rsidR="006C3433" w:rsidRPr="002E6ED6" w:rsidRDefault="006C3433" w:rsidP="00012410">
            <w:pPr>
              <w:jc w:val="both"/>
              <w:rPr>
                <w:rFonts w:ascii="Times New Roman" w:hAnsi="Times New Roman" w:cs="Times New Roman"/>
                <w:sz w:val="24"/>
                <w:szCs w:val="24"/>
              </w:rPr>
            </w:pPr>
            <w:r>
              <w:rPr>
                <w:rFonts w:ascii="Times New Roman" w:hAnsi="Times New Roman" w:cs="Times New Roman"/>
                <w:sz w:val="24"/>
                <w:szCs w:val="24"/>
              </w:rPr>
              <w:t>EUR</w:t>
            </w:r>
          </w:p>
        </w:tc>
        <w:tc>
          <w:tcPr>
            <w:tcW w:w="2223" w:type="dxa"/>
          </w:tcPr>
          <w:p w14:paraId="58A1856B" w14:textId="77777777" w:rsidR="006C3433" w:rsidRPr="002E6ED6" w:rsidRDefault="006C3433" w:rsidP="00012410">
            <w:pPr>
              <w:jc w:val="both"/>
              <w:rPr>
                <w:rFonts w:ascii="Times New Roman" w:hAnsi="Times New Roman" w:cs="Times New Roman"/>
                <w:sz w:val="24"/>
                <w:szCs w:val="24"/>
              </w:rPr>
            </w:pPr>
            <w:r>
              <w:rPr>
                <w:rFonts w:ascii="Times New Roman" w:hAnsi="Times New Roman" w:cs="Times New Roman"/>
                <w:sz w:val="24"/>
                <w:szCs w:val="24"/>
              </w:rPr>
              <w:t xml:space="preserve">1x </w:t>
            </w:r>
            <w:proofErr w:type="spellStart"/>
            <w:r>
              <w:rPr>
                <w:rFonts w:ascii="Times New Roman" w:hAnsi="Times New Roman" w:cs="Times New Roman"/>
                <w:sz w:val="24"/>
                <w:szCs w:val="24"/>
              </w:rPr>
              <w:t>ceturksnī</w:t>
            </w:r>
            <w:proofErr w:type="spellEnd"/>
          </w:p>
        </w:tc>
      </w:tr>
    </w:tbl>
    <w:p w14:paraId="50C42CD0" w14:textId="77777777" w:rsidR="006D6487" w:rsidRDefault="006D6487" w:rsidP="00764662">
      <w:pPr>
        <w:spacing w:after="120" w:line="360" w:lineRule="auto"/>
        <w:jc w:val="both"/>
        <w:rPr>
          <w:rFonts w:ascii="Times New Roman" w:hAnsi="Times New Roman" w:cs="Times New Roman"/>
          <w:sz w:val="24"/>
          <w:szCs w:val="24"/>
        </w:rPr>
      </w:pPr>
    </w:p>
    <w:p w14:paraId="10F80394" w14:textId="77777777" w:rsidR="00764662" w:rsidRPr="006D6487" w:rsidRDefault="006D6487" w:rsidP="00764662">
      <w:pPr>
        <w:spacing w:after="120" w:line="360" w:lineRule="auto"/>
        <w:jc w:val="both"/>
        <w:rPr>
          <w:rFonts w:ascii="Times New Roman" w:hAnsi="Times New Roman" w:cs="Times New Roman"/>
          <w:sz w:val="24"/>
          <w:szCs w:val="24"/>
        </w:rPr>
      </w:pPr>
      <w:proofErr w:type="spellStart"/>
      <w:r w:rsidRPr="006D6487">
        <w:rPr>
          <w:rFonts w:ascii="Times New Roman" w:hAnsi="Times New Roman" w:cs="Times New Roman"/>
          <w:sz w:val="24"/>
          <w:szCs w:val="24"/>
        </w:rPr>
        <w:t>Tā</w:t>
      </w:r>
      <w:proofErr w:type="spellEnd"/>
      <w:r w:rsidRPr="006D6487">
        <w:rPr>
          <w:rFonts w:ascii="Times New Roman" w:hAnsi="Times New Roman" w:cs="Times New Roman"/>
          <w:sz w:val="24"/>
          <w:szCs w:val="24"/>
        </w:rPr>
        <w:t xml:space="preserve"> </w:t>
      </w:r>
      <w:proofErr w:type="spellStart"/>
      <w:r w:rsidRPr="006D6487">
        <w:rPr>
          <w:rFonts w:ascii="Times New Roman" w:hAnsi="Times New Roman" w:cs="Times New Roman"/>
          <w:sz w:val="24"/>
          <w:szCs w:val="24"/>
        </w:rPr>
        <w:t>kā</w:t>
      </w:r>
      <w:proofErr w:type="spellEnd"/>
      <w:r w:rsidRPr="006D6487">
        <w:rPr>
          <w:rFonts w:ascii="Times New Roman" w:hAnsi="Times New Roman" w:cs="Times New Roman"/>
          <w:sz w:val="24"/>
          <w:szCs w:val="24"/>
        </w:rPr>
        <w:t xml:space="preserve"> </w:t>
      </w:r>
      <w:proofErr w:type="spellStart"/>
      <w:r>
        <w:rPr>
          <w:rFonts w:ascii="Times New Roman" w:hAnsi="Times New Roman" w:cs="Times New Roman"/>
          <w:sz w:val="24"/>
          <w:szCs w:val="24"/>
        </w:rPr>
        <w:t>šo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rādītāju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dinamika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līdz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stratēģijas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izstrādei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apkopota</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analizēta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vadība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sadarbībā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struktūrvienībām</w:t>
      </w:r>
      <w:proofErr w:type="spellEnd"/>
      <w:r>
        <w:rPr>
          <w:rFonts w:ascii="Times New Roman" w:hAnsi="Times New Roman" w:cs="Times New Roman"/>
          <w:sz w:val="24"/>
          <w:szCs w:val="24"/>
        </w:rPr>
        <w:t xml:space="preserve"> 2020.gada I </w:t>
      </w:r>
      <w:proofErr w:type="spellStart"/>
      <w:r>
        <w:rPr>
          <w:rFonts w:ascii="Times New Roman" w:hAnsi="Times New Roman" w:cs="Times New Roman"/>
          <w:sz w:val="24"/>
          <w:szCs w:val="24"/>
        </w:rPr>
        <w:t>pusgadā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panāks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vienošanos</w:t>
      </w:r>
      <w:proofErr w:type="spellEnd"/>
      <w:r>
        <w:rPr>
          <w:rFonts w:ascii="Times New Roman" w:hAnsi="Times New Roman" w:cs="Times New Roman"/>
          <w:sz w:val="24"/>
          <w:szCs w:val="24"/>
        </w:rPr>
        <w:t xml:space="preserve"> par </w:t>
      </w:r>
      <w:proofErr w:type="spellStart"/>
      <w:r>
        <w:rPr>
          <w:rFonts w:ascii="Times New Roman" w:hAnsi="Times New Roman" w:cs="Times New Roman"/>
          <w:sz w:val="24"/>
          <w:szCs w:val="24"/>
        </w:rPr>
        <w:t>rādītājiem</w:t>
      </w:r>
      <w:proofErr w:type="spellEnd"/>
      <w:r>
        <w:rPr>
          <w:rFonts w:ascii="Times New Roman" w:hAnsi="Times New Roman" w:cs="Times New Roman"/>
          <w:sz w:val="24"/>
          <w:szCs w:val="24"/>
        </w:rPr>
        <w:t xml:space="preserve">, kas </w:t>
      </w:r>
      <w:proofErr w:type="spellStart"/>
      <w:r>
        <w:rPr>
          <w:rFonts w:ascii="Times New Roman" w:hAnsi="Times New Roman" w:cs="Times New Roman"/>
          <w:sz w:val="24"/>
          <w:szCs w:val="24"/>
        </w:rPr>
        <w:t>sasniedzami</w:t>
      </w:r>
      <w:proofErr w:type="spellEnd"/>
      <w:r>
        <w:rPr>
          <w:rFonts w:ascii="Times New Roman" w:hAnsi="Times New Roman" w:cs="Times New Roman"/>
          <w:sz w:val="24"/>
          <w:szCs w:val="24"/>
        </w:rPr>
        <w:t xml:space="preserve"> 2020.-2024.gada </w:t>
      </w:r>
      <w:proofErr w:type="spellStart"/>
      <w:r>
        <w:rPr>
          <w:rFonts w:ascii="Times New Roman" w:hAnsi="Times New Roman" w:cs="Times New Roman"/>
          <w:sz w:val="24"/>
          <w:szCs w:val="24"/>
        </w:rPr>
        <w:t>laika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periodam</w:t>
      </w:r>
      <w:proofErr w:type="spellEnd"/>
      <w:r>
        <w:rPr>
          <w:rFonts w:ascii="Times New Roman" w:hAnsi="Times New Roman" w:cs="Times New Roman"/>
          <w:sz w:val="24"/>
          <w:szCs w:val="24"/>
        </w:rPr>
        <w:t>.</w:t>
      </w:r>
    </w:p>
    <w:p w14:paraId="15ADFA58" w14:textId="77777777" w:rsidR="00841B14" w:rsidRPr="00764662" w:rsidRDefault="00764662" w:rsidP="002470CB">
      <w:pPr>
        <w:pStyle w:val="ListParagraph"/>
        <w:numPr>
          <w:ilvl w:val="0"/>
          <w:numId w:val="9"/>
        </w:numPr>
        <w:spacing w:after="120" w:line="360" w:lineRule="auto"/>
        <w:jc w:val="both"/>
        <w:rPr>
          <w:rFonts w:ascii="Times New Roman" w:hAnsi="Times New Roman" w:cs="Times New Roman"/>
          <w:b/>
          <w:sz w:val="24"/>
          <w:szCs w:val="24"/>
        </w:rPr>
      </w:pPr>
      <w:proofErr w:type="spellStart"/>
      <w:r w:rsidRPr="00764662">
        <w:rPr>
          <w:rFonts w:ascii="Times New Roman" w:hAnsi="Times New Roman" w:cs="Times New Roman"/>
          <w:b/>
          <w:sz w:val="24"/>
          <w:szCs w:val="24"/>
        </w:rPr>
        <w:t>Faktori</w:t>
      </w:r>
      <w:proofErr w:type="spellEnd"/>
      <w:r w:rsidRPr="00764662">
        <w:rPr>
          <w:rFonts w:ascii="Times New Roman" w:hAnsi="Times New Roman" w:cs="Times New Roman"/>
          <w:b/>
          <w:sz w:val="24"/>
          <w:szCs w:val="24"/>
        </w:rPr>
        <w:t xml:space="preserve">, kas </w:t>
      </w:r>
      <w:proofErr w:type="spellStart"/>
      <w:r w:rsidRPr="00764662">
        <w:rPr>
          <w:rFonts w:ascii="Times New Roman" w:hAnsi="Times New Roman" w:cs="Times New Roman"/>
          <w:b/>
          <w:sz w:val="24"/>
          <w:szCs w:val="24"/>
        </w:rPr>
        <w:t>nodrošina</w:t>
      </w:r>
      <w:proofErr w:type="spellEnd"/>
      <w:r w:rsidRPr="00764662">
        <w:rPr>
          <w:rFonts w:ascii="Times New Roman" w:hAnsi="Times New Roman" w:cs="Times New Roman"/>
          <w:b/>
          <w:sz w:val="24"/>
          <w:szCs w:val="24"/>
        </w:rPr>
        <w:t xml:space="preserve"> </w:t>
      </w:r>
      <w:proofErr w:type="spellStart"/>
      <w:r w:rsidRPr="00764662">
        <w:rPr>
          <w:rFonts w:ascii="Times New Roman" w:hAnsi="Times New Roman" w:cs="Times New Roman"/>
          <w:b/>
          <w:sz w:val="24"/>
          <w:szCs w:val="24"/>
        </w:rPr>
        <w:t>p</w:t>
      </w:r>
      <w:r w:rsidR="00841B14" w:rsidRPr="00764662">
        <w:rPr>
          <w:rFonts w:ascii="Times New Roman" w:hAnsi="Times New Roman" w:cs="Times New Roman"/>
          <w:b/>
          <w:sz w:val="24"/>
          <w:szCs w:val="24"/>
        </w:rPr>
        <w:t>acientu</w:t>
      </w:r>
      <w:proofErr w:type="spellEnd"/>
      <w:r w:rsidR="00841B14" w:rsidRPr="00764662">
        <w:rPr>
          <w:rFonts w:ascii="Times New Roman" w:hAnsi="Times New Roman" w:cs="Times New Roman"/>
          <w:b/>
          <w:sz w:val="24"/>
          <w:szCs w:val="24"/>
        </w:rPr>
        <w:t xml:space="preserve"> </w:t>
      </w:r>
      <w:proofErr w:type="spellStart"/>
      <w:r w:rsidR="00841B14" w:rsidRPr="00764662">
        <w:rPr>
          <w:rFonts w:ascii="Times New Roman" w:hAnsi="Times New Roman" w:cs="Times New Roman"/>
          <w:b/>
          <w:sz w:val="24"/>
          <w:szCs w:val="24"/>
        </w:rPr>
        <w:t>drošības</w:t>
      </w:r>
      <w:proofErr w:type="spellEnd"/>
      <w:r w:rsidR="00841B14" w:rsidRPr="00764662">
        <w:rPr>
          <w:rFonts w:ascii="Times New Roman" w:hAnsi="Times New Roman" w:cs="Times New Roman"/>
          <w:b/>
          <w:sz w:val="24"/>
          <w:szCs w:val="24"/>
        </w:rPr>
        <w:t xml:space="preserve"> un VAP </w:t>
      </w:r>
      <w:proofErr w:type="spellStart"/>
      <w:r w:rsidR="00841B14" w:rsidRPr="00764662">
        <w:rPr>
          <w:rFonts w:ascii="Times New Roman" w:hAnsi="Times New Roman" w:cs="Times New Roman"/>
          <w:b/>
          <w:sz w:val="24"/>
          <w:szCs w:val="24"/>
        </w:rPr>
        <w:t>kvalitātes</w:t>
      </w:r>
      <w:proofErr w:type="spellEnd"/>
      <w:r w:rsidR="00841B14" w:rsidRPr="00764662">
        <w:rPr>
          <w:rFonts w:ascii="Times New Roman" w:hAnsi="Times New Roman" w:cs="Times New Roman"/>
          <w:b/>
          <w:sz w:val="24"/>
          <w:szCs w:val="24"/>
        </w:rPr>
        <w:t xml:space="preserve"> </w:t>
      </w:r>
      <w:proofErr w:type="spellStart"/>
      <w:r w:rsidR="00841B14" w:rsidRPr="00764662">
        <w:rPr>
          <w:rFonts w:ascii="Times New Roman" w:hAnsi="Times New Roman" w:cs="Times New Roman"/>
          <w:b/>
          <w:sz w:val="24"/>
          <w:szCs w:val="24"/>
        </w:rPr>
        <w:t>n</w:t>
      </w:r>
      <w:r w:rsidRPr="00764662">
        <w:rPr>
          <w:rFonts w:ascii="Times New Roman" w:hAnsi="Times New Roman" w:cs="Times New Roman"/>
          <w:b/>
          <w:sz w:val="24"/>
          <w:szCs w:val="24"/>
        </w:rPr>
        <w:t>odrošināšanu</w:t>
      </w:r>
      <w:proofErr w:type="spellEnd"/>
    </w:p>
    <w:p w14:paraId="4E69B093" w14:textId="77777777" w:rsidR="00841B14" w:rsidRPr="000459F7" w:rsidRDefault="000459F7" w:rsidP="000459F7">
      <w:pPr>
        <w:spacing w:after="0" w:line="360" w:lineRule="auto"/>
        <w:ind w:firstLine="360"/>
        <w:jc w:val="both"/>
        <w:rPr>
          <w:rFonts w:ascii="Times New Roman" w:hAnsi="Times New Roman" w:cs="Times New Roman"/>
          <w:b/>
          <w:sz w:val="24"/>
          <w:szCs w:val="24"/>
        </w:rPr>
      </w:pPr>
      <w:proofErr w:type="spellStart"/>
      <w:r w:rsidRPr="000459F7">
        <w:rPr>
          <w:rFonts w:ascii="Times New Roman" w:hAnsi="Times New Roman" w:cs="Times New Roman"/>
          <w:sz w:val="24"/>
          <w:szCs w:val="24"/>
        </w:rPr>
        <w:t>Slimnīcas</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pacientu</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drošība</w:t>
      </w:r>
      <w:proofErr w:type="spellEnd"/>
      <w:r w:rsidRPr="000459F7">
        <w:rPr>
          <w:rFonts w:ascii="Times New Roman" w:hAnsi="Times New Roman" w:cs="Times New Roman"/>
          <w:sz w:val="24"/>
          <w:szCs w:val="24"/>
        </w:rPr>
        <w:t xml:space="preserve"> un </w:t>
      </w:r>
      <w:proofErr w:type="spellStart"/>
      <w:r w:rsidRPr="000459F7">
        <w:rPr>
          <w:rFonts w:ascii="Times New Roman" w:hAnsi="Times New Roman" w:cs="Times New Roman"/>
          <w:sz w:val="24"/>
          <w:szCs w:val="24"/>
        </w:rPr>
        <w:t>ar</w:t>
      </w:r>
      <w:proofErr w:type="spellEnd"/>
      <w:r w:rsidRPr="000459F7">
        <w:rPr>
          <w:rFonts w:ascii="Times New Roman" w:hAnsi="Times New Roman" w:cs="Times New Roman"/>
          <w:sz w:val="24"/>
          <w:szCs w:val="24"/>
        </w:rPr>
        <w:t xml:space="preserve"> to </w:t>
      </w:r>
      <w:proofErr w:type="spellStart"/>
      <w:r w:rsidRPr="000459F7">
        <w:rPr>
          <w:rFonts w:ascii="Times New Roman" w:hAnsi="Times New Roman" w:cs="Times New Roman"/>
          <w:sz w:val="24"/>
          <w:szCs w:val="24"/>
        </w:rPr>
        <w:t>saistīto</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risku</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vadība</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balstās</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izpratnē</w:t>
      </w:r>
      <w:proofErr w:type="spellEnd"/>
      <w:r w:rsidRPr="000459F7">
        <w:rPr>
          <w:rFonts w:ascii="Times New Roman" w:hAnsi="Times New Roman" w:cs="Times New Roman"/>
          <w:sz w:val="24"/>
          <w:szCs w:val="24"/>
        </w:rPr>
        <w:t xml:space="preserve"> par </w:t>
      </w:r>
      <w:proofErr w:type="spellStart"/>
      <w:r w:rsidRPr="000459F7">
        <w:rPr>
          <w:rFonts w:ascii="Times New Roman" w:hAnsi="Times New Roman" w:cs="Times New Roman"/>
          <w:sz w:val="24"/>
          <w:szCs w:val="24"/>
        </w:rPr>
        <w:t>cēloņsakarībām</w:t>
      </w:r>
      <w:proofErr w:type="spellEnd"/>
      <w:r w:rsidRPr="000459F7">
        <w:rPr>
          <w:rFonts w:ascii="Times New Roman" w:hAnsi="Times New Roman" w:cs="Times New Roman"/>
          <w:sz w:val="24"/>
          <w:szCs w:val="24"/>
        </w:rPr>
        <w:t xml:space="preserve">, kas </w:t>
      </w:r>
      <w:proofErr w:type="spellStart"/>
      <w:r w:rsidRPr="000459F7">
        <w:rPr>
          <w:rFonts w:ascii="Times New Roman" w:hAnsi="Times New Roman" w:cs="Times New Roman"/>
          <w:sz w:val="24"/>
          <w:szCs w:val="24"/>
        </w:rPr>
        <w:t>iespaido</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nevēlamu</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iznākumu</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ārstniecības</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gaitā</w:t>
      </w:r>
      <w:proofErr w:type="spellEnd"/>
      <w:r w:rsidRPr="000459F7">
        <w:rPr>
          <w:rFonts w:ascii="Times New Roman" w:hAnsi="Times New Roman" w:cs="Times New Roman"/>
          <w:sz w:val="24"/>
          <w:szCs w:val="24"/>
        </w:rPr>
        <w:t xml:space="preserve">, un </w:t>
      </w:r>
      <w:proofErr w:type="spellStart"/>
      <w:r w:rsidRPr="000459F7">
        <w:rPr>
          <w:rFonts w:ascii="Times New Roman" w:hAnsi="Times New Roman" w:cs="Times New Roman"/>
          <w:sz w:val="24"/>
          <w:szCs w:val="24"/>
        </w:rPr>
        <w:t>cilvēka</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faktorie</w:t>
      </w:r>
      <w:r>
        <w:rPr>
          <w:rFonts w:ascii="Times New Roman" w:hAnsi="Times New Roman" w:cs="Times New Roman"/>
          <w:sz w:val="24"/>
          <w:szCs w:val="24"/>
        </w:rPr>
        <w:t>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ergonomiku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Slimnīca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tieca</w:t>
      </w:r>
      <w:r w:rsidRPr="000459F7">
        <w:rPr>
          <w:rFonts w:ascii="Times New Roman" w:hAnsi="Times New Roman" w:cs="Times New Roman"/>
          <w:sz w:val="24"/>
          <w:szCs w:val="24"/>
        </w:rPr>
        <w:t>s</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paaugstināt</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veselības</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aprūpes</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kvalitāti</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caur</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izpratni</w:t>
      </w:r>
      <w:proofErr w:type="spellEnd"/>
      <w:r w:rsidRPr="000459F7">
        <w:rPr>
          <w:rFonts w:ascii="Times New Roman" w:hAnsi="Times New Roman" w:cs="Times New Roman"/>
          <w:sz w:val="24"/>
          <w:szCs w:val="24"/>
        </w:rPr>
        <w:t xml:space="preserve"> par </w:t>
      </w:r>
      <w:proofErr w:type="spellStart"/>
      <w:r w:rsidRPr="000459F7">
        <w:rPr>
          <w:rFonts w:ascii="Times New Roman" w:hAnsi="Times New Roman" w:cs="Times New Roman"/>
          <w:sz w:val="24"/>
          <w:szCs w:val="24"/>
        </w:rPr>
        <w:t>rezultātiem</w:t>
      </w:r>
      <w:proofErr w:type="spellEnd"/>
      <w:r w:rsidRPr="000459F7">
        <w:rPr>
          <w:rFonts w:ascii="Times New Roman" w:hAnsi="Times New Roman" w:cs="Times New Roman"/>
          <w:sz w:val="24"/>
          <w:szCs w:val="24"/>
        </w:rPr>
        <w:t xml:space="preserve">, kas </w:t>
      </w:r>
      <w:proofErr w:type="spellStart"/>
      <w:r w:rsidRPr="000459F7">
        <w:rPr>
          <w:rFonts w:ascii="Times New Roman" w:hAnsi="Times New Roman" w:cs="Times New Roman"/>
          <w:sz w:val="24"/>
          <w:szCs w:val="24"/>
        </w:rPr>
        <w:t>rodas</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komandas</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darba</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uzdevumu</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aprīkojuma</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darba</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vietas</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kultūras</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organizācijas</w:t>
      </w:r>
      <w:proofErr w:type="spellEnd"/>
      <w:r w:rsidRPr="000459F7">
        <w:rPr>
          <w:rFonts w:ascii="Times New Roman" w:hAnsi="Times New Roman" w:cs="Times New Roman"/>
          <w:sz w:val="24"/>
          <w:szCs w:val="24"/>
        </w:rPr>
        <w:t xml:space="preserve"> un </w:t>
      </w:r>
      <w:proofErr w:type="spellStart"/>
      <w:r w:rsidRPr="000459F7">
        <w:rPr>
          <w:rFonts w:ascii="Times New Roman" w:hAnsi="Times New Roman" w:cs="Times New Roman"/>
          <w:sz w:val="24"/>
          <w:szCs w:val="24"/>
        </w:rPr>
        <w:t>cilvēka</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uzvedības</w:t>
      </w:r>
      <w:proofErr w:type="spellEnd"/>
      <w:r w:rsidRPr="000459F7">
        <w:rPr>
          <w:rFonts w:ascii="Times New Roman" w:hAnsi="Times New Roman" w:cs="Times New Roman"/>
          <w:sz w:val="24"/>
          <w:szCs w:val="24"/>
        </w:rPr>
        <w:t xml:space="preserve"> un </w:t>
      </w:r>
      <w:proofErr w:type="spellStart"/>
      <w:r w:rsidRPr="000459F7">
        <w:rPr>
          <w:rFonts w:ascii="Times New Roman" w:hAnsi="Times New Roman" w:cs="Times New Roman"/>
          <w:sz w:val="24"/>
          <w:szCs w:val="24"/>
        </w:rPr>
        <w:t>iespēju</w:t>
      </w:r>
      <w:proofErr w:type="spellEnd"/>
      <w:r w:rsidRPr="000459F7">
        <w:rPr>
          <w:rFonts w:ascii="Times New Roman" w:hAnsi="Times New Roman" w:cs="Times New Roman"/>
          <w:sz w:val="24"/>
          <w:szCs w:val="24"/>
        </w:rPr>
        <w:t xml:space="preserve"> </w:t>
      </w:r>
      <w:proofErr w:type="spellStart"/>
      <w:r w:rsidRPr="000459F7">
        <w:rPr>
          <w:rFonts w:ascii="Times New Roman" w:hAnsi="Times New Roman" w:cs="Times New Roman"/>
          <w:sz w:val="24"/>
          <w:szCs w:val="24"/>
        </w:rPr>
        <w:t>ietekmē</w:t>
      </w:r>
      <w:proofErr w:type="spellEnd"/>
      <w:r w:rsidRPr="000459F7">
        <w:rPr>
          <w:rFonts w:ascii="Times New Roman" w:hAnsi="Times New Roman" w:cs="Times New Roman"/>
          <w:sz w:val="24"/>
          <w:szCs w:val="24"/>
        </w:rPr>
        <w:t xml:space="preserve">. </w:t>
      </w:r>
      <w:proofErr w:type="spellStart"/>
      <w:r>
        <w:rPr>
          <w:rFonts w:ascii="Times New Roman" w:hAnsi="Times New Roman" w:cs="Times New Roman"/>
          <w:sz w:val="24"/>
          <w:szCs w:val="24"/>
        </w:rPr>
        <w:t>Šajā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nolūkā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jāaplūko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vairāki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faktori</w:t>
      </w:r>
      <w:proofErr w:type="spellEnd"/>
      <w:r w:rsidR="005E6AFF">
        <w:rPr>
          <w:rFonts w:ascii="Times New Roman" w:hAnsi="Times New Roman" w:cs="Times New Roman"/>
          <w:sz w:val="24"/>
          <w:szCs w:val="24"/>
        </w:rPr>
        <w:t>:</w:t>
      </w:r>
    </w:p>
    <w:p w14:paraId="47A7D07E" w14:textId="77777777" w:rsidR="005E6AFF" w:rsidRPr="005E6AFF" w:rsidRDefault="000459F7" w:rsidP="00D177DE">
      <w:pPr>
        <w:pStyle w:val="ListParagraph"/>
        <w:numPr>
          <w:ilvl w:val="0"/>
          <w:numId w:val="30"/>
        </w:numPr>
        <w:spacing w:after="0" w:line="360" w:lineRule="auto"/>
        <w:ind w:left="714" w:hanging="357"/>
        <w:jc w:val="both"/>
        <w:rPr>
          <w:rFonts w:ascii="Times New Roman" w:hAnsi="Times New Roman" w:cs="Times New Roman"/>
          <w:b/>
          <w:sz w:val="24"/>
          <w:szCs w:val="24"/>
        </w:rPr>
      </w:pPr>
      <w:proofErr w:type="spellStart"/>
      <w:r w:rsidRPr="000B7CD9">
        <w:rPr>
          <w:rFonts w:ascii="Times New Roman" w:hAnsi="Times New Roman" w:cs="Times New Roman"/>
          <w:sz w:val="24"/>
          <w:szCs w:val="24"/>
          <w:u w:val="single"/>
        </w:rPr>
        <w:t>Cilvēciskais</w:t>
      </w:r>
      <w:proofErr w:type="spellEnd"/>
      <w:r w:rsidRPr="000B7CD9">
        <w:rPr>
          <w:rFonts w:ascii="Times New Roman" w:hAnsi="Times New Roman" w:cs="Times New Roman"/>
          <w:sz w:val="24"/>
          <w:szCs w:val="24"/>
          <w:u w:val="single"/>
        </w:rPr>
        <w:t xml:space="preserve"> </w:t>
      </w:r>
      <w:proofErr w:type="spellStart"/>
      <w:r w:rsidRPr="000B7CD9">
        <w:rPr>
          <w:rFonts w:ascii="Times New Roman" w:hAnsi="Times New Roman" w:cs="Times New Roman"/>
          <w:sz w:val="24"/>
          <w:szCs w:val="24"/>
          <w:u w:val="single"/>
        </w:rPr>
        <w:t>faktors</w:t>
      </w:r>
      <w:proofErr w:type="spellEnd"/>
      <w:r w:rsidRPr="005E6AFF">
        <w:rPr>
          <w:rFonts w:ascii="Times New Roman" w:hAnsi="Times New Roman" w:cs="Times New Roman"/>
          <w:sz w:val="24"/>
          <w:szCs w:val="24"/>
        </w:rPr>
        <w:t xml:space="preserve"> – </w:t>
      </w:r>
      <w:proofErr w:type="spellStart"/>
      <w:r w:rsidRPr="005E6AFF">
        <w:rPr>
          <w:rFonts w:ascii="Times New Roman" w:hAnsi="Times New Roman" w:cs="Times New Roman"/>
          <w:sz w:val="24"/>
          <w:szCs w:val="24"/>
        </w:rPr>
        <w:t>lai</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Slimnīcas</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personāls</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spētu</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sniegt</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kvalitatīvu</w:t>
      </w:r>
      <w:proofErr w:type="spellEnd"/>
      <w:r w:rsidRPr="005E6AFF">
        <w:rPr>
          <w:rFonts w:ascii="Times New Roman" w:hAnsi="Times New Roman" w:cs="Times New Roman"/>
          <w:sz w:val="24"/>
          <w:szCs w:val="24"/>
        </w:rPr>
        <w:t xml:space="preserve"> un </w:t>
      </w:r>
      <w:proofErr w:type="spellStart"/>
      <w:r w:rsidRPr="005E6AFF">
        <w:rPr>
          <w:rFonts w:ascii="Times New Roman" w:hAnsi="Times New Roman" w:cs="Times New Roman"/>
          <w:sz w:val="24"/>
          <w:szCs w:val="24"/>
        </w:rPr>
        <w:t>drošu</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veselības</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aprūpes</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pakalpojumu</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liela</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nozīme</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ir</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cilvēkresursiem</w:t>
      </w:r>
      <w:proofErr w:type="spellEnd"/>
      <w:r w:rsidRPr="005E6AFF">
        <w:rPr>
          <w:rFonts w:ascii="Times New Roman" w:hAnsi="Times New Roman" w:cs="Times New Roman"/>
          <w:sz w:val="24"/>
          <w:szCs w:val="24"/>
        </w:rPr>
        <w:t xml:space="preserve"> un </w:t>
      </w:r>
      <w:proofErr w:type="spellStart"/>
      <w:r w:rsidRPr="005E6AFF">
        <w:rPr>
          <w:rFonts w:ascii="Times New Roman" w:hAnsi="Times New Roman" w:cs="Times New Roman"/>
          <w:sz w:val="24"/>
          <w:szCs w:val="24"/>
        </w:rPr>
        <w:t>jautājumiem</w:t>
      </w:r>
      <w:proofErr w:type="spellEnd"/>
      <w:r w:rsidRPr="005E6AFF">
        <w:rPr>
          <w:rFonts w:ascii="Times New Roman" w:hAnsi="Times New Roman" w:cs="Times New Roman"/>
          <w:sz w:val="24"/>
          <w:szCs w:val="24"/>
        </w:rPr>
        <w:t xml:space="preserve">, kas </w:t>
      </w:r>
      <w:proofErr w:type="spellStart"/>
      <w:r w:rsidRPr="005E6AFF">
        <w:rPr>
          <w:rFonts w:ascii="Times New Roman" w:hAnsi="Times New Roman" w:cs="Times New Roman"/>
          <w:sz w:val="24"/>
          <w:szCs w:val="24"/>
        </w:rPr>
        <w:t>saistīti</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ar</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darba</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slodzi</w:t>
      </w:r>
      <w:proofErr w:type="spellEnd"/>
      <w:r w:rsidRPr="005E6AFF">
        <w:rPr>
          <w:rFonts w:ascii="Times New Roman" w:hAnsi="Times New Roman" w:cs="Times New Roman"/>
          <w:sz w:val="24"/>
          <w:szCs w:val="24"/>
        </w:rPr>
        <w:t xml:space="preserve"> un </w:t>
      </w:r>
      <w:proofErr w:type="spellStart"/>
      <w:r w:rsidRPr="005E6AFF">
        <w:rPr>
          <w:rFonts w:ascii="Times New Roman" w:hAnsi="Times New Roman" w:cs="Times New Roman"/>
          <w:sz w:val="24"/>
          <w:szCs w:val="24"/>
        </w:rPr>
        <w:t>motivāciju</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Draudus</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aprūpes</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kvalitātei</w:t>
      </w:r>
      <w:proofErr w:type="spellEnd"/>
      <w:r w:rsidRPr="005E6AFF">
        <w:rPr>
          <w:rFonts w:ascii="Times New Roman" w:hAnsi="Times New Roman" w:cs="Times New Roman"/>
          <w:sz w:val="24"/>
          <w:szCs w:val="24"/>
        </w:rPr>
        <w:t xml:space="preserve"> un </w:t>
      </w:r>
      <w:proofErr w:type="spellStart"/>
      <w:r w:rsidRPr="005E6AFF">
        <w:rPr>
          <w:rFonts w:ascii="Times New Roman" w:hAnsi="Times New Roman" w:cs="Times New Roman"/>
          <w:sz w:val="24"/>
          <w:szCs w:val="24"/>
        </w:rPr>
        <w:t>pacientu</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drošībai</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rada</w:t>
      </w:r>
      <w:proofErr w:type="spellEnd"/>
      <w:r w:rsidRPr="005E6AFF">
        <w:rPr>
          <w:rFonts w:ascii="Times New Roman" w:hAnsi="Times New Roman" w:cs="Times New Roman"/>
          <w:sz w:val="24"/>
          <w:szCs w:val="24"/>
        </w:rPr>
        <w:t xml:space="preserve">: </w:t>
      </w:r>
    </w:p>
    <w:p w14:paraId="0BF64A7E" w14:textId="77777777" w:rsidR="005E6AFF" w:rsidRPr="005E6AFF" w:rsidRDefault="000459F7" w:rsidP="00D177DE">
      <w:pPr>
        <w:pStyle w:val="ListParagraph"/>
        <w:numPr>
          <w:ilvl w:val="1"/>
          <w:numId w:val="30"/>
        </w:numPr>
        <w:spacing w:after="0" w:line="360" w:lineRule="auto"/>
        <w:jc w:val="both"/>
        <w:rPr>
          <w:rFonts w:ascii="Times New Roman" w:hAnsi="Times New Roman" w:cs="Times New Roman"/>
          <w:b/>
          <w:sz w:val="24"/>
          <w:szCs w:val="24"/>
        </w:rPr>
      </w:pPr>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ilgas</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darba</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stundas</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virsstundu</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darbs</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nepilnu</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darba</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slodzi</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strādājošs</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personāls</w:t>
      </w:r>
      <w:proofErr w:type="spellEnd"/>
      <w:r w:rsidRPr="005E6AFF">
        <w:rPr>
          <w:rFonts w:ascii="Times New Roman" w:hAnsi="Times New Roman" w:cs="Times New Roman"/>
          <w:sz w:val="24"/>
          <w:szCs w:val="24"/>
        </w:rPr>
        <w:t xml:space="preserve">; </w:t>
      </w:r>
    </w:p>
    <w:p w14:paraId="029479A7" w14:textId="77777777" w:rsidR="005E6AFF" w:rsidRPr="005E6AFF" w:rsidRDefault="000459F7" w:rsidP="00D177DE">
      <w:pPr>
        <w:pStyle w:val="ListParagraph"/>
        <w:numPr>
          <w:ilvl w:val="1"/>
          <w:numId w:val="30"/>
        </w:numPr>
        <w:spacing w:after="0" w:line="360" w:lineRule="auto"/>
        <w:jc w:val="both"/>
        <w:rPr>
          <w:rFonts w:ascii="Times New Roman" w:hAnsi="Times New Roman" w:cs="Times New Roman"/>
          <w:b/>
          <w:sz w:val="24"/>
          <w:szCs w:val="24"/>
        </w:rPr>
      </w:pPr>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komunikācijas</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problēmas</w:t>
      </w:r>
      <w:proofErr w:type="spellEnd"/>
      <w:r w:rsidRPr="005E6AFF">
        <w:rPr>
          <w:rFonts w:ascii="Times New Roman" w:hAnsi="Times New Roman" w:cs="Times New Roman"/>
          <w:sz w:val="24"/>
          <w:szCs w:val="24"/>
        </w:rPr>
        <w:t xml:space="preserve"> un/ </w:t>
      </w:r>
      <w:proofErr w:type="spellStart"/>
      <w:r w:rsidRPr="005E6AFF">
        <w:rPr>
          <w:rFonts w:ascii="Times New Roman" w:hAnsi="Times New Roman" w:cs="Times New Roman"/>
          <w:sz w:val="24"/>
          <w:szCs w:val="24"/>
        </w:rPr>
        <w:t>vai</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trūkums</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personāla</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vidū</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nesaprašanās</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kolektīvā</w:t>
      </w:r>
      <w:proofErr w:type="spellEnd"/>
      <w:r w:rsidRPr="005E6AFF">
        <w:rPr>
          <w:rFonts w:ascii="Times New Roman" w:hAnsi="Times New Roman" w:cs="Times New Roman"/>
          <w:sz w:val="24"/>
          <w:szCs w:val="24"/>
        </w:rPr>
        <w:t>;</w:t>
      </w:r>
    </w:p>
    <w:p w14:paraId="150B9FC9" w14:textId="77777777" w:rsidR="005E6AFF" w:rsidRPr="005E6AFF" w:rsidRDefault="000459F7" w:rsidP="00D177DE">
      <w:pPr>
        <w:pStyle w:val="ListParagraph"/>
        <w:numPr>
          <w:ilvl w:val="1"/>
          <w:numId w:val="30"/>
        </w:numPr>
        <w:spacing w:after="0" w:line="360" w:lineRule="auto"/>
        <w:jc w:val="both"/>
        <w:rPr>
          <w:rFonts w:ascii="Times New Roman" w:hAnsi="Times New Roman" w:cs="Times New Roman"/>
          <w:b/>
          <w:sz w:val="24"/>
          <w:szCs w:val="24"/>
        </w:rPr>
      </w:pPr>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neskaidri</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vadības</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uzdevumi</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savu</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funkciju</w:t>
      </w:r>
      <w:proofErr w:type="spellEnd"/>
      <w:r w:rsidRPr="005E6AFF">
        <w:rPr>
          <w:rFonts w:ascii="Times New Roman" w:hAnsi="Times New Roman" w:cs="Times New Roman"/>
          <w:sz w:val="24"/>
          <w:szCs w:val="24"/>
        </w:rPr>
        <w:t xml:space="preserve"> un </w:t>
      </w:r>
      <w:proofErr w:type="spellStart"/>
      <w:r w:rsidRPr="005E6AFF">
        <w:rPr>
          <w:rFonts w:ascii="Times New Roman" w:hAnsi="Times New Roman" w:cs="Times New Roman"/>
          <w:sz w:val="24"/>
          <w:szCs w:val="24"/>
        </w:rPr>
        <w:t>pienākumu</w:t>
      </w:r>
      <w:proofErr w:type="spellEnd"/>
      <w:r w:rsidRPr="005E6AFF">
        <w:rPr>
          <w:rFonts w:ascii="Times New Roman" w:hAnsi="Times New Roman" w:cs="Times New Roman"/>
          <w:sz w:val="24"/>
          <w:szCs w:val="24"/>
        </w:rPr>
        <w:t xml:space="preserve"> </w:t>
      </w:r>
      <w:proofErr w:type="spellStart"/>
      <w:r w:rsidRPr="005E6AFF">
        <w:rPr>
          <w:rFonts w:ascii="Times New Roman" w:hAnsi="Times New Roman" w:cs="Times New Roman"/>
          <w:sz w:val="24"/>
          <w:szCs w:val="24"/>
        </w:rPr>
        <w:t>nepārzināšana</w:t>
      </w:r>
      <w:proofErr w:type="spellEnd"/>
      <w:r w:rsidRPr="005E6AFF">
        <w:rPr>
          <w:rFonts w:ascii="Times New Roman" w:hAnsi="Times New Roman" w:cs="Times New Roman"/>
          <w:sz w:val="24"/>
          <w:szCs w:val="24"/>
        </w:rPr>
        <w:t xml:space="preserve">; </w:t>
      </w:r>
    </w:p>
    <w:p w14:paraId="2CA25DC1" w14:textId="77777777" w:rsidR="000E5AF7" w:rsidRPr="000E5AF7" w:rsidRDefault="000459F7" w:rsidP="00D177DE">
      <w:pPr>
        <w:pStyle w:val="ListParagraph"/>
        <w:numPr>
          <w:ilvl w:val="1"/>
          <w:numId w:val="30"/>
        </w:numPr>
        <w:spacing w:after="0" w:line="360" w:lineRule="auto"/>
        <w:jc w:val="both"/>
        <w:rPr>
          <w:rFonts w:ascii="Times New Roman" w:hAnsi="Times New Roman" w:cs="Times New Roman"/>
          <w:b/>
          <w:sz w:val="24"/>
          <w:szCs w:val="24"/>
        </w:rPr>
      </w:pPr>
      <w:r>
        <w:lastRenderedPageBreak/>
        <w:t xml:space="preserve"> </w:t>
      </w:r>
      <w:proofErr w:type="spellStart"/>
      <w:r w:rsidRPr="00CD1376">
        <w:rPr>
          <w:rFonts w:ascii="Times New Roman" w:hAnsi="Times New Roman" w:cs="Times New Roman"/>
          <w:sz w:val="24"/>
          <w:szCs w:val="24"/>
        </w:rPr>
        <w:t>motivācijas</w:t>
      </w:r>
      <w:proofErr w:type="spellEnd"/>
      <w:r w:rsidRPr="00CD1376">
        <w:rPr>
          <w:rFonts w:ascii="Times New Roman" w:hAnsi="Times New Roman" w:cs="Times New Roman"/>
          <w:sz w:val="24"/>
          <w:szCs w:val="24"/>
        </w:rPr>
        <w:t xml:space="preserve"> </w:t>
      </w:r>
      <w:proofErr w:type="spellStart"/>
      <w:r w:rsidRPr="00CD1376">
        <w:rPr>
          <w:rFonts w:ascii="Times New Roman" w:hAnsi="Times New Roman" w:cs="Times New Roman"/>
          <w:sz w:val="24"/>
          <w:szCs w:val="24"/>
        </w:rPr>
        <w:t>trūkums</w:t>
      </w:r>
      <w:proofErr w:type="spellEnd"/>
      <w:r>
        <w:t xml:space="preserve">. </w:t>
      </w:r>
    </w:p>
    <w:p w14:paraId="79FDAAA0" w14:textId="05D0F7E6" w:rsidR="000B7CD9" w:rsidRPr="000E5AF7" w:rsidRDefault="000459F7" w:rsidP="000E5AF7">
      <w:pPr>
        <w:spacing w:after="0" w:line="360" w:lineRule="auto"/>
        <w:jc w:val="both"/>
        <w:rPr>
          <w:rFonts w:ascii="Times New Roman" w:hAnsi="Times New Roman" w:cs="Times New Roman"/>
          <w:b/>
          <w:sz w:val="24"/>
          <w:szCs w:val="24"/>
        </w:rPr>
      </w:pPr>
      <w:proofErr w:type="spellStart"/>
      <w:r w:rsidRPr="000E5AF7">
        <w:rPr>
          <w:rFonts w:ascii="Times New Roman" w:hAnsi="Times New Roman" w:cs="Times New Roman"/>
          <w:sz w:val="24"/>
          <w:szCs w:val="24"/>
        </w:rPr>
        <w:t>Slimnīcā</w:t>
      </w:r>
      <w:proofErr w:type="spellEnd"/>
      <w:r w:rsidRPr="000E5AF7">
        <w:rPr>
          <w:rFonts w:ascii="Times New Roman" w:hAnsi="Times New Roman" w:cs="Times New Roman"/>
          <w:sz w:val="24"/>
          <w:szCs w:val="24"/>
        </w:rPr>
        <w:t xml:space="preserve"> </w:t>
      </w:r>
      <w:r w:rsidR="005E6AFF" w:rsidRPr="000E5AF7">
        <w:rPr>
          <w:rFonts w:ascii="Times New Roman" w:hAnsi="Times New Roman" w:cs="Times New Roman"/>
          <w:sz w:val="24"/>
          <w:szCs w:val="24"/>
        </w:rPr>
        <w:t>2020</w:t>
      </w:r>
      <w:r w:rsidRPr="000E5AF7">
        <w:rPr>
          <w:rFonts w:ascii="Times New Roman" w:hAnsi="Times New Roman" w:cs="Times New Roman"/>
          <w:sz w:val="24"/>
          <w:szCs w:val="24"/>
        </w:rPr>
        <w:t xml:space="preserve">.gadā </w:t>
      </w:r>
      <w:proofErr w:type="spellStart"/>
      <w:r w:rsidRPr="000E5AF7">
        <w:rPr>
          <w:rFonts w:ascii="Times New Roman" w:hAnsi="Times New Roman" w:cs="Times New Roman"/>
          <w:sz w:val="24"/>
          <w:szCs w:val="24"/>
        </w:rPr>
        <w:t>apstiprinātas</w:t>
      </w:r>
      <w:proofErr w:type="spellEnd"/>
      <w:r w:rsidR="000E5AF7">
        <w:rPr>
          <w:rFonts w:ascii="Times New Roman" w:hAnsi="Times New Roman" w:cs="Times New Roman"/>
          <w:sz w:val="24"/>
          <w:szCs w:val="24"/>
        </w:rPr>
        <w:t xml:space="preserve"> </w:t>
      </w:r>
      <w:proofErr w:type="spellStart"/>
      <w:r w:rsidR="005E6AFF" w:rsidRPr="000E5AF7">
        <w:rPr>
          <w:rFonts w:ascii="Times New Roman" w:hAnsi="Times New Roman" w:cs="Times New Roman"/>
          <w:sz w:val="24"/>
          <w:szCs w:val="24"/>
        </w:rPr>
        <w:t>ārstu</w:t>
      </w:r>
      <w:proofErr w:type="spellEnd"/>
      <w:r w:rsidR="005E6AFF" w:rsidRPr="000E5AF7">
        <w:rPr>
          <w:rFonts w:ascii="Times New Roman" w:hAnsi="Times New Roman" w:cs="Times New Roman"/>
          <w:sz w:val="24"/>
          <w:szCs w:val="24"/>
        </w:rPr>
        <w:t xml:space="preserve"> un </w:t>
      </w:r>
      <w:proofErr w:type="spellStart"/>
      <w:r w:rsidR="005E6AFF" w:rsidRPr="000E5AF7">
        <w:rPr>
          <w:rFonts w:ascii="Times New Roman" w:hAnsi="Times New Roman" w:cs="Times New Roman"/>
          <w:sz w:val="24"/>
          <w:szCs w:val="24"/>
        </w:rPr>
        <w:t>funkcionālo</w:t>
      </w:r>
      <w:proofErr w:type="spellEnd"/>
      <w:r w:rsidR="005E6AFF" w:rsidRPr="000E5AF7">
        <w:rPr>
          <w:rFonts w:ascii="Times New Roman" w:hAnsi="Times New Roman" w:cs="Times New Roman"/>
          <w:sz w:val="24"/>
          <w:szCs w:val="24"/>
        </w:rPr>
        <w:t xml:space="preserve"> </w:t>
      </w:r>
      <w:proofErr w:type="spellStart"/>
      <w:r w:rsidR="005E6AFF" w:rsidRPr="000E5AF7">
        <w:rPr>
          <w:rFonts w:ascii="Times New Roman" w:hAnsi="Times New Roman" w:cs="Times New Roman"/>
          <w:sz w:val="24"/>
          <w:szCs w:val="24"/>
        </w:rPr>
        <w:t>speciālistu</w:t>
      </w:r>
      <w:proofErr w:type="spellEnd"/>
      <w:r w:rsidR="005E6AFF" w:rsidRPr="000E5AF7">
        <w:rPr>
          <w:rFonts w:ascii="Times New Roman" w:hAnsi="Times New Roman" w:cs="Times New Roman"/>
          <w:sz w:val="24"/>
          <w:szCs w:val="24"/>
        </w:rPr>
        <w:t xml:space="preserve"> 108</w:t>
      </w:r>
      <w:r w:rsidRPr="000E5AF7">
        <w:rPr>
          <w:rFonts w:ascii="Times New Roman" w:hAnsi="Times New Roman" w:cs="Times New Roman"/>
          <w:sz w:val="24"/>
          <w:szCs w:val="24"/>
        </w:rPr>
        <w:t xml:space="preserve"> </w:t>
      </w:r>
      <w:proofErr w:type="spellStart"/>
      <w:r w:rsidRPr="000E5AF7">
        <w:rPr>
          <w:rFonts w:ascii="Times New Roman" w:hAnsi="Times New Roman" w:cs="Times New Roman"/>
          <w:sz w:val="24"/>
          <w:szCs w:val="24"/>
        </w:rPr>
        <w:t>slodzes</w:t>
      </w:r>
      <w:proofErr w:type="spellEnd"/>
      <w:r w:rsidRPr="000E5AF7">
        <w:rPr>
          <w:rFonts w:ascii="Times New Roman" w:hAnsi="Times New Roman" w:cs="Times New Roman"/>
          <w:sz w:val="24"/>
          <w:szCs w:val="24"/>
        </w:rPr>
        <w:t xml:space="preserve">, </w:t>
      </w:r>
      <w:r w:rsidR="000B7CD9" w:rsidRPr="000E5AF7">
        <w:rPr>
          <w:rFonts w:ascii="Times New Roman" w:hAnsi="Times New Roman" w:cs="Times New Roman"/>
          <w:sz w:val="24"/>
          <w:szCs w:val="24"/>
        </w:rPr>
        <w:t>223</w:t>
      </w:r>
      <w:r w:rsidRPr="000E5AF7">
        <w:rPr>
          <w:rFonts w:ascii="Times New Roman" w:hAnsi="Times New Roman" w:cs="Times New Roman"/>
          <w:sz w:val="24"/>
          <w:szCs w:val="24"/>
        </w:rPr>
        <w:t xml:space="preserve"> </w:t>
      </w:r>
      <w:proofErr w:type="spellStart"/>
      <w:r w:rsidRPr="000E5AF7">
        <w:rPr>
          <w:rFonts w:ascii="Times New Roman" w:hAnsi="Times New Roman" w:cs="Times New Roman"/>
          <w:sz w:val="24"/>
          <w:szCs w:val="24"/>
        </w:rPr>
        <w:t>ārstniecības</w:t>
      </w:r>
      <w:proofErr w:type="spellEnd"/>
      <w:r w:rsidRPr="000E5AF7">
        <w:rPr>
          <w:rFonts w:ascii="Times New Roman" w:hAnsi="Times New Roman" w:cs="Times New Roman"/>
          <w:sz w:val="24"/>
          <w:szCs w:val="24"/>
        </w:rPr>
        <w:t xml:space="preserve"> un </w:t>
      </w:r>
      <w:proofErr w:type="spellStart"/>
      <w:r w:rsidRPr="000E5AF7">
        <w:rPr>
          <w:rFonts w:ascii="Times New Roman" w:hAnsi="Times New Roman" w:cs="Times New Roman"/>
          <w:sz w:val="24"/>
          <w:szCs w:val="24"/>
        </w:rPr>
        <w:t>pacientu</w:t>
      </w:r>
      <w:proofErr w:type="spellEnd"/>
      <w:r w:rsidRPr="000E5AF7">
        <w:rPr>
          <w:rFonts w:ascii="Times New Roman" w:hAnsi="Times New Roman" w:cs="Times New Roman"/>
          <w:sz w:val="24"/>
          <w:szCs w:val="24"/>
        </w:rPr>
        <w:t xml:space="preserve"> </w:t>
      </w:r>
      <w:proofErr w:type="spellStart"/>
      <w:r w:rsidRPr="000E5AF7">
        <w:rPr>
          <w:rFonts w:ascii="Times New Roman" w:hAnsi="Times New Roman" w:cs="Times New Roman"/>
          <w:sz w:val="24"/>
          <w:szCs w:val="24"/>
        </w:rPr>
        <w:t>aprūpes</w:t>
      </w:r>
      <w:proofErr w:type="spellEnd"/>
      <w:r w:rsidRPr="000E5AF7">
        <w:rPr>
          <w:rFonts w:ascii="Times New Roman" w:hAnsi="Times New Roman" w:cs="Times New Roman"/>
          <w:sz w:val="24"/>
          <w:szCs w:val="24"/>
        </w:rPr>
        <w:t xml:space="preserve"> </w:t>
      </w:r>
      <w:proofErr w:type="spellStart"/>
      <w:r w:rsidRPr="000E5AF7">
        <w:rPr>
          <w:rFonts w:ascii="Times New Roman" w:hAnsi="Times New Roman" w:cs="Times New Roman"/>
          <w:sz w:val="24"/>
          <w:szCs w:val="24"/>
        </w:rPr>
        <w:t>slodzes</w:t>
      </w:r>
      <w:proofErr w:type="spellEnd"/>
      <w:r w:rsidRPr="000E5AF7">
        <w:rPr>
          <w:rFonts w:ascii="Times New Roman" w:hAnsi="Times New Roman" w:cs="Times New Roman"/>
          <w:sz w:val="24"/>
          <w:szCs w:val="24"/>
        </w:rPr>
        <w:t xml:space="preserve"> un </w:t>
      </w:r>
      <w:r w:rsidR="000B7CD9" w:rsidRPr="000E5AF7">
        <w:rPr>
          <w:rFonts w:ascii="Times New Roman" w:hAnsi="Times New Roman" w:cs="Times New Roman"/>
          <w:sz w:val="24"/>
          <w:szCs w:val="24"/>
        </w:rPr>
        <w:t xml:space="preserve">116 </w:t>
      </w:r>
      <w:proofErr w:type="spellStart"/>
      <w:r w:rsidR="000B7CD9" w:rsidRPr="000E5AF7">
        <w:rPr>
          <w:rFonts w:ascii="Times New Roman" w:hAnsi="Times New Roman" w:cs="Times New Roman"/>
          <w:sz w:val="24"/>
          <w:szCs w:val="24"/>
        </w:rPr>
        <w:t>ārstniecības</w:t>
      </w:r>
      <w:proofErr w:type="spellEnd"/>
      <w:r w:rsidR="000B7CD9" w:rsidRPr="000E5AF7">
        <w:rPr>
          <w:rFonts w:ascii="Times New Roman" w:hAnsi="Times New Roman" w:cs="Times New Roman"/>
          <w:sz w:val="24"/>
          <w:szCs w:val="24"/>
        </w:rPr>
        <w:t xml:space="preserve"> un </w:t>
      </w:r>
      <w:proofErr w:type="spellStart"/>
      <w:r w:rsidR="000B7CD9" w:rsidRPr="000E5AF7">
        <w:rPr>
          <w:rFonts w:ascii="Times New Roman" w:hAnsi="Times New Roman" w:cs="Times New Roman"/>
          <w:sz w:val="24"/>
          <w:szCs w:val="24"/>
        </w:rPr>
        <w:t>pacientu</w:t>
      </w:r>
      <w:proofErr w:type="spellEnd"/>
      <w:r w:rsidR="000B7CD9" w:rsidRPr="000E5AF7">
        <w:rPr>
          <w:rFonts w:ascii="Times New Roman" w:hAnsi="Times New Roman" w:cs="Times New Roman"/>
          <w:sz w:val="24"/>
          <w:szCs w:val="24"/>
        </w:rPr>
        <w:t xml:space="preserve"> </w:t>
      </w:r>
      <w:proofErr w:type="spellStart"/>
      <w:r w:rsidR="000B7CD9" w:rsidRPr="000E5AF7">
        <w:rPr>
          <w:rFonts w:ascii="Times New Roman" w:hAnsi="Times New Roman" w:cs="Times New Roman"/>
          <w:sz w:val="24"/>
          <w:szCs w:val="24"/>
        </w:rPr>
        <w:t>aprūpes</w:t>
      </w:r>
      <w:proofErr w:type="spellEnd"/>
      <w:r w:rsidR="000B7CD9" w:rsidRPr="000E5AF7">
        <w:rPr>
          <w:rFonts w:ascii="Times New Roman" w:hAnsi="Times New Roman" w:cs="Times New Roman"/>
          <w:sz w:val="24"/>
          <w:szCs w:val="24"/>
        </w:rPr>
        <w:t xml:space="preserve"> </w:t>
      </w:r>
      <w:proofErr w:type="spellStart"/>
      <w:r w:rsidR="000B7CD9" w:rsidRPr="000E5AF7">
        <w:rPr>
          <w:rFonts w:ascii="Times New Roman" w:hAnsi="Times New Roman" w:cs="Times New Roman"/>
          <w:sz w:val="24"/>
          <w:szCs w:val="24"/>
        </w:rPr>
        <w:t>atbalsta</w:t>
      </w:r>
      <w:proofErr w:type="spellEnd"/>
      <w:r w:rsidR="000B7CD9" w:rsidRPr="000E5AF7">
        <w:rPr>
          <w:rFonts w:ascii="Times New Roman" w:hAnsi="Times New Roman" w:cs="Times New Roman"/>
          <w:sz w:val="24"/>
          <w:szCs w:val="24"/>
        </w:rPr>
        <w:t xml:space="preserve"> </w:t>
      </w:r>
      <w:proofErr w:type="spellStart"/>
      <w:r w:rsidR="000B7CD9" w:rsidRPr="000E5AF7">
        <w:rPr>
          <w:rFonts w:ascii="Times New Roman" w:hAnsi="Times New Roman" w:cs="Times New Roman"/>
          <w:sz w:val="24"/>
          <w:szCs w:val="24"/>
        </w:rPr>
        <w:t>person</w:t>
      </w:r>
      <w:r w:rsidR="000E5AF7">
        <w:rPr>
          <w:rFonts w:ascii="Times New Roman" w:hAnsi="Times New Roman" w:cs="Times New Roman"/>
          <w:sz w:val="24"/>
          <w:szCs w:val="24"/>
        </w:rPr>
        <w:t>u</w:t>
      </w:r>
      <w:proofErr w:type="spellEnd"/>
      <w:r w:rsidR="000E5AF7">
        <w:rPr>
          <w:rFonts w:ascii="Times New Roman" w:hAnsi="Times New Roman" w:cs="Times New Roman"/>
          <w:sz w:val="24"/>
          <w:szCs w:val="24"/>
        </w:rPr>
        <w:t xml:space="preserve"> </w:t>
      </w:r>
      <w:proofErr w:type="spellStart"/>
      <w:r w:rsidR="000E5AF7">
        <w:rPr>
          <w:rFonts w:ascii="Times New Roman" w:hAnsi="Times New Roman" w:cs="Times New Roman"/>
          <w:sz w:val="24"/>
          <w:szCs w:val="24"/>
        </w:rPr>
        <w:t>slodzes</w:t>
      </w:r>
      <w:proofErr w:type="spellEnd"/>
      <w:r w:rsidR="000E5AF7">
        <w:rPr>
          <w:rFonts w:ascii="Times New Roman" w:hAnsi="Times New Roman" w:cs="Times New Roman"/>
          <w:sz w:val="24"/>
          <w:szCs w:val="24"/>
        </w:rPr>
        <w:t xml:space="preserve"> </w:t>
      </w:r>
      <w:proofErr w:type="gramStart"/>
      <w:r w:rsidR="000E5AF7">
        <w:rPr>
          <w:rFonts w:ascii="Times New Roman" w:hAnsi="Times New Roman" w:cs="Times New Roman"/>
          <w:sz w:val="24"/>
          <w:szCs w:val="24"/>
        </w:rPr>
        <w:t xml:space="preserve">– </w:t>
      </w:r>
      <w:r w:rsidR="000B7CD9" w:rsidRPr="000E5AF7">
        <w:rPr>
          <w:rFonts w:ascii="Times New Roman" w:hAnsi="Times New Roman" w:cs="Times New Roman"/>
          <w:sz w:val="24"/>
          <w:szCs w:val="24"/>
        </w:rPr>
        <w:t xml:space="preserve"> </w:t>
      </w:r>
      <w:proofErr w:type="spellStart"/>
      <w:r w:rsidR="000B7CD9" w:rsidRPr="000E5AF7">
        <w:rPr>
          <w:rFonts w:ascii="Times New Roman" w:hAnsi="Times New Roman" w:cs="Times New Roman"/>
          <w:sz w:val="24"/>
          <w:szCs w:val="24"/>
        </w:rPr>
        <w:t>zobārsta</w:t>
      </w:r>
      <w:proofErr w:type="spellEnd"/>
      <w:proofErr w:type="gramEnd"/>
      <w:r w:rsidR="000B7CD9" w:rsidRPr="000E5AF7">
        <w:rPr>
          <w:rFonts w:ascii="Times New Roman" w:hAnsi="Times New Roman" w:cs="Times New Roman"/>
          <w:sz w:val="24"/>
          <w:szCs w:val="24"/>
        </w:rPr>
        <w:t xml:space="preserve"> </w:t>
      </w:r>
      <w:proofErr w:type="spellStart"/>
      <w:r w:rsidR="000B7CD9" w:rsidRPr="000E5AF7">
        <w:rPr>
          <w:rFonts w:ascii="Times New Roman" w:hAnsi="Times New Roman" w:cs="Times New Roman"/>
          <w:sz w:val="24"/>
          <w:szCs w:val="24"/>
        </w:rPr>
        <w:t>asistenti</w:t>
      </w:r>
      <w:proofErr w:type="spellEnd"/>
      <w:r w:rsidR="000B7CD9" w:rsidRPr="000E5AF7">
        <w:rPr>
          <w:rFonts w:ascii="Times New Roman" w:hAnsi="Times New Roman" w:cs="Times New Roman"/>
          <w:sz w:val="24"/>
          <w:szCs w:val="24"/>
        </w:rPr>
        <w:t xml:space="preserve">, </w:t>
      </w:r>
      <w:proofErr w:type="spellStart"/>
      <w:r w:rsidR="000B7CD9" w:rsidRPr="000E5AF7">
        <w:rPr>
          <w:rFonts w:ascii="Times New Roman" w:hAnsi="Times New Roman" w:cs="Times New Roman"/>
          <w:sz w:val="24"/>
          <w:szCs w:val="24"/>
        </w:rPr>
        <w:t>māsu</w:t>
      </w:r>
      <w:proofErr w:type="spellEnd"/>
      <w:r w:rsidR="000B7CD9" w:rsidRPr="000E5AF7">
        <w:rPr>
          <w:rFonts w:ascii="Times New Roman" w:hAnsi="Times New Roman" w:cs="Times New Roman"/>
          <w:sz w:val="24"/>
          <w:szCs w:val="24"/>
        </w:rPr>
        <w:t xml:space="preserve"> </w:t>
      </w:r>
      <w:proofErr w:type="spellStart"/>
      <w:r w:rsidR="000B7CD9" w:rsidRPr="000E5AF7">
        <w:rPr>
          <w:rFonts w:ascii="Times New Roman" w:hAnsi="Times New Roman" w:cs="Times New Roman"/>
          <w:sz w:val="24"/>
          <w:szCs w:val="24"/>
        </w:rPr>
        <w:t>palīgi</w:t>
      </w:r>
      <w:proofErr w:type="spellEnd"/>
      <w:r w:rsidR="000B7CD9" w:rsidRPr="000E5AF7">
        <w:rPr>
          <w:rFonts w:ascii="Times New Roman" w:hAnsi="Times New Roman" w:cs="Times New Roman"/>
          <w:sz w:val="24"/>
          <w:szCs w:val="24"/>
        </w:rPr>
        <w:t xml:space="preserve">. </w:t>
      </w:r>
      <w:proofErr w:type="spellStart"/>
      <w:r w:rsidRPr="000E5AF7">
        <w:rPr>
          <w:rFonts w:ascii="Times New Roman" w:hAnsi="Times New Roman" w:cs="Times New Roman"/>
          <w:sz w:val="24"/>
          <w:szCs w:val="24"/>
        </w:rPr>
        <w:t>Vidējais</w:t>
      </w:r>
      <w:proofErr w:type="spellEnd"/>
      <w:r w:rsidRPr="000E5AF7">
        <w:rPr>
          <w:rFonts w:ascii="Times New Roman" w:hAnsi="Times New Roman" w:cs="Times New Roman"/>
          <w:sz w:val="24"/>
          <w:szCs w:val="24"/>
        </w:rPr>
        <w:t xml:space="preserve"> </w:t>
      </w:r>
      <w:proofErr w:type="spellStart"/>
      <w:r w:rsidRPr="000E5AF7">
        <w:rPr>
          <w:rFonts w:ascii="Times New Roman" w:hAnsi="Times New Roman" w:cs="Times New Roman"/>
          <w:sz w:val="24"/>
          <w:szCs w:val="24"/>
        </w:rPr>
        <w:t>vakanču</w:t>
      </w:r>
      <w:proofErr w:type="spellEnd"/>
      <w:r w:rsidRPr="000E5AF7">
        <w:rPr>
          <w:rFonts w:ascii="Times New Roman" w:hAnsi="Times New Roman" w:cs="Times New Roman"/>
          <w:sz w:val="24"/>
          <w:szCs w:val="24"/>
        </w:rPr>
        <w:t xml:space="preserve"> </w:t>
      </w:r>
      <w:proofErr w:type="spellStart"/>
      <w:r w:rsidRPr="000E5AF7">
        <w:rPr>
          <w:rFonts w:ascii="Times New Roman" w:hAnsi="Times New Roman" w:cs="Times New Roman"/>
          <w:sz w:val="24"/>
          <w:szCs w:val="24"/>
        </w:rPr>
        <w:t>skaits</w:t>
      </w:r>
      <w:proofErr w:type="spellEnd"/>
      <w:r w:rsidRPr="000E5AF7">
        <w:rPr>
          <w:rFonts w:ascii="Times New Roman" w:hAnsi="Times New Roman" w:cs="Times New Roman"/>
          <w:sz w:val="24"/>
          <w:szCs w:val="24"/>
        </w:rPr>
        <w:t xml:space="preserve"> </w:t>
      </w:r>
      <w:proofErr w:type="spellStart"/>
      <w:r w:rsidRPr="000E5AF7">
        <w:rPr>
          <w:rFonts w:ascii="Times New Roman" w:hAnsi="Times New Roman" w:cs="Times New Roman"/>
          <w:sz w:val="24"/>
          <w:szCs w:val="24"/>
        </w:rPr>
        <w:t>gadā</w:t>
      </w:r>
      <w:proofErr w:type="spellEnd"/>
      <w:r w:rsidRPr="000E5AF7">
        <w:rPr>
          <w:rFonts w:ascii="Times New Roman" w:hAnsi="Times New Roman" w:cs="Times New Roman"/>
          <w:sz w:val="24"/>
          <w:szCs w:val="24"/>
        </w:rPr>
        <w:t xml:space="preserve"> </w:t>
      </w:r>
      <w:proofErr w:type="spellStart"/>
      <w:r w:rsidRPr="000E5AF7">
        <w:rPr>
          <w:rFonts w:ascii="Times New Roman" w:hAnsi="Times New Roman" w:cs="Times New Roman"/>
          <w:sz w:val="24"/>
          <w:szCs w:val="24"/>
        </w:rPr>
        <w:t>bija</w:t>
      </w:r>
      <w:proofErr w:type="spellEnd"/>
      <w:r w:rsidRPr="000E5AF7">
        <w:rPr>
          <w:rFonts w:ascii="Times New Roman" w:hAnsi="Times New Roman" w:cs="Times New Roman"/>
          <w:sz w:val="24"/>
          <w:szCs w:val="24"/>
        </w:rPr>
        <w:t xml:space="preserve"> </w:t>
      </w:r>
      <w:proofErr w:type="spellStart"/>
      <w:r w:rsidRPr="000E5AF7">
        <w:rPr>
          <w:rFonts w:ascii="Times New Roman" w:hAnsi="Times New Roman" w:cs="Times New Roman"/>
          <w:sz w:val="24"/>
          <w:szCs w:val="24"/>
        </w:rPr>
        <w:t>sekojošs</w:t>
      </w:r>
      <w:proofErr w:type="spellEnd"/>
      <w:r w:rsidRPr="000E5AF7">
        <w:rPr>
          <w:rFonts w:ascii="Times New Roman" w:hAnsi="Times New Roman" w:cs="Times New Roman"/>
          <w:sz w:val="24"/>
          <w:szCs w:val="24"/>
        </w:rPr>
        <w:t xml:space="preserve">: </w:t>
      </w:r>
    </w:p>
    <w:p w14:paraId="1387AD58" w14:textId="77777777" w:rsidR="000B7CD9" w:rsidRPr="00955E91" w:rsidRDefault="000459F7" w:rsidP="00D177DE">
      <w:pPr>
        <w:pStyle w:val="ListParagraph"/>
        <w:numPr>
          <w:ilvl w:val="1"/>
          <w:numId w:val="30"/>
        </w:numPr>
        <w:spacing w:after="0" w:line="360" w:lineRule="auto"/>
        <w:jc w:val="both"/>
        <w:rPr>
          <w:rFonts w:ascii="Times New Roman" w:hAnsi="Times New Roman" w:cs="Times New Roman"/>
          <w:b/>
          <w:sz w:val="24"/>
          <w:szCs w:val="24"/>
        </w:rPr>
      </w:pPr>
      <w:r w:rsidRPr="005E6AFF">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ārstu</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amatiem</w:t>
      </w:r>
      <w:proofErr w:type="spellEnd"/>
      <w:r w:rsidRPr="00955E91">
        <w:rPr>
          <w:rFonts w:ascii="Times New Roman" w:hAnsi="Times New Roman" w:cs="Times New Roman"/>
          <w:sz w:val="24"/>
          <w:szCs w:val="24"/>
        </w:rPr>
        <w:t xml:space="preserve"> –</w:t>
      </w:r>
      <w:r w:rsidR="00955E91" w:rsidRPr="00955E91">
        <w:rPr>
          <w:rFonts w:ascii="Times New Roman" w:hAnsi="Times New Roman" w:cs="Times New Roman"/>
          <w:color w:val="333333"/>
          <w:sz w:val="24"/>
          <w:szCs w:val="24"/>
          <w:shd w:val="clear" w:color="auto" w:fill="FFFFFF"/>
        </w:rPr>
        <w:t xml:space="preserve">22.5 </w:t>
      </w:r>
      <w:proofErr w:type="spellStart"/>
      <w:r w:rsidR="00955E91" w:rsidRPr="00955E91">
        <w:rPr>
          <w:rFonts w:ascii="Times New Roman" w:hAnsi="Times New Roman" w:cs="Times New Roman"/>
          <w:color w:val="333333"/>
          <w:sz w:val="24"/>
          <w:szCs w:val="24"/>
          <w:shd w:val="clear" w:color="auto" w:fill="FFFFFF"/>
        </w:rPr>
        <w:t>v</w:t>
      </w:r>
      <w:r w:rsidRPr="00955E91">
        <w:rPr>
          <w:rFonts w:ascii="Times New Roman" w:hAnsi="Times New Roman" w:cs="Times New Roman"/>
          <w:sz w:val="24"/>
          <w:szCs w:val="24"/>
        </w:rPr>
        <w:t>akances</w:t>
      </w:r>
      <w:proofErr w:type="spellEnd"/>
      <w:r w:rsidRPr="00955E91">
        <w:rPr>
          <w:rFonts w:ascii="Times New Roman" w:hAnsi="Times New Roman" w:cs="Times New Roman"/>
          <w:sz w:val="24"/>
          <w:szCs w:val="24"/>
        </w:rPr>
        <w:t xml:space="preserve">; </w:t>
      </w:r>
    </w:p>
    <w:p w14:paraId="5711CE20" w14:textId="77777777" w:rsidR="000B7CD9" w:rsidRPr="00955E91" w:rsidRDefault="000459F7" w:rsidP="00D177DE">
      <w:pPr>
        <w:pStyle w:val="ListParagraph"/>
        <w:numPr>
          <w:ilvl w:val="1"/>
          <w:numId w:val="30"/>
        </w:numPr>
        <w:spacing w:after="0" w:line="360" w:lineRule="auto"/>
        <w:jc w:val="both"/>
        <w:rPr>
          <w:rFonts w:ascii="Times New Roman" w:hAnsi="Times New Roman" w:cs="Times New Roman"/>
          <w:b/>
          <w:sz w:val="24"/>
          <w:szCs w:val="24"/>
        </w:rPr>
      </w:pPr>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ārstniecības</w:t>
      </w:r>
      <w:proofErr w:type="spellEnd"/>
      <w:r w:rsidRPr="00955E91">
        <w:rPr>
          <w:rFonts w:ascii="Times New Roman" w:hAnsi="Times New Roman" w:cs="Times New Roman"/>
          <w:sz w:val="24"/>
          <w:szCs w:val="24"/>
        </w:rPr>
        <w:t xml:space="preserve"> un </w:t>
      </w:r>
      <w:proofErr w:type="spellStart"/>
      <w:r w:rsidRPr="00955E91">
        <w:rPr>
          <w:rFonts w:ascii="Times New Roman" w:hAnsi="Times New Roman" w:cs="Times New Roman"/>
          <w:sz w:val="24"/>
          <w:szCs w:val="24"/>
        </w:rPr>
        <w:t>pacientu</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aprūpes</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personāla</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amatiem</w:t>
      </w:r>
      <w:proofErr w:type="spellEnd"/>
      <w:r w:rsidRPr="00955E91">
        <w:rPr>
          <w:rFonts w:ascii="Times New Roman" w:hAnsi="Times New Roman" w:cs="Times New Roman"/>
          <w:sz w:val="24"/>
          <w:szCs w:val="24"/>
        </w:rPr>
        <w:t xml:space="preserve"> –</w:t>
      </w:r>
      <w:r w:rsidR="00955E91" w:rsidRPr="00955E91">
        <w:rPr>
          <w:rFonts w:ascii="Times New Roman" w:hAnsi="Times New Roman" w:cs="Times New Roman"/>
          <w:sz w:val="24"/>
          <w:szCs w:val="24"/>
        </w:rPr>
        <w:t xml:space="preserve"> </w:t>
      </w:r>
      <w:r w:rsidR="00955E91" w:rsidRPr="00955E91">
        <w:rPr>
          <w:rFonts w:ascii="Times New Roman" w:hAnsi="Times New Roman" w:cs="Times New Roman"/>
          <w:color w:val="333333"/>
          <w:sz w:val="24"/>
          <w:szCs w:val="24"/>
          <w:shd w:val="clear" w:color="auto" w:fill="FFFFFF"/>
        </w:rPr>
        <w:t xml:space="preserve">5.6 </w:t>
      </w:r>
      <w:proofErr w:type="spellStart"/>
      <w:r w:rsidR="001D3A30">
        <w:rPr>
          <w:rFonts w:ascii="Times New Roman" w:hAnsi="Times New Roman" w:cs="Times New Roman"/>
          <w:sz w:val="24"/>
          <w:szCs w:val="24"/>
        </w:rPr>
        <w:t>vakances</w:t>
      </w:r>
      <w:proofErr w:type="spellEnd"/>
      <w:r w:rsidR="001D3A30">
        <w:rPr>
          <w:rFonts w:ascii="Times New Roman" w:hAnsi="Times New Roman" w:cs="Times New Roman"/>
          <w:sz w:val="24"/>
          <w:szCs w:val="24"/>
        </w:rPr>
        <w:t>.</w:t>
      </w:r>
    </w:p>
    <w:p w14:paraId="611D9490" w14:textId="1DA61F92" w:rsidR="00841B14" w:rsidRPr="00955E91" w:rsidRDefault="000459F7" w:rsidP="00955E91">
      <w:pPr>
        <w:spacing w:after="0" w:line="360" w:lineRule="auto"/>
        <w:ind w:firstLine="720"/>
        <w:jc w:val="both"/>
        <w:rPr>
          <w:rFonts w:ascii="Times New Roman" w:hAnsi="Times New Roman" w:cs="Times New Roman"/>
          <w:b/>
          <w:sz w:val="24"/>
          <w:szCs w:val="24"/>
        </w:rPr>
      </w:pPr>
      <w:proofErr w:type="spellStart"/>
      <w:r w:rsidRPr="00955E91">
        <w:rPr>
          <w:rFonts w:ascii="Times New Roman" w:hAnsi="Times New Roman" w:cs="Times New Roman"/>
          <w:sz w:val="24"/>
          <w:szCs w:val="24"/>
        </w:rPr>
        <w:t>Ņemot</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vērā</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cilvēkresursu</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trūkumu</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nozarē</w:t>
      </w:r>
      <w:proofErr w:type="spellEnd"/>
      <w:r w:rsidRPr="00955E91">
        <w:rPr>
          <w:rFonts w:ascii="Times New Roman" w:hAnsi="Times New Roman" w:cs="Times New Roman"/>
          <w:sz w:val="24"/>
          <w:szCs w:val="24"/>
        </w:rPr>
        <w:t xml:space="preserve"> un no </w:t>
      </w:r>
      <w:proofErr w:type="spellStart"/>
      <w:r w:rsidRPr="00955E91">
        <w:rPr>
          <w:rFonts w:ascii="Times New Roman" w:hAnsi="Times New Roman" w:cs="Times New Roman"/>
          <w:sz w:val="24"/>
          <w:szCs w:val="24"/>
        </w:rPr>
        <w:t>tā</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izrietošajām</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problēmām</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darbinieku</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atlasē</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vakanču</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aizpildīšana</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norit</w:t>
      </w:r>
      <w:proofErr w:type="spellEnd"/>
      <w:r w:rsidRPr="00955E91">
        <w:rPr>
          <w:rFonts w:ascii="Times New Roman" w:hAnsi="Times New Roman" w:cs="Times New Roman"/>
          <w:sz w:val="24"/>
          <w:szCs w:val="24"/>
        </w:rPr>
        <w:t xml:space="preserve"> </w:t>
      </w:r>
      <w:proofErr w:type="spellStart"/>
      <w:r w:rsidRPr="00955E91">
        <w:rPr>
          <w:rFonts w:ascii="Times New Roman" w:hAnsi="Times New Roman" w:cs="Times New Roman"/>
          <w:sz w:val="24"/>
          <w:szCs w:val="24"/>
        </w:rPr>
        <w:t>lēni</w:t>
      </w:r>
      <w:proofErr w:type="spellEnd"/>
      <w:r w:rsidRPr="00955E91">
        <w:rPr>
          <w:rFonts w:ascii="Times New Roman" w:hAnsi="Times New Roman" w:cs="Times New Roman"/>
          <w:sz w:val="24"/>
          <w:szCs w:val="24"/>
        </w:rPr>
        <w:t xml:space="preserve">. </w:t>
      </w:r>
      <w:r w:rsidR="000B7CD9" w:rsidRPr="00955E91">
        <w:rPr>
          <w:rFonts w:ascii="Times New Roman" w:hAnsi="Times New Roman" w:cs="Times New Roman"/>
          <w:sz w:val="24"/>
          <w:szCs w:val="24"/>
        </w:rPr>
        <w:t xml:space="preserve">Lai </w:t>
      </w:r>
      <w:proofErr w:type="spellStart"/>
      <w:r w:rsidR="000B7CD9" w:rsidRPr="00955E91">
        <w:rPr>
          <w:rFonts w:ascii="Times New Roman" w:hAnsi="Times New Roman" w:cs="Times New Roman"/>
          <w:sz w:val="24"/>
          <w:szCs w:val="24"/>
        </w:rPr>
        <w:t>nodrošinātu</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ārstniecības</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procesa</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nepārtrauktību</w:t>
      </w:r>
      <w:proofErr w:type="spellEnd"/>
      <w:r w:rsidR="000E5AF7">
        <w:rPr>
          <w:rFonts w:ascii="Times New Roman" w:hAnsi="Times New Roman" w:cs="Times New Roman"/>
          <w:sz w:val="24"/>
          <w:szCs w:val="24"/>
        </w:rPr>
        <w:t>,</w:t>
      </w:r>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Slimnīcas</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darbinieki</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strādā</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garākas</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darba</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stundas</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uz</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virsstundu</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rēķina</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Garas</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darba</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stundas</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rada</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pārslodzi</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palielina</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iespēju</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kļūdīties</w:t>
      </w:r>
      <w:proofErr w:type="spellEnd"/>
      <w:r w:rsidR="000B7CD9" w:rsidRPr="00955E91">
        <w:rPr>
          <w:rFonts w:ascii="Times New Roman" w:hAnsi="Times New Roman" w:cs="Times New Roman"/>
          <w:sz w:val="24"/>
          <w:szCs w:val="24"/>
        </w:rPr>
        <w:t xml:space="preserve"> un </w:t>
      </w:r>
      <w:proofErr w:type="spellStart"/>
      <w:r w:rsidR="000B7CD9" w:rsidRPr="00955E91">
        <w:rPr>
          <w:rFonts w:ascii="Times New Roman" w:hAnsi="Times New Roman" w:cs="Times New Roman"/>
          <w:sz w:val="24"/>
          <w:szCs w:val="24"/>
        </w:rPr>
        <w:t>paaugstina</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darbinieku</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saslimšanas</w:t>
      </w:r>
      <w:proofErr w:type="spellEnd"/>
      <w:r w:rsidR="000B7CD9" w:rsidRPr="00955E91">
        <w:rPr>
          <w:rFonts w:ascii="Times New Roman" w:hAnsi="Times New Roman" w:cs="Times New Roman"/>
          <w:sz w:val="24"/>
          <w:szCs w:val="24"/>
        </w:rPr>
        <w:t xml:space="preserve"> un </w:t>
      </w:r>
      <w:proofErr w:type="spellStart"/>
      <w:r w:rsidR="000B7CD9" w:rsidRPr="00955E91">
        <w:rPr>
          <w:rFonts w:ascii="Times New Roman" w:hAnsi="Times New Roman" w:cs="Times New Roman"/>
          <w:sz w:val="24"/>
          <w:szCs w:val="24"/>
        </w:rPr>
        <w:t>izdegšanas</w:t>
      </w:r>
      <w:proofErr w:type="spellEnd"/>
      <w:r w:rsidR="000B7CD9" w:rsidRPr="00955E91">
        <w:rPr>
          <w:rFonts w:ascii="Times New Roman" w:hAnsi="Times New Roman" w:cs="Times New Roman"/>
          <w:sz w:val="24"/>
          <w:szCs w:val="24"/>
        </w:rPr>
        <w:t xml:space="preserve"> </w:t>
      </w:r>
      <w:proofErr w:type="spellStart"/>
      <w:r w:rsidR="000B7CD9" w:rsidRPr="00955E91">
        <w:rPr>
          <w:rFonts w:ascii="Times New Roman" w:hAnsi="Times New Roman" w:cs="Times New Roman"/>
          <w:sz w:val="24"/>
          <w:szCs w:val="24"/>
        </w:rPr>
        <w:t>risku</w:t>
      </w:r>
      <w:proofErr w:type="spellEnd"/>
      <w:r w:rsidR="000B7CD9" w:rsidRPr="00955E91">
        <w:rPr>
          <w:rFonts w:ascii="Times New Roman" w:hAnsi="Times New Roman" w:cs="Times New Roman"/>
          <w:sz w:val="24"/>
          <w:szCs w:val="24"/>
        </w:rPr>
        <w:t>.</w:t>
      </w:r>
    </w:p>
    <w:p w14:paraId="46D94A94" w14:textId="77777777" w:rsidR="00841B14" w:rsidRDefault="000B7CD9" w:rsidP="000B7CD9">
      <w:pPr>
        <w:spacing w:after="0" w:line="360" w:lineRule="auto"/>
        <w:ind w:firstLine="720"/>
        <w:jc w:val="both"/>
        <w:rPr>
          <w:rFonts w:ascii="Times New Roman" w:hAnsi="Times New Roman" w:cs="Times New Roman"/>
          <w:sz w:val="24"/>
          <w:szCs w:val="24"/>
        </w:rPr>
      </w:pPr>
      <w:proofErr w:type="spellStart"/>
      <w:r w:rsidRPr="000B7CD9">
        <w:rPr>
          <w:rFonts w:ascii="Times New Roman" w:hAnsi="Times New Roman" w:cs="Times New Roman"/>
          <w:sz w:val="24"/>
          <w:szCs w:val="24"/>
        </w:rPr>
        <w:t>Vakanču</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aizpildīšana</w:t>
      </w:r>
      <w:proofErr w:type="spellEnd"/>
      <w:r w:rsidRPr="000B7CD9">
        <w:rPr>
          <w:rFonts w:ascii="Times New Roman" w:hAnsi="Times New Roman" w:cs="Times New Roman"/>
          <w:sz w:val="24"/>
          <w:szCs w:val="24"/>
        </w:rPr>
        <w:t xml:space="preserve"> un </w:t>
      </w:r>
      <w:proofErr w:type="spellStart"/>
      <w:r w:rsidRPr="000B7CD9">
        <w:rPr>
          <w:rFonts w:ascii="Times New Roman" w:hAnsi="Times New Roman" w:cs="Times New Roman"/>
          <w:sz w:val="24"/>
          <w:szCs w:val="24"/>
        </w:rPr>
        <w:t>darbinieku</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trūkuma</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mazināšana</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ir</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ilgtermiņa</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mērķis</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kura</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sasniegšanai</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ir</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nepieciešami</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gan</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papildus</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finansiālie</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līdzekļi</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katru</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gadu</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palielinot</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ārstniecības</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personu</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atalgojumu</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gan</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mērķtiecīgas</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darbības</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jauno</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speciālistu</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piesaistei</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jau</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studiju</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laikā</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gan</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pozitīva</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Slimnīcas</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darba</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devēja</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tēla</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veidošana</w:t>
      </w:r>
      <w:proofErr w:type="spellEnd"/>
      <w:r>
        <w:rPr>
          <w:rFonts w:ascii="Times New Roman" w:hAnsi="Times New Roman" w:cs="Times New Roman"/>
          <w:sz w:val="24"/>
          <w:szCs w:val="24"/>
        </w:rPr>
        <w:t>.</w:t>
      </w:r>
    </w:p>
    <w:p w14:paraId="190EE9AF" w14:textId="77777777" w:rsidR="001D3A30" w:rsidRDefault="000B7CD9" w:rsidP="001D3A30">
      <w:pPr>
        <w:spacing w:after="0" w:line="360" w:lineRule="auto"/>
        <w:ind w:firstLine="720"/>
        <w:jc w:val="both"/>
      </w:pPr>
      <w:proofErr w:type="spellStart"/>
      <w:r w:rsidRPr="000B7CD9">
        <w:rPr>
          <w:rFonts w:ascii="Times New Roman" w:hAnsi="Times New Roman" w:cs="Times New Roman"/>
          <w:sz w:val="24"/>
          <w:szCs w:val="24"/>
        </w:rPr>
        <w:t>Ārstniecības</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personu</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profesionālā</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apmācība</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tiek</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realizēta</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caur</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profesionālajām</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asociācijām</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dalību</w:t>
      </w:r>
      <w:proofErr w:type="spellEnd"/>
      <w:r w:rsidRPr="000B7CD9">
        <w:rPr>
          <w:rFonts w:ascii="Times New Roman" w:hAnsi="Times New Roman" w:cs="Times New Roman"/>
          <w:sz w:val="24"/>
          <w:szCs w:val="24"/>
        </w:rPr>
        <w:t>/</w:t>
      </w:r>
      <w:proofErr w:type="spellStart"/>
      <w:r w:rsidRPr="000B7CD9">
        <w:rPr>
          <w:rFonts w:ascii="Times New Roman" w:hAnsi="Times New Roman" w:cs="Times New Roman"/>
          <w:sz w:val="24"/>
          <w:szCs w:val="24"/>
        </w:rPr>
        <w:t>uzstāšanos</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ārvalstu</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konferencēs</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organizētajiem</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pieredzes</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apmaiņas</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pasākumiem</w:t>
      </w:r>
      <w:proofErr w:type="spellEnd"/>
      <w:r w:rsidRPr="000B7CD9">
        <w:rPr>
          <w:rFonts w:ascii="Times New Roman" w:hAnsi="Times New Roman" w:cs="Times New Roman"/>
          <w:sz w:val="24"/>
          <w:szCs w:val="24"/>
        </w:rPr>
        <w:t xml:space="preserve">, kuru </w:t>
      </w:r>
      <w:proofErr w:type="spellStart"/>
      <w:r w:rsidRPr="000B7CD9">
        <w:rPr>
          <w:rFonts w:ascii="Times New Roman" w:hAnsi="Times New Roman" w:cs="Times New Roman"/>
          <w:sz w:val="24"/>
          <w:szCs w:val="24"/>
        </w:rPr>
        <w:t>laikā</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Slimnīcas</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darbinieki</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dodas</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uz</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citām</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slimnīcām</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vai</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arī</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šo</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slimnīcu</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speciālisti</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ierodas</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Slimnīcā</w:t>
      </w:r>
      <w:proofErr w:type="spellEnd"/>
      <w:r w:rsidRPr="000B7CD9">
        <w:rPr>
          <w:rFonts w:ascii="Times New Roman" w:hAnsi="Times New Roman" w:cs="Times New Roman"/>
          <w:sz w:val="24"/>
          <w:szCs w:val="24"/>
        </w:rPr>
        <w:t xml:space="preserve"> un </w:t>
      </w:r>
      <w:proofErr w:type="spellStart"/>
      <w:r w:rsidRPr="000B7CD9">
        <w:rPr>
          <w:rFonts w:ascii="Times New Roman" w:hAnsi="Times New Roman" w:cs="Times New Roman"/>
          <w:sz w:val="24"/>
          <w:szCs w:val="24"/>
        </w:rPr>
        <w:t>dalās</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savā</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pieredzē</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konkrētajā</w:t>
      </w:r>
      <w:proofErr w:type="spellEnd"/>
      <w:r w:rsidRPr="000B7CD9">
        <w:rPr>
          <w:rFonts w:ascii="Times New Roman" w:hAnsi="Times New Roman" w:cs="Times New Roman"/>
          <w:sz w:val="24"/>
          <w:szCs w:val="24"/>
        </w:rPr>
        <w:t xml:space="preserve"> </w:t>
      </w:r>
      <w:proofErr w:type="spellStart"/>
      <w:r w:rsidRPr="000B7CD9">
        <w:rPr>
          <w:rFonts w:ascii="Times New Roman" w:hAnsi="Times New Roman" w:cs="Times New Roman"/>
          <w:sz w:val="24"/>
          <w:szCs w:val="24"/>
        </w:rPr>
        <w:t>specialitātē</w:t>
      </w:r>
      <w:proofErr w:type="spellEnd"/>
      <w:r>
        <w:rPr>
          <w:rFonts w:ascii="Times New Roman" w:hAnsi="Times New Roman" w:cs="Times New Roman"/>
          <w:sz w:val="24"/>
          <w:szCs w:val="24"/>
        </w:rPr>
        <w:t>.</w:t>
      </w:r>
      <w:r w:rsidR="002A79BD" w:rsidRPr="002A79BD">
        <w:t xml:space="preserve"> </w:t>
      </w:r>
    </w:p>
    <w:p w14:paraId="6C2790D9" w14:textId="77777777" w:rsidR="00076452" w:rsidRPr="000E5AF7" w:rsidRDefault="008D5ABC" w:rsidP="000E5AF7">
      <w:pPr>
        <w:pStyle w:val="ListParagraph"/>
        <w:numPr>
          <w:ilvl w:val="0"/>
          <w:numId w:val="52"/>
        </w:numPr>
        <w:spacing w:after="0" w:line="360" w:lineRule="auto"/>
        <w:jc w:val="both"/>
        <w:rPr>
          <w:rFonts w:ascii="Times New Roman" w:hAnsi="Times New Roman" w:cs="Times New Roman"/>
          <w:sz w:val="24"/>
          <w:szCs w:val="24"/>
        </w:rPr>
      </w:pPr>
      <w:proofErr w:type="spellStart"/>
      <w:r w:rsidRPr="000E5AF7">
        <w:rPr>
          <w:rFonts w:ascii="Times New Roman" w:hAnsi="Times New Roman" w:cs="Times New Roman"/>
          <w:sz w:val="24"/>
          <w:szCs w:val="24"/>
          <w:u w:val="single"/>
        </w:rPr>
        <w:t>Pacientu</w:t>
      </w:r>
      <w:proofErr w:type="spellEnd"/>
      <w:r w:rsidRPr="000E5AF7">
        <w:rPr>
          <w:rFonts w:ascii="Times New Roman" w:hAnsi="Times New Roman" w:cs="Times New Roman"/>
          <w:sz w:val="24"/>
          <w:szCs w:val="24"/>
          <w:u w:val="single"/>
        </w:rPr>
        <w:t xml:space="preserve"> </w:t>
      </w:r>
      <w:proofErr w:type="spellStart"/>
      <w:r w:rsidRPr="000E5AF7">
        <w:rPr>
          <w:rFonts w:ascii="Times New Roman" w:hAnsi="Times New Roman" w:cs="Times New Roman"/>
          <w:sz w:val="24"/>
          <w:szCs w:val="24"/>
          <w:u w:val="single"/>
        </w:rPr>
        <w:t>neidentificējošās</w:t>
      </w:r>
      <w:proofErr w:type="spellEnd"/>
      <w:r w:rsidRPr="000E5AF7">
        <w:rPr>
          <w:rFonts w:ascii="Times New Roman" w:hAnsi="Times New Roman" w:cs="Times New Roman"/>
          <w:sz w:val="24"/>
          <w:szCs w:val="24"/>
          <w:u w:val="single"/>
        </w:rPr>
        <w:t xml:space="preserve"> </w:t>
      </w:r>
      <w:proofErr w:type="spellStart"/>
      <w:r w:rsidRPr="000E5AF7">
        <w:rPr>
          <w:rFonts w:ascii="Times New Roman" w:hAnsi="Times New Roman" w:cs="Times New Roman"/>
          <w:sz w:val="24"/>
          <w:szCs w:val="24"/>
          <w:u w:val="single"/>
        </w:rPr>
        <w:t>iekšējo</w:t>
      </w:r>
      <w:proofErr w:type="spellEnd"/>
      <w:r w:rsidRPr="000E5AF7">
        <w:rPr>
          <w:rFonts w:ascii="Times New Roman" w:hAnsi="Times New Roman" w:cs="Times New Roman"/>
          <w:sz w:val="24"/>
          <w:szCs w:val="24"/>
          <w:u w:val="single"/>
        </w:rPr>
        <w:t xml:space="preserve"> </w:t>
      </w:r>
      <w:proofErr w:type="spellStart"/>
      <w:r w:rsidRPr="000E5AF7">
        <w:rPr>
          <w:rFonts w:ascii="Times New Roman" w:hAnsi="Times New Roman" w:cs="Times New Roman"/>
          <w:sz w:val="24"/>
          <w:szCs w:val="24"/>
          <w:u w:val="single"/>
        </w:rPr>
        <w:t>pacientu</w:t>
      </w:r>
      <w:proofErr w:type="spellEnd"/>
      <w:r w:rsidRPr="000E5AF7">
        <w:rPr>
          <w:rFonts w:ascii="Times New Roman" w:hAnsi="Times New Roman" w:cs="Times New Roman"/>
          <w:sz w:val="24"/>
          <w:szCs w:val="24"/>
          <w:u w:val="single"/>
        </w:rPr>
        <w:t xml:space="preserve"> </w:t>
      </w:r>
      <w:proofErr w:type="spellStart"/>
      <w:r w:rsidRPr="000E5AF7">
        <w:rPr>
          <w:rFonts w:ascii="Times New Roman" w:hAnsi="Times New Roman" w:cs="Times New Roman"/>
          <w:sz w:val="24"/>
          <w:szCs w:val="24"/>
          <w:u w:val="single"/>
        </w:rPr>
        <w:t>drošības</w:t>
      </w:r>
      <w:proofErr w:type="spellEnd"/>
      <w:r w:rsidRPr="000E5AF7">
        <w:rPr>
          <w:rFonts w:ascii="Times New Roman" w:hAnsi="Times New Roman" w:cs="Times New Roman"/>
          <w:sz w:val="24"/>
          <w:szCs w:val="24"/>
          <w:u w:val="single"/>
        </w:rPr>
        <w:t xml:space="preserve"> </w:t>
      </w:r>
      <w:proofErr w:type="spellStart"/>
      <w:r w:rsidRPr="000E5AF7">
        <w:rPr>
          <w:rFonts w:ascii="Times New Roman" w:hAnsi="Times New Roman" w:cs="Times New Roman"/>
          <w:sz w:val="24"/>
          <w:szCs w:val="24"/>
          <w:u w:val="single"/>
        </w:rPr>
        <w:t>ziņošanas-mācīšanās</w:t>
      </w:r>
      <w:proofErr w:type="spellEnd"/>
      <w:r w:rsidRPr="000E5AF7">
        <w:rPr>
          <w:rFonts w:ascii="Times New Roman" w:hAnsi="Times New Roman" w:cs="Times New Roman"/>
          <w:sz w:val="24"/>
          <w:szCs w:val="24"/>
          <w:u w:val="single"/>
        </w:rPr>
        <w:t xml:space="preserve"> </w:t>
      </w:r>
      <w:proofErr w:type="spellStart"/>
      <w:r w:rsidRPr="000E5AF7">
        <w:rPr>
          <w:rFonts w:ascii="Times New Roman" w:hAnsi="Times New Roman" w:cs="Times New Roman"/>
          <w:sz w:val="24"/>
          <w:szCs w:val="24"/>
          <w:u w:val="single"/>
        </w:rPr>
        <w:t>sistēmas</w:t>
      </w:r>
      <w:proofErr w:type="spellEnd"/>
      <w:r w:rsidRPr="000E5AF7">
        <w:rPr>
          <w:rFonts w:ascii="Times New Roman" w:hAnsi="Times New Roman" w:cs="Times New Roman"/>
          <w:sz w:val="24"/>
          <w:szCs w:val="24"/>
          <w:u w:val="single"/>
        </w:rPr>
        <w:t xml:space="preserve"> </w:t>
      </w:r>
      <w:proofErr w:type="spellStart"/>
      <w:r w:rsidRPr="000E5AF7">
        <w:rPr>
          <w:rFonts w:ascii="Times New Roman" w:hAnsi="Times New Roman" w:cs="Times New Roman"/>
          <w:sz w:val="24"/>
          <w:szCs w:val="24"/>
          <w:u w:val="single"/>
        </w:rPr>
        <w:t>izveide</w:t>
      </w:r>
      <w:proofErr w:type="spellEnd"/>
      <w:r w:rsidRPr="000E5AF7">
        <w:rPr>
          <w:rFonts w:ascii="Times New Roman" w:hAnsi="Times New Roman" w:cs="Times New Roman"/>
          <w:sz w:val="24"/>
          <w:szCs w:val="24"/>
          <w:u w:val="single"/>
        </w:rPr>
        <w:t xml:space="preserve"> un </w:t>
      </w:r>
      <w:proofErr w:type="spellStart"/>
      <w:r w:rsidRPr="000E5AF7">
        <w:rPr>
          <w:rFonts w:ascii="Times New Roman" w:hAnsi="Times New Roman" w:cs="Times New Roman"/>
          <w:sz w:val="24"/>
          <w:szCs w:val="24"/>
          <w:u w:val="single"/>
        </w:rPr>
        <w:t>uzturēšana</w:t>
      </w:r>
      <w:proofErr w:type="spellEnd"/>
      <w:r w:rsidR="003E23F1" w:rsidRPr="000E5AF7">
        <w:rPr>
          <w:rFonts w:ascii="Times New Roman" w:hAnsi="Times New Roman" w:cs="Times New Roman"/>
          <w:sz w:val="24"/>
          <w:szCs w:val="24"/>
          <w:u w:val="single"/>
        </w:rPr>
        <w:t>.</w:t>
      </w:r>
      <w:r w:rsidR="002D3467" w:rsidRPr="000E5AF7">
        <w:rPr>
          <w:rFonts w:ascii="Times New Roman" w:hAnsi="Times New Roman" w:cs="Times New Roman"/>
          <w:sz w:val="24"/>
          <w:szCs w:val="24"/>
          <w:u w:val="single"/>
        </w:rPr>
        <w:t xml:space="preserve"> </w:t>
      </w:r>
    </w:p>
    <w:p w14:paraId="44ECD077" w14:textId="3BDEA957" w:rsidR="008D5ABC" w:rsidRPr="008D5ABC" w:rsidRDefault="008D5ABC" w:rsidP="008D5ABC">
      <w:pPr>
        <w:spacing w:after="0" w:line="360" w:lineRule="auto"/>
        <w:ind w:firstLine="720"/>
        <w:jc w:val="both"/>
        <w:rPr>
          <w:rFonts w:ascii="Times New Roman" w:hAnsi="Times New Roman" w:cs="Times New Roman"/>
          <w:sz w:val="24"/>
          <w:szCs w:val="24"/>
        </w:rPr>
      </w:pPr>
      <w:proofErr w:type="spellStart"/>
      <w:r w:rsidRPr="008D5ABC">
        <w:rPr>
          <w:rFonts w:ascii="Times New Roman" w:hAnsi="Times New Roman" w:cs="Times New Roman"/>
          <w:sz w:val="24"/>
          <w:szCs w:val="24"/>
        </w:rPr>
        <w:t>Tās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mērķis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ir</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informācijas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vākšana</w:t>
      </w:r>
      <w:proofErr w:type="spellEnd"/>
      <w:r w:rsidRPr="008D5ABC">
        <w:rPr>
          <w:rFonts w:ascii="Times New Roman" w:hAnsi="Times New Roman" w:cs="Times New Roman"/>
          <w:sz w:val="24"/>
          <w:szCs w:val="24"/>
        </w:rPr>
        <w:t xml:space="preserve"> un </w:t>
      </w:r>
      <w:proofErr w:type="spellStart"/>
      <w:r w:rsidRPr="008D5ABC">
        <w:rPr>
          <w:rFonts w:ascii="Times New Roman" w:hAnsi="Times New Roman" w:cs="Times New Roman"/>
          <w:sz w:val="24"/>
          <w:szCs w:val="24"/>
        </w:rPr>
        <w:t>analīze</w:t>
      </w:r>
      <w:proofErr w:type="spellEnd"/>
      <w:r w:rsidRPr="008D5ABC">
        <w:rPr>
          <w:rFonts w:ascii="Times New Roman" w:hAnsi="Times New Roman" w:cs="Times New Roman"/>
          <w:sz w:val="24"/>
          <w:szCs w:val="24"/>
        </w:rPr>
        <w:t xml:space="preserve"> par </w:t>
      </w:r>
      <w:proofErr w:type="spellStart"/>
      <w:r w:rsidRPr="008D5ABC">
        <w:rPr>
          <w:rFonts w:ascii="Times New Roman" w:hAnsi="Times New Roman" w:cs="Times New Roman"/>
          <w:sz w:val="24"/>
          <w:szCs w:val="24"/>
        </w:rPr>
        <w:t>gadījumiem</w:t>
      </w:r>
      <w:proofErr w:type="spellEnd"/>
      <w:r w:rsidRPr="008D5ABC">
        <w:rPr>
          <w:rFonts w:ascii="Times New Roman" w:hAnsi="Times New Roman" w:cs="Times New Roman"/>
          <w:sz w:val="24"/>
          <w:szCs w:val="24"/>
        </w:rPr>
        <w:t xml:space="preserve">, kuru </w:t>
      </w:r>
      <w:proofErr w:type="spellStart"/>
      <w:r w:rsidRPr="008D5ABC">
        <w:rPr>
          <w:rFonts w:ascii="Times New Roman" w:hAnsi="Times New Roman" w:cs="Times New Roman"/>
          <w:sz w:val="24"/>
          <w:szCs w:val="24"/>
        </w:rPr>
        <w:t>dēļ</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radies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vai</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varēja</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rasties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ar</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veselības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aprūpi</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saistīts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kaitējums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pacientam</w:t>
      </w:r>
      <w:proofErr w:type="spellEnd"/>
      <w:r w:rsidRPr="008D5ABC">
        <w:rPr>
          <w:rFonts w:ascii="Times New Roman" w:hAnsi="Times New Roman" w:cs="Times New Roman"/>
          <w:sz w:val="24"/>
          <w:szCs w:val="24"/>
        </w:rPr>
        <w:t xml:space="preserve"> un </w:t>
      </w:r>
      <w:proofErr w:type="spellStart"/>
      <w:r w:rsidRPr="008D5ABC">
        <w:rPr>
          <w:rFonts w:ascii="Times New Roman" w:hAnsi="Times New Roman" w:cs="Times New Roman"/>
          <w:sz w:val="24"/>
          <w:szCs w:val="24"/>
        </w:rPr>
        <w:t>risku</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mazināšanas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pasākumu</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izveide</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lai</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samazinātu</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attiecīgo</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gadījumu</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atkārtošanās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iespējas</w:t>
      </w:r>
      <w:proofErr w:type="spellEnd"/>
      <w:r w:rsidRPr="008D5ABC">
        <w:rPr>
          <w:rFonts w:ascii="Times New Roman" w:hAnsi="Times New Roman" w:cs="Times New Roman"/>
          <w:sz w:val="24"/>
          <w:szCs w:val="24"/>
        </w:rPr>
        <w:t xml:space="preserve"> un </w:t>
      </w:r>
      <w:proofErr w:type="spellStart"/>
      <w:r w:rsidRPr="008D5ABC">
        <w:rPr>
          <w:rFonts w:ascii="Times New Roman" w:hAnsi="Times New Roman" w:cs="Times New Roman"/>
          <w:sz w:val="24"/>
          <w:szCs w:val="24"/>
        </w:rPr>
        <w:t>nodrošinātu</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atgriezenisko</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saiti</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ar</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konkrētajā</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gadījumā</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iesaistītajām</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ārstniecības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personām</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Noteikumu</w:t>
      </w:r>
      <w:proofErr w:type="spellEnd"/>
      <w:r w:rsidRPr="008D5ABC">
        <w:rPr>
          <w:rFonts w:ascii="Times New Roman" w:hAnsi="Times New Roman" w:cs="Times New Roman"/>
          <w:sz w:val="24"/>
          <w:szCs w:val="24"/>
        </w:rPr>
        <w:t xml:space="preserve"> Nr.60 17.5.</w:t>
      </w:r>
      <w:r w:rsidR="00076452">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punkts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Minētās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sistēmas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izveide</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ir</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liels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izaicinājums</w:t>
      </w:r>
      <w:proofErr w:type="spellEnd"/>
      <w:r w:rsidRPr="008D5ABC">
        <w:rPr>
          <w:rFonts w:ascii="Times New Roman" w:hAnsi="Times New Roman" w:cs="Times New Roman"/>
          <w:sz w:val="24"/>
          <w:szCs w:val="24"/>
        </w:rPr>
        <w:t xml:space="preserve"> ne </w:t>
      </w:r>
      <w:proofErr w:type="spellStart"/>
      <w:r w:rsidRPr="008D5ABC">
        <w:rPr>
          <w:rFonts w:ascii="Times New Roman" w:hAnsi="Times New Roman" w:cs="Times New Roman"/>
          <w:sz w:val="24"/>
          <w:szCs w:val="24"/>
        </w:rPr>
        <w:t>tikai</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Slimnīcai</w:t>
      </w:r>
      <w:proofErr w:type="spellEnd"/>
      <w:r w:rsidRPr="008D5ABC">
        <w:rPr>
          <w:rFonts w:ascii="Times New Roman" w:hAnsi="Times New Roman" w:cs="Times New Roman"/>
          <w:sz w:val="24"/>
          <w:szCs w:val="24"/>
        </w:rPr>
        <w:t xml:space="preserve">, bet </w:t>
      </w:r>
      <w:proofErr w:type="spellStart"/>
      <w:r w:rsidRPr="008D5ABC">
        <w:rPr>
          <w:rFonts w:ascii="Times New Roman" w:hAnsi="Times New Roman" w:cs="Times New Roman"/>
          <w:sz w:val="24"/>
          <w:szCs w:val="24"/>
        </w:rPr>
        <w:t>visām</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ārstniecības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iestādēm</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Latvijā</w:t>
      </w:r>
      <w:proofErr w:type="spellEnd"/>
      <w:r w:rsidRPr="008D5ABC">
        <w:rPr>
          <w:rFonts w:ascii="Times New Roman" w:hAnsi="Times New Roman" w:cs="Times New Roman"/>
          <w:sz w:val="24"/>
          <w:szCs w:val="24"/>
        </w:rPr>
        <w:t xml:space="preserve">, jo </w:t>
      </w:r>
      <w:proofErr w:type="spellStart"/>
      <w:r w:rsidRPr="008D5ABC">
        <w:rPr>
          <w:rFonts w:ascii="Times New Roman" w:hAnsi="Times New Roman" w:cs="Times New Roman"/>
          <w:sz w:val="24"/>
          <w:szCs w:val="24"/>
        </w:rPr>
        <w:t>šobrīd</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pastāv</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liela</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ārstniecības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personu</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neuzticēšanās</w:t>
      </w:r>
      <w:proofErr w:type="spellEnd"/>
      <w:r w:rsidRPr="008D5ABC">
        <w:rPr>
          <w:rFonts w:ascii="Times New Roman" w:hAnsi="Times New Roman" w:cs="Times New Roman"/>
          <w:sz w:val="24"/>
          <w:szCs w:val="24"/>
        </w:rPr>
        <w:t xml:space="preserve"> un </w:t>
      </w:r>
      <w:proofErr w:type="spellStart"/>
      <w:r w:rsidRPr="008D5ABC">
        <w:rPr>
          <w:rFonts w:ascii="Times New Roman" w:hAnsi="Times New Roman" w:cs="Times New Roman"/>
          <w:sz w:val="24"/>
          <w:szCs w:val="24"/>
        </w:rPr>
        <w:t>spēja</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uzdrošināties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ziņot</w:t>
      </w:r>
      <w:proofErr w:type="spellEnd"/>
      <w:r w:rsidRPr="008D5ABC">
        <w:rPr>
          <w:rFonts w:ascii="Times New Roman" w:hAnsi="Times New Roman" w:cs="Times New Roman"/>
          <w:sz w:val="24"/>
          <w:szCs w:val="24"/>
        </w:rPr>
        <w:t xml:space="preserve"> par </w:t>
      </w:r>
      <w:proofErr w:type="spellStart"/>
      <w:r w:rsidRPr="008D5ABC">
        <w:rPr>
          <w:rFonts w:ascii="Times New Roman" w:hAnsi="Times New Roman" w:cs="Times New Roman"/>
          <w:sz w:val="24"/>
          <w:szCs w:val="24"/>
        </w:rPr>
        <w:t>gadījumiem</w:t>
      </w:r>
      <w:proofErr w:type="spellEnd"/>
      <w:r w:rsidRPr="008D5ABC">
        <w:rPr>
          <w:rFonts w:ascii="Times New Roman" w:hAnsi="Times New Roman" w:cs="Times New Roman"/>
          <w:sz w:val="24"/>
          <w:szCs w:val="24"/>
        </w:rPr>
        <w:t xml:space="preserve">, kas </w:t>
      </w:r>
      <w:proofErr w:type="spellStart"/>
      <w:r w:rsidRPr="008D5ABC">
        <w:rPr>
          <w:rFonts w:ascii="Times New Roman" w:hAnsi="Times New Roman" w:cs="Times New Roman"/>
          <w:sz w:val="24"/>
          <w:szCs w:val="24"/>
        </w:rPr>
        <w:t>radījuši</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vai</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varēja</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radīt</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kaitējumus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pacientam</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baidotes</w:t>
      </w:r>
      <w:proofErr w:type="spellEnd"/>
      <w:r w:rsidRPr="008D5ABC">
        <w:rPr>
          <w:rFonts w:ascii="Times New Roman" w:hAnsi="Times New Roman" w:cs="Times New Roman"/>
          <w:sz w:val="24"/>
          <w:szCs w:val="24"/>
        </w:rPr>
        <w:t xml:space="preserve"> no </w:t>
      </w:r>
      <w:proofErr w:type="spellStart"/>
      <w:r w:rsidRPr="008D5ABC">
        <w:rPr>
          <w:rFonts w:ascii="Times New Roman" w:hAnsi="Times New Roman" w:cs="Times New Roman"/>
          <w:sz w:val="24"/>
          <w:szCs w:val="24"/>
        </w:rPr>
        <w:t>sodiem</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Tomēr</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minētā</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sistēma</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ir</w:t>
      </w:r>
      <w:proofErr w:type="spellEnd"/>
      <w:r w:rsidRPr="008D5ABC">
        <w:rPr>
          <w:rFonts w:ascii="Times New Roman" w:hAnsi="Times New Roman" w:cs="Times New Roman"/>
          <w:sz w:val="24"/>
          <w:szCs w:val="24"/>
        </w:rPr>
        <w:t xml:space="preserve"> bez </w:t>
      </w:r>
      <w:proofErr w:type="spellStart"/>
      <w:r w:rsidRPr="008D5ABC">
        <w:rPr>
          <w:rFonts w:ascii="Times New Roman" w:hAnsi="Times New Roman" w:cs="Times New Roman"/>
          <w:sz w:val="24"/>
          <w:szCs w:val="24"/>
        </w:rPr>
        <w:t>sankcijām</w:t>
      </w:r>
      <w:proofErr w:type="spellEnd"/>
      <w:r w:rsidRPr="008D5ABC">
        <w:rPr>
          <w:rFonts w:ascii="Times New Roman" w:hAnsi="Times New Roman" w:cs="Times New Roman"/>
          <w:sz w:val="24"/>
          <w:szCs w:val="24"/>
        </w:rPr>
        <w:t xml:space="preserve">, </w:t>
      </w:r>
      <w:proofErr w:type="spellStart"/>
      <w:r w:rsidR="00076452">
        <w:rPr>
          <w:rFonts w:ascii="Times New Roman" w:hAnsi="Times New Roman" w:cs="Times New Roman"/>
          <w:sz w:val="24"/>
          <w:szCs w:val="24"/>
        </w:rPr>
        <w:t>proti</w:t>
      </w:r>
      <w:proofErr w:type="spellEnd"/>
      <w:r w:rsidR="00076452">
        <w:rPr>
          <w:rFonts w:ascii="Times New Roman" w:hAnsi="Times New Roman" w:cs="Times New Roman"/>
          <w:sz w:val="24"/>
          <w:szCs w:val="24"/>
        </w:rPr>
        <w:t>, persona</w:t>
      </w:r>
      <w:r w:rsidRPr="008D5ABC">
        <w:rPr>
          <w:rFonts w:ascii="Times New Roman" w:hAnsi="Times New Roman" w:cs="Times New Roman"/>
          <w:sz w:val="24"/>
          <w:szCs w:val="24"/>
        </w:rPr>
        <w:t xml:space="preserve">, kas </w:t>
      </w:r>
      <w:proofErr w:type="spellStart"/>
      <w:r w:rsidRPr="008D5ABC">
        <w:rPr>
          <w:rFonts w:ascii="Times New Roman" w:hAnsi="Times New Roman" w:cs="Times New Roman"/>
          <w:sz w:val="24"/>
          <w:szCs w:val="24"/>
        </w:rPr>
        <w:t>ziņo</w:t>
      </w:r>
      <w:proofErr w:type="spellEnd"/>
      <w:r w:rsidRPr="008D5ABC">
        <w:rPr>
          <w:rFonts w:ascii="Times New Roman" w:hAnsi="Times New Roman" w:cs="Times New Roman"/>
          <w:sz w:val="24"/>
          <w:szCs w:val="24"/>
        </w:rPr>
        <w:t xml:space="preserve"> par </w:t>
      </w:r>
      <w:proofErr w:type="spellStart"/>
      <w:r w:rsidRPr="008D5ABC">
        <w:rPr>
          <w:rFonts w:ascii="Times New Roman" w:hAnsi="Times New Roman" w:cs="Times New Roman"/>
          <w:sz w:val="24"/>
          <w:szCs w:val="24"/>
        </w:rPr>
        <w:t>kādu</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gadījumu</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ir</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pasargāta</w:t>
      </w:r>
      <w:proofErr w:type="spellEnd"/>
      <w:r w:rsidRPr="008D5ABC">
        <w:rPr>
          <w:rFonts w:ascii="Times New Roman" w:hAnsi="Times New Roman" w:cs="Times New Roman"/>
          <w:sz w:val="24"/>
          <w:szCs w:val="24"/>
        </w:rPr>
        <w:t xml:space="preserve"> no soda </w:t>
      </w:r>
      <w:proofErr w:type="spellStart"/>
      <w:r w:rsidRPr="008D5ABC">
        <w:rPr>
          <w:rFonts w:ascii="Times New Roman" w:hAnsi="Times New Roman" w:cs="Times New Roman"/>
          <w:sz w:val="24"/>
          <w:szCs w:val="24"/>
        </w:rPr>
        <w:t>sankcijām</w:t>
      </w:r>
      <w:proofErr w:type="spellEnd"/>
      <w:r w:rsidRPr="008D5ABC">
        <w:rPr>
          <w:rFonts w:ascii="Times New Roman" w:hAnsi="Times New Roman" w:cs="Times New Roman"/>
          <w:sz w:val="24"/>
          <w:szCs w:val="24"/>
        </w:rPr>
        <w:t xml:space="preserve"> no </w:t>
      </w:r>
      <w:proofErr w:type="spellStart"/>
      <w:r w:rsidRPr="008D5ABC">
        <w:rPr>
          <w:rFonts w:ascii="Times New Roman" w:hAnsi="Times New Roman" w:cs="Times New Roman"/>
          <w:sz w:val="24"/>
          <w:szCs w:val="24"/>
        </w:rPr>
        <w:t>Slimnīcas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puses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Turklāt</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minētos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gadījumus</w:t>
      </w:r>
      <w:proofErr w:type="spellEnd"/>
      <w:r w:rsidRPr="008D5ABC">
        <w:rPr>
          <w:rFonts w:ascii="Times New Roman" w:hAnsi="Times New Roman" w:cs="Times New Roman"/>
          <w:sz w:val="24"/>
          <w:szCs w:val="24"/>
        </w:rPr>
        <w:t xml:space="preserve"> nav </w:t>
      </w:r>
      <w:proofErr w:type="spellStart"/>
      <w:r w:rsidRPr="008D5ABC">
        <w:rPr>
          <w:rFonts w:ascii="Times New Roman" w:hAnsi="Times New Roman" w:cs="Times New Roman"/>
          <w:sz w:val="24"/>
          <w:szCs w:val="24"/>
        </w:rPr>
        <w:t>paredzēts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iesniegt</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kādai</w:t>
      </w:r>
      <w:proofErr w:type="spellEnd"/>
      <w:r w:rsidRPr="008D5ABC">
        <w:rPr>
          <w:rFonts w:ascii="Times New Roman" w:hAnsi="Times New Roman" w:cs="Times New Roman"/>
          <w:sz w:val="24"/>
          <w:szCs w:val="24"/>
        </w:rPr>
        <w:t xml:space="preserve"> no </w:t>
      </w:r>
      <w:proofErr w:type="spellStart"/>
      <w:r w:rsidRPr="008D5ABC">
        <w:rPr>
          <w:rFonts w:ascii="Times New Roman" w:hAnsi="Times New Roman" w:cs="Times New Roman"/>
          <w:sz w:val="24"/>
          <w:szCs w:val="24"/>
        </w:rPr>
        <w:t>institūcijām</w:t>
      </w:r>
      <w:proofErr w:type="spellEnd"/>
      <w:r w:rsidRPr="008D5ABC">
        <w:rPr>
          <w:rFonts w:ascii="Times New Roman" w:hAnsi="Times New Roman" w:cs="Times New Roman"/>
          <w:sz w:val="24"/>
          <w:szCs w:val="24"/>
        </w:rPr>
        <w:t xml:space="preserve">, bet </w:t>
      </w:r>
      <w:proofErr w:type="spellStart"/>
      <w:r w:rsidRPr="008D5ABC">
        <w:rPr>
          <w:rFonts w:ascii="Times New Roman" w:hAnsi="Times New Roman" w:cs="Times New Roman"/>
          <w:sz w:val="24"/>
          <w:szCs w:val="24"/>
        </w:rPr>
        <w:t>gan</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ir</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jāanalizē</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Slimnīcas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iekšienē</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tādejādi</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uzlabojot</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veselības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aprūpes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pakalpojumu</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sniegšanas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drošumu</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kā</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arī</w:t>
      </w:r>
      <w:proofErr w:type="spellEnd"/>
      <w:r w:rsidRPr="008D5ABC">
        <w:rPr>
          <w:rFonts w:ascii="Times New Roman" w:hAnsi="Times New Roman" w:cs="Times New Roman"/>
          <w:sz w:val="24"/>
          <w:szCs w:val="24"/>
        </w:rPr>
        <w:t xml:space="preserve"> par </w:t>
      </w:r>
      <w:proofErr w:type="spellStart"/>
      <w:r w:rsidRPr="008D5ABC">
        <w:rPr>
          <w:rFonts w:ascii="Times New Roman" w:hAnsi="Times New Roman" w:cs="Times New Roman"/>
          <w:sz w:val="24"/>
          <w:szCs w:val="24"/>
        </w:rPr>
        <w:t>gadījuma</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analīzes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rezultātiem</w:t>
      </w:r>
      <w:proofErr w:type="spellEnd"/>
      <w:r w:rsidRPr="008D5ABC">
        <w:rPr>
          <w:rFonts w:ascii="Times New Roman" w:hAnsi="Times New Roman" w:cs="Times New Roman"/>
          <w:sz w:val="24"/>
          <w:szCs w:val="24"/>
        </w:rPr>
        <w:t xml:space="preserve"> un </w:t>
      </w:r>
      <w:proofErr w:type="spellStart"/>
      <w:r w:rsidRPr="008D5ABC">
        <w:rPr>
          <w:rFonts w:ascii="Times New Roman" w:hAnsi="Times New Roman" w:cs="Times New Roman"/>
          <w:sz w:val="24"/>
          <w:szCs w:val="24"/>
        </w:rPr>
        <w:t>iespējamiem</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risinājumiem</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lai</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izvairītos</w:t>
      </w:r>
      <w:proofErr w:type="spellEnd"/>
      <w:r w:rsidRPr="008D5ABC">
        <w:rPr>
          <w:rFonts w:ascii="Times New Roman" w:hAnsi="Times New Roman" w:cs="Times New Roman"/>
          <w:sz w:val="24"/>
          <w:szCs w:val="24"/>
        </w:rPr>
        <w:t xml:space="preserve"> no to </w:t>
      </w:r>
      <w:proofErr w:type="spellStart"/>
      <w:r w:rsidRPr="008D5ABC">
        <w:rPr>
          <w:rFonts w:ascii="Times New Roman" w:hAnsi="Times New Roman" w:cs="Times New Roman"/>
          <w:sz w:val="24"/>
          <w:szCs w:val="24"/>
        </w:rPr>
        <w:t>atkārtošanās</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jāinformē</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Slimnīcas</w:t>
      </w:r>
      <w:proofErr w:type="spellEnd"/>
      <w:r w:rsidRPr="008D5ABC">
        <w:rPr>
          <w:rFonts w:ascii="Times New Roman" w:hAnsi="Times New Roman" w:cs="Times New Roman"/>
          <w:sz w:val="24"/>
          <w:szCs w:val="24"/>
        </w:rPr>
        <w:t xml:space="preserve"> visas </w:t>
      </w:r>
      <w:proofErr w:type="spellStart"/>
      <w:r w:rsidRPr="008D5ABC">
        <w:rPr>
          <w:rFonts w:ascii="Times New Roman" w:hAnsi="Times New Roman" w:cs="Times New Roman"/>
          <w:sz w:val="24"/>
          <w:szCs w:val="24"/>
        </w:rPr>
        <w:t>ar</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ārstniecību</w:t>
      </w:r>
      <w:proofErr w:type="spellEnd"/>
      <w:r w:rsidRPr="008D5ABC">
        <w:rPr>
          <w:rFonts w:ascii="Times New Roman" w:hAnsi="Times New Roman" w:cs="Times New Roman"/>
          <w:sz w:val="24"/>
          <w:szCs w:val="24"/>
        </w:rPr>
        <w:t xml:space="preserve"> </w:t>
      </w:r>
      <w:proofErr w:type="spellStart"/>
      <w:r w:rsidRPr="008D5ABC">
        <w:rPr>
          <w:rFonts w:ascii="Times New Roman" w:hAnsi="Times New Roman" w:cs="Times New Roman"/>
          <w:sz w:val="24"/>
          <w:szCs w:val="24"/>
        </w:rPr>
        <w:t>iesaistītās</w:t>
      </w:r>
      <w:proofErr w:type="spellEnd"/>
      <w:r w:rsidRPr="008D5ABC">
        <w:rPr>
          <w:rFonts w:ascii="Times New Roman" w:hAnsi="Times New Roman" w:cs="Times New Roman"/>
          <w:sz w:val="24"/>
          <w:szCs w:val="24"/>
        </w:rPr>
        <w:t xml:space="preserve"> personas.</w:t>
      </w:r>
    </w:p>
    <w:p w14:paraId="4C0633FB" w14:textId="5B7D6D94" w:rsidR="000B7CD9" w:rsidRPr="000B7CD9" w:rsidRDefault="00F37F91" w:rsidP="000B7CD9">
      <w:pPr>
        <w:spacing w:after="0" w:line="360" w:lineRule="auto"/>
        <w:jc w:val="both"/>
        <w:rPr>
          <w:rFonts w:ascii="Times New Roman" w:hAnsi="Times New Roman" w:cs="Times New Roman"/>
          <w:sz w:val="24"/>
          <w:szCs w:val="24"/>
        </w:rPr>
      </w:pPr>
      <w:proofErr w:type="spellStart"/>
      <w:r w:rsidRPr="00EF5530">
        <w:rPr>
          <w:rFonts w:ascii="Times New Roman" w:hAnsi="Times New Roman" w:cs="Times New Roman"/>
          <w:b/>
          <w:bCs/>
          <w:sz w:val="24"/>
          <w:szCs w:val="24"/>
        </w:rPr>
        <w:t>Līdz</w:t>
      </w:r>
      <w:proofErr w:type="spellEnd"/>
      <w:r w:rsidRPr="00EF5530">
        <w:rPr>
          <w:rFonts w:ascii="Times New Roman" w:hAnsi="Times New Roman" w:cs="Times New Roman"/>
          <w:b/>
          <w:bCs/>
          <w:sz w:val="24"/>
          <w:szCs w:val="24"/>
        </w:rPr>
        <w:t xml:space="preserve"> 2024.gada </w:t>
      </w:r>
      <w:proofErr w:type="spellStart"/>
      <w:r w:rsidRPr="00EF5530">
        <w:rPr>
          <w:rFonts w:ascii="Times New Roman" w:hAnsi="Times New Roman" w:cs="Times New Roman"/>
          <w:b/>
          <w:bCs/>
          <w:sz w:val="24"/>
          <w:szCs w:val="24"/>
        </w:rPr>
        <w:t>beigām</w:t>
      </w:r>
      <w:proofErr w:type="spellEnd"/>
      <w:r>
        <w:rPr>
          <w:rFonts w:ascii="Times New Roman" w:hAnsi="Times New Roman" w:cs="Times New Roman"/>
          <w:sz w:val="24"/>
          <w:szCs w:val="24"/>
        </w:rPr>
        <w:t xml:space="preserve"> </w:t>
      </w:r>
      <w:proofErr w:type="spellStart"/>
      <w:r w:rsidR="000B7CD9" w:rsidRPr="005F2210">
        <w:rPr>
          <w:rFonts w:ascii="Times New Roman" w:hAnsi="Times New Roman" w:cs="Times New Roman"/>
          <w:b/>
          <w:sz w:val="24"/>
          <w:szCs w:val="24"/>
        </w:rPr>
        <w:t>Slimnīcai</w:t>
      </w:r>
      <w:proofErr w:type="spellEnd"/>
      <w:r w:rsidR="000B7CD9" w:rsidRPr="005F2210">
        <w:rPr>
          <w:rFonts w:ascii="Times New Roman" w:hAnsi="Times New Roman" w:cs="Times New Roman"/>
          <w:b/>
          <w:sz w:val="24"/>
          <w:szCs w:val="24"/>
        </w:rPr>
        <w:t xml:space="preserve"> </w:t>
      </w:r>
      <w:proofErr w:type="spellStart"/>
      <w:r w:rsidR="000B7CD9" w:rsidRPr="005F2210">
        <w:rPr>
          <w:rFonts w:ascii="Times New Roman" w:hAnsi="Times New Roman" w:cs="Times New Roman"/>
          <w:b/>
          <w:sz w:val="24"/>
          <w:szCs w:val="24"/>
        </w:rPr>
        <w:t>ir</w:t>
      </w:r>
      <w:proofErr w:type="spellEnd"/>
      <w:r w:rsidR="000B7CD9" w:rsidRPr="005F2210">
        <w:rPr>
          <w:rFonts w:ascii="Times New Roman" w:hAnsi="Times New Roman" w:cs="Times New Roman"/>
          <w:b/>
          <w:sz w:val="24"/>
          <w:szCs w:val="24"/>
        </w:rPr>
        <w:t xml:space="preserve"> </w:t>
      </w:r>
      <w:proofErr w:type="spellStart"/>
      <w:r w:rsidR="000B7CD9" w:rsidRPr="005F2210">
        <w:rPr>
          <w:rFonts w:ascii="Times New Roman" w:hAnsi="Times New Roman" w:cs="Times New Roman"/>
          <w:b/>
          <w:sz w:val="24"/>
          <w:szCs w:val="24"/>
        </w:rPr>
        <w:t>jāievieš</w:t>
      </w:r>
      <w:proofErr w:type="spellEnd"/>
      <w:r w:rsidR="000B7CD9" w:rsidRPr="000B7CD9">
        <w:rPr>
          <w:rFonts w:ascii="Times New Roman" w:hAnsi="Times New Roman" w:cs="Times New Roman"/>
          <w:sz w:val="24"/>
          <w:szCs w:val="24"/>
        </w:rPr>
        <w:t>:</w:t>
      </w:r>
    </w:p>
    <w:p w14:paraId="2504FA5A" w14:textId="4B64221C" w:rsidR="00484584" w:rsidRPr="00484584" w:rsidRDefault="00484584" w:rsidP="00877412">
      <w:pPr>
        <w:pStyle w:val="ListParagraph"/>
        <w:numPr>
          <w:ilvl w:val="1"/>
          <w:numId w:val="30"/>
        </w:numPr>
        <w:spacing w:after="0" w:line="360" w:lineRule="auto"/>
        <w:ind w:left="1434" w:hanging="357"/>
        <w:jc w:val="both"/>
        <w:rPr>
          <w:rFonts w:ascii="Times New Roman" w:hAnsi="Times New Roman" w:cs="Times New Roman"/>
          <w:sz w:val="24"/>
          <w:szCs w:val="24"/>
        </w:rPr>
      </w:pPr>
      <w:proofErr w:type="spellStart"/>
      <w:r w:rsidRPr="00484584">
        <w:rPr>
          <w:rFonts w:ascii="Times New Roman" w:hAnsi="Times New Roman" w:cs="Times New Roman"/>
          <w:sz w:val="24"/>
          <w:szCs w:val="24"/>
        </w:rPr>
        <w:lastRenderedPageBreak/>
        <w:t>procesu</w:t>
      </w:r>
      <w:proofErr w:type="spellEnd"/>
      <w:r w:rsidRPr="00484584">
        <w:rPr>
          <w:rFonts w:ascii="Times New Roman" w:hAnsi="Times New Roman" w:cs="Times New Roman"/>
          <w:sz w:val="24"/>
          <w:szCs w:val="24"/>
        </w:rPr>
        <w:t xml:space="preserve"> un </w:t>
      </w:r>
      <w:proofErr w:type="spellStart"/>
      <w:r w:rsidRPr="00484584">
        <w:rPr>
          <w:rFonts w:ascii="Times New Roman" w:hAnsi="Times New Roman" w:cs="Times New Roman"/>
          <w:sz w:val="24"/>
          <w:szCs w:val="24"/>
        </w:rPr>
        <w:t>procesu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shēmu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izstrādāšana</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balstoties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uz</w:t>
      </w:r>
      <w:proofErr w:type="spellEnd"/>
      <w:r w:rsidRPr="00484584">
        <w:rPr>
          <w:rFonts w:ascii="Times New Roman" w:hAnsi="Times New Roman" w:cs="Times New Roman"/>
          <w:sz w:val="24"/>
          <w:szCs w:val="24"/>
        </w:rPr>
        <w:t xml:space="preserve"> LEAN </w:t>
      </w:r>
      <w:proofErr w:type="spellStart"/>
      <w:r w:rsidRPr="00484584">
        <w:rPr>
          <w:rFonts w:ascii="Times New Roman" w:hAnsi="Times New Roman" w:cs="Times New Roman"/>
          <w:sz w:val="24"/>
          <w:szCs w:val="24"/>
        </w:rPr>
        <w:t>sistēmu</w:t>
      </w:r>
      <w:proofErr w:type="spellEnd"/>
      <w:r w:rsidRPr="00484584">
        <w:rPr>
          <w:rFonts w:ascii="Times New Roman" w:hAnsi="Times New Roman" w:cs="Times New Roman"/>
          <w:sz w:val="24"/>
          <w:szCs w:val="24"/>
        </w:rPr>
        <w:t xml:space="preserve">, kas </w:t>
      </w:r>
      <w:proofErr w:type="spellStart"/>
      <w:r w:rsidRPr="00484584">
        <w:rPr>
          <w:rFonts w:ascii="Times New Roman" w:hAnsi="Times New Roman" w:cs="Times New Roman"/>
          <w:sz w:val="24"/>
          <w:szCs w:val="24"/>
        </w:rPr>
        <w:t>nodrošinās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efektīvu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darbību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veikšanu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ar</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vismazāko</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laika</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patēriņu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Galvenā</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nozīme</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ir</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tā</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lai</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izvairītos</w:t>
      </w:r>
      <w:proofErr w:type="spellEnd"/>
      <w:r w:rsidRPr="00484584">
        <w:rPr>
          <w:rFonts w:ascii="Times New Roman" w:hAnsi="Times New Roman" w:cs="Times New Roman"/>
          <w:sz w:val="24"/>
          <w:szCs w:val="24"/>
        </w:rPr>
        <w:t xml:space="preserve"> no </w:t>
      </w:r>
      <w:proofErr w:type="spellStart"/>
      <w:r w:rsidRPr="00484584">
        <w:rPr>
          <w:rFonts w:ascii="Times New Roman" w:hAnsi="Times New Roman" w:cs="Times New Roman"/>
          <w:sz w:val="24"/>
          <w:szCs w:val="24"/>
        </w:rPr>
        <w:t>tām</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darbībām</w:t>
      </w:r>
      <w:proofErr w:type="spellEnd"/>
      <w:r w:rsidRPr="00484584">
        <w:rPr>
          <w:rFonts w:ascii="Times New Roman" w:hAnsi="Times New Roman" w:cs="Times New Roman"/>
          <w:sz w:val="24"/>
          <w:szCs w:val="24"/>
        </w:rPr>
        <w:t xml:space="preserve">, kas </w:t>
      </w:r>
      <w:proofErr w:type="spellStart"/>
      <w:r w:rsidRPr="00484584">
        <w:rPr>
          <w:rFonts w:ascii="Times New Roman" w:hAnsi="Times New Roman" w:cs="Times New Roman"/>
          <w:sz w:val="24"/>
          <w:szCs w:val="24"/>
        </w:rPr>
        <w:t>nenodrošina</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procesa</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izpildi</w:t>
      </w:r>
      <w:proofErr w:type="spellEnd"/>
      <w:r w:rsidR="00076452">
        <w:rPr>
          <w:rFonts w:ascii="Times New Roman" w:hAnsi="Times New Roman" w:cs="Times New Roman"/>
          <w:sz w:val="24"/>
          <w:szCs w:val="24"/>
        </w:rPr>
        <w:t xml:space="preserve"> </w:t>
      </w:r>
      <w:proofErr w:type="spellStart"/>
      <w:r w:rsidR="00076452">
        <w:rPr>
          <w:rFonts w:ascii="Times New Roman" w:hAnsi="Times New Roman" w:cs="Times New Roman"/>
          <w:sz w:val="24"/>
          <w:szCs w:val="24"/>
        </w:rPr>
        <w:t>jeb</w:t>
      </w:r>
      <w:proofErr w:type="spellEnd"/>
      <w:r w:rsidR="00076452">
        <w:rPr>
          <w:rFonts w:ascii="Times New Roman" w:hAnsi="Times New Roman" w:cs="Times New Roman"/>
          <w:sz w:val="24"/>
          <w:szCs w:val="24"/>
        </w:rPr>
        <w:t xml:space="preserve"> </w:t>
      </w:r>
      <w:proofErr w:type="spellStart"/>
      <w:r w:rsidR="00076452">
        <w:rPr>
          <w:rFonts w:ascii="Times New Roman" w:hAnsi="Times New Roman" w:cs="Times New Roman"/>
          <w:sz w:val="24"/>
          <w:szCs w:val="24"/>
        </w:rPr>
        <w:t>faktiski</w:t>
      </w:r>
      <w:proofErr w:type="spellEnd"/>
      <w:r w:rsidR="00076452">
        <w:rPr>
          <w:rFonts w:ascii="Times New Roman" w:hAnsi="Times New Roman" w:cs="Times New Roman"/>
          <w:sz w:val="24"/>
          <w:szCs w:val="24"/>
        </w:rPr>
        <w:t xml:space="preserve"> nav </w:t>
      </w:r>
      <w:proofErr w:type="spellStart"/>
      <w:r w:rsidR="00076452">
        <w:rPr>
          <w:rFonts w:ascii="Times New Roman" w:hAnsi="Times New Roman" w:cs="Times New Roman"/>
          <w:sz w:val="24"/>
          <w:szCs w:val="24"/>
        </w:rPr>
        <w:t>nepieciešamas</w:t>
      </w:r>
      <w:proofErr w:type="spellEnd"/>
      <w:r w:rsidR="00076452">
        <w:rPr>
          <w:rFonts w:ascii="Times New Roman" w:hAnsi="Times New Roman" w:cs="Times New Roman"/>
          <w:sz w:val="24"/>
          <w:szCs w:val="24"/>
        </w:rPr>
        <w:t>;</w:t>
      </w:r>
    </w:p>
    <w:p w14:paraId="4B052430" w14:textId="77777777" w:rsidR="005F2210" w:rsidRPr="005F2210" w:rsidRDefault="002A79BD" w:rsidP="00877412">
      <w:pPr>
        <w:pStyle w:val="ListParagraph"/>
        <w:numPr>
          <w:ilvl w:val="1"/>
          <w:numId w:val="30"/>
        </w:numPr>
        <w:spacing w:after="0" w:line="360" w:lineRule="auto"/>
        <w:ind w:left="1434" w:hanging="357"/>
        <w:jc w:val="both"/>
        <w:rPr>
          <w:rFonts w:ascii="Times New Roman" w:hAnsi="Times New Roman" w:cs="Times New Roman"/>
          <w:b/>
          <w:sz w:val="24"/>
          <w:szCs w:val="24"/>
        </w:rPr>
      </w:pPr>
      <w:proofErr w:type="spellStart"/>
      <w:r w:rsidRPr="00484584">
        <w:rPr>
          <w:rFonts w:ascii="Times New Roman" w:hAnsi="Times New Roman" w:cs="Times New Roman"/>
          <w:sz w:val="24"/>
          <w:szCs w:val="24"/>
        </w:rPr>
        <w:t>p</w:t>
      </w:r>
      <w:r>
        <w:rPr>
          <w:rFonts w:ascii="Times New Roman" w:hAnsi="Times New Roman" w:cs="Times New Roman"/>
          <w:sz w:val="24"/>
          <w:szCs w:val="24"/>
        </w:rPr>
        <w:t>astāvīgu</w:t>
      </w:r>
      <w:proofErr w:type="spellEnd"/>
      <w:r w:rsidR="000B7CD9" w:rsidRPr="002A79BD">
        <w:rPr>
          <w:rFonts w:ascii="Times New Roman" w:hAnsi="Times New Roman" w:cs="Times New Roman"/>
          <w:sz w:val="24"/>
          <w:szCs w:val="24"/>
        </w:rPr>
        <w:t xml:space="preserve"> </w:t>
      </w:r>
      <w:proofErr w:type="spellStart"/>
      <w:r>
        <w:rPr>
          <w:rFonts w:ascii="Times New Roman" w:hAnsi="Times New Roman" w:cs="Times New Roman"/>
          <w:sz w:val="24"/>
          <w:szCs w:val="24"/>
        </w:rPr>
        <w:t>procesu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vērtēšanu</w:t>
      </w:r>
      <w:proofErr w:type="spellEnd"/>
      <w:r w:rsidR="000B7CD9" w:rsidRPr="002A79BD">
        <w:rPr>
          <w:rFonts w:ascii="Times New Roman" w:hAnsi="Times New Roman" w:cs="Times New Roman"/>
          <w:sz w:val="24"/>
          <w:szCs w:val="24"/>
        </w:rPr>
        <w:t xml:space="preserve"> un</w:t>
      </w:r>
      <w:r>
        <w:rPr>
          <w:rFonts w:ascii="Times New Roman" w:hAnsi="Times New Roman" w:cs="Times New Roman"/>
          <w:sz w:val="24"/>
          <w:szCs w:val="24"/>
        </w:rPr>
        <w:t xml:space="preserve"> </w:t>
      </w:r>
      <w:proofErr w:type="spellStart"/>
      <w:r>
        <w:rPr>
          <w:rFonts w:ascii="Times New Roman" w:hAnsi="Times New Roman" w:cs="Times New Roman"/>
          <w:sz w:val="24"/>
          <w:szCs w:val="24"/>
        </w:rPr>
        <w:t>analizēšanu</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kā</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arī</w:t>
      </w:r>
      <w:proofErr w:type="spellEnd"/>
      <w:r w:rsidR="000B7CD9" w:rsidRPr="002A79BD">
        <w:rPr>
          <w:rFonts w:ascii="Times New Roman" w:hAnsi="Times New Roman" w:cs="Times New Roman"/>
          <w:sz w:val="24"/>
          <w:szCs w:val="24"/>
        </w:rPr>
        <w:t xml:space="preserve"> </w:t>
      </w:r>
      <w:proofErr w:type="spellStart"/>
      <w:r>
        <w:rPr>
          <w:rFonts w:ascii="Times New Roman" w:hAnsi="Times New Roman" w:cs="Times New Roman"/>
          <w:sz w:val="24"/>
          <w:szCs w:val="24"/>
        </w:rPr>
        <w:t>jāpārskata</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izstrādāti</w:t>
      </w:r>
      <w:r>
        <w:rPr>
          <w:rFonts w:ascii="Times New Roman" w:hAnsi="Times New Roman" w:cs="Times New Roman"/>
          <w:sz w:val="24"/>
          <w:szCs w:val="24"/>
        </w:rPr>
        <w:t>e</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iekšējie</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dokumenti</w:t>
      </w:r>
      <w:proofErr w:type="spellEnd"/>
      <w:r w:rsidR="000B7CD9" w:rsidRPr="002A79BD">
        <w:rPr>
          <w:rFonts w:ascii="Times New Roman" w:hAnsi="Times New Roman" w:cs="Times New Roman"/>
          <w:sz w:val="24"/>
          <w:szCs w:val="24"/>
        </w:rPr>
        <w:t xml:space="preserve"> par </w:t>
      </w:r>
      <w:proofErr w:type="spellStart"/>
      <w:r w:rsidR="000B7CD9" w:rsidRPr="002A79BD">
        <w:rPr>
          <w:rFonts w:ascii="Times New Roman" w:hAnsi="Times New Roman" w:cs="Times New Roman"/>
          <w:sz w:val="24"/>
          <w:szCs w:val="24"/>
        </w:rPr>
        <w:t>rīcībām</w:t>
      </w:r>
      <w:proofErr w:type="spellEnd"/>
      <w:r w:rsidR="000B7CD9" w:rsidRPr="002A79BD">
        <w:rPr>
          <w:rFonts w:ascii="Times New Roman" w:hAnsi="Times New Roman" w:cs="Times New Roman"/>
          <w:sz w:val="24"/>
          <w:szCs w:val="24"/>
        </w:rPr>
        <w:t xml:space="preserve"> un </w:t>
      </w:r>
      <w:proofErr w:type="spellStart"/>
      <w:r w:rsidR="000B7CD9" w:rsidRPr="002A79BD">
        <w:rPr>
          <w:rFonts w:ascii="Times New Roman" w:hAnsi="Times New Roman" w:cs="Times New Roman"/>
          <w:sz w:val="24"/>
          <w:szCs w:val="24"/>
        </w:rPr>
        <w:t>kārtībām</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noteiktajās</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situācijās</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Īpaša</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uzmanība</w:t>
      </w:r>
      <w:proofErr w:type="spellEnd"/>
      <w:r w:rsidR="000B7CD9" w:rsidRPr="002A79BD">
        <w:rPr>
          <w:rFonts w:ascii="Times New Roman" w:hAnsi="Times New Roman" w:cs="Times New Roman"/>
          <w:sz w:val="24"/>
          <w:szCs w:val="24"/>
        </w:rPr>
        <w:t xml:space="preserve"> </w:t>
      </w:r>
      <w:proofErr w:type="spellStart"/>
      <w:r>
        <w:rPr>
          <w:rFonts w:ascii="Times New Roman" w:hAnsi="Times New Roman" w:cs="Times New Roman"/>
          <w:sz w:val="24"/>
          <w:szCs w:val="24"/>
        </w:rPr>
        <w:t>jāpievērš</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rīcībai</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neatliekamās</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situācijās</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aprūpes</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metodikām</w:t>
      </w:r>
      <w:proofErr w:type="spellEnd"/>
      <w:r w:rsidR="000B7CD9" w:rsidRPr="002A79BD">
        <w:rPr>
          <w:rFonts w:ascii="Times New Roman" w:hAnsi="Times New Roman" w:cs="Times New Roman"/>
          <w:sz w:val="24"/>
          <w:szCs w:val="24"/>
        </w:rPr>
        <w:t xml:space="preserve"> un </w:t>
      </w:r>
      <w:proofErr w:type="spellStart"/>
      <w:r w:rsidR="000B7CD9" w:rsidRPr="002A79BD">
        <w:rPr>
          <w:rFonts w:ascii="Times New Roman" w:hAnsi="Times New Roman" w:cs="Times New Roman"/>
          <w:sz w:val="24"/>
          <w:szCs w:val="24"/>
        </w:rPr>
        <w:t>pacientu</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plūsmu</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definēšanai</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Slimnīcas</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kvalitātes</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vadības</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sistēmas</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pilnveide</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jābūt</w:t>
      </w:r>
      <w:proofErr w:type="spellEnd"/>
      <w:r>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neatņemama</w:t>
      </w:r>
      <w:r>
        <w:rPr>
          <w:rFonts w:ascii="Times New Roman" w:hAnsi="Times New Roman" w:cs="Times New Roman"/>
          <w:sz w:val="24"/>
          <w:szCs w:val="24"/>
        </w:rPr>
        <w:t>i</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ikdienas</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darba</w:t>
      </w:r>
      <w:proofErr w:type="spellEnd"/>
      <w:r w:rsidR="000B7CD9" w:rsidRPr="002A79BD">
        <w:rPr>
          <w:rFonts w:ascii="Times New Roman" w:hAnsi="Times New Roman" w:cs="Times New Roman"/>
          <w:sz w:val="24"/>
          <w:szCs w:val="24"/>
        </w:rPr>
        <w:t xml:space="preserve"> </w:t>
      </w:r>
      <w:proofErr w:type="spellStart"/>
      <w:r w:rsidR="000B7CD9" w:rsidRPr="002A79BD">
        <w:rPr>
          <w:rFonts w:ascii="Times New Roman" w:hAnsi="Times New Roman" w:cs="Times New Roman"/>
          <w:sz w:val="24"/>
          <w:szCs w:val="24"/>
        </w:rPr>
        <w:t>sastāvdaļa</w:t>
      </w:r>
      <w:r w:rsidR="00076452">
        <w:rPr>
          <w:rFonts w:ascii="Times New Roman" w:hAnsi="Times New Roman" w:cs="Times New Roman"/>
          <w:sz w:val="24"/>
          <w:szCs w:val="24"/>
        </w:rPr>
        <w:t>i</w:t>
      </w:r>
      <w:proofErr w:type="spellEnd"/>
      <w:r w:rsidR="00076452">
        <w:rPr>
          <w:rFonts w:ascii="Times New Roman" w:hAnsi="Times New Roman" w:cs="Times New Roman"/>
          <w:sz w:val="24"/>
          <w:szCs w:val="24"/>
        </w:rPr>
        <w:t>;</w:t>
      </w:r>
    </w:p>
    <w:p w14:paraId="1F4A28F2" w14:textId="087F3F6A" w:rsidR="005F2210" w:rsidRPr="005F2210" w:rsidRDefault="002A79BD" w:rsidP="00877412">
      <w:pPr>
        <w:pStyle w:val="ListParagraph"/>
        <w:numPr>
          <w:ilvl w:val="1"/>
          <w:numId w:val="30"/>
        </w:numPr>
        <w:spacing w:after="0" w:line="360" w:lineRule="auto"/>
        <w:ind w:left="1434" w:hanging="357"/>
        <w:jc w:val="both"/>
        <w:rPr>
          <w:rFonts w:ascii="Times New Roman" w:hAnsi="Times New Roman" w:cs="Times New Roman"/>
          <w:b/>
          <w:sz w:val="24"/>
          <w:szCs w:val="24"/>
        </w:rPr>
      </w:pPr>
      <w:proofErr w:type="spellStart"/>
      <w:r w:rsidRPr="005F2210">
        <w:rPr>
          <w:rFonts w:ascii="Times New Roman" w:eastAsia="Calibri" w:hAnsi="Times New Roman" w:cs="Times New Roman"/>
          <w:sz w:val="24"/>
          <w:szCs w:val="24"/>
        </w:rPr>
        <w:t>p</w:t>
      </w:r>
      <w:r w:rsidR="005E6AFF" w:rsidRPr="005F2210">
        <w:rPr>
          <w:rFonts w:ascii="Times New Roman" w:eastAsia="Calibri" w:hAnsi="Times New Roman" w:cs="Times New Roman"/>
          <w:sz w:val="24"/>
          <w:szCs w:val="24"/>
        </w:rPr>
        <w:t>acientu</w:t>
      </w:r>
      <w:proofErr w:type="spellEnd"/>
      <w:r w:rsidR="005E6AFF" w:rsidRPr="005F2210">
        <w:rPr>
          <w:rFonts w:ascii="Times New Roman" w:eastAsia="Calibri" w:hAnsi="Times New Roman" w:cs="Times New Roman"/>
          <w:sz w:val="24"/>
          <w:szCs w:val="24"/>
        </w:rPr>
        <w:t xml:space="preserve"> </w:t>
      </w:r>
      <w:proofErr w:type="spellStart"/>
      <w:r w:rsidR="005E6AFF" w:rsidRPr="005F2210">
        <w:rPr>
          <w:rFonts w:ascii="Times New Roman" w:eastAsia="Calibri" w:hAnsi="Times New Roman" w:cs="Times New Roman"/>
          <w:sz w:val="24"/>
          <w:szCs w:val="24"/>
        </w:rPr>
        <w:t>neidentificējošās</w:t>
      </w:r>
      <w:proofErr w:type="spellEnd"/>
      <w:r w:rsidR="005E6AFF" w:rsidRPr="005F2210">
        <w:rPr>
          <w:rFonts w:ascii="Times New Roman" w:eastAsia="Calibri" w:hAnsi="Times New Roman" w:cs="Times New Roman"/>
          <w:sz w:val="24"/>
          <w:szCs w:val="24"/>
        </w:rPr>
        <w:t xml:space="preserve"> </w:t>
      </w:r>
      <w:proofErr w:type="spellStart"/>
      <w:r w:rsidR="005E6AFF" w:rsidRPr="005F2210">
        <w:rPr>
          <w:rFonts w:ascii="Times New Roman" w:eastAsia="Calibri" w:hAnsi="Times New Roman" w:cs="Times New Roman"/>
          <w:sz w:val="24"/>
          <w:szCs w:val="24"/>
        </w:rPr>
        <w:t>iekšēj</w:t>
      </w:r>
      <w:r w:rsidR="00877412">
        <w:rPr>
          <w:rFonts w:ascii="Times New Roman" w:eastAsia="Calibri" w:hAnsi="Times New Roman" w:cs="Times New Roman"/>
          <w:sz w:val="24"/>
          <w:szCs w:val="24"/>
        </w:rPr>
        <w:t>ās</w:t>
      </w:r>
      <w:proofErr w:type="spellEnd"/>
      <w:r w:rsidR="005E6AFF" w:rsidRPr="005F2210">
        <w:rPr>
          <w:rFonts w:ascii="Times New Roman" w:eastAsia="Calibri" w:hAnsi="Times New Roman" w:cs="Times New Roman"/>
          <w:sz w:val="24"/>
          <w:szCs w:val="24"/>
        </w:rPr>
        <w:t xml:space="preserve"> </w:t>
      </w:r>
      <w:proofErr w:type="spellStart"/>
      <w:r w:rsidR="005E6AFF" w:rsidRPr="005F2210">
        <w:rPr>
          <w:rFonts w:ascii="Times New Roman" w:eastAsia="Calibri" w:hAnsi="Times New Roman" w:cs="Times New Roman"/>
          <w:sz w:val="24"/>
          <w:szCs w:val="24"/>
        </w:rPr>
        <w:t>drošības-mācīšanās</w:t>
      </w:r>
      <w:proofErr w:type="spellEnd"/>
      <w:r w:rsidR="005E6AFF" w:rsidRPr="005F2210">
        <w:rPr>
          <w:rFonts w:ascii="Times New Roman" w:eastAsia="Calibri" w:hAnsi="Times New Roman" w:cs="Times New Roman"/>
          <w:sz w:val="24"/>
          <w:szCs w:val="24"/>
        </w:rPr>
        <w:t xml:space="preserve"> </w:t>
      </w:r>
      <w:proofErr w:type="spellStart"/>
      <w:r w:rsidR="005E6AFF" w:rsidRPr="005F2210">
        <w:rPr>
          <w:rFonts w:ascii="Times New Roman" w:eastAsia="Calibri" w:hAnsi="Times New Roman" w:cs="Times New Roman"/>
          <w:sz w:val="24"/>
          <w:szCs w:val="24"/>
        </w:rPr>
        <w:t>sist</w:t>
      </w:r>
      <w:r w:rsidR="00877412">
        <w:rPr>
          <w:rFonts w:ascii="Times New Roman" w:eastAsia="Calibri" w:hAnsi="Times New Roman" w:cs="Times New Roman"/>
          <w:sz w:val="24"/>
          <w:szCs w:val="24"/>
        </w:rPr>
        <w:t>ē</w:t>
      </w:r>
      <w:r w:rsidR="005E6AFF" w:rsidRPr="005F2210">
        <w:rPr>
          <w:rFonts w:ascii="Times New Roman" w:eastAsia="Calibri" w:hAnsi="Times New Roman" w:cs="Times New Roman"/>
          <w:sz w:val="24"/>
          <w:szCs w:val="24"/>
        </w:rPr>
        <w:t>mas</w:t>
      </w:r>
      <w:proofErr w:type="spellEnd"/>
      <w:r w:rsidR="005E6AFF" w:rsidRPr="005F2210">
        <w:rPr>
          <w:rFonts w:ascii="Times New Roman" w:eastAsia="Calibri" w:hAnsi="Times New Roman" w:cs="Times New Roman"/>
          <w:sz w:val="24"/>
          <w:szCs w:val="24"/>
        </w:rPr>
        <w:t xml:space="preserve"> </w:t>
      </w:r>
      <w:proofErr w:type="spellStart"/>
      <w:r w:rsidR="005E6AFF" w:rsidRPr="005F2210">
        <w:rPr>
          <w:rFonts w:ascii="Times New Roman" w:eastAsia="Calibri" w:hAnsi="Times New Roman" w:cs="Times New Roman"/>
          <w:sz w:val="24"/>
          <w:szCs w:val="24"/>
        </w:rPr>
        <w:t>iz</w:t>
      </w:r>
      <w:r w:rsidRPr="005F2210">
        <w:rPr>
          <w:rFonts w:ascii="Times New Roman" w:eastAsia="Calibri" w:hAnsi="Times New Roman" w:cs="Times New Roman"/>
          <w:sz w:val="24"/>
          <w:szCs w:val="24"/>
        </w:rPr>
        <w:t>veide</w:t>
      </w:r>
      <w:proofErr w:type="spellEnd"/>
      <w:r w:rsidRPr="005F2210">
        <w:rPr>
          <w:rFonts w:ascii="Times New Roman" w:eastAsia="Calibri" w:hAnsi="Times New Roman" w:cs="Times New Roman"/>
          <w:sz w:val="24"/>
          <w:szCs w:val="24"/>
        </w:rPr>
        <w:t xml:space="preserve"> un </w:t>
      </w:r>
      <w:proofErr w:type="spellStart"/>
      <w:r w:rsidRPr="005F2210">
        <w:rPr>
          <w:rFonts w:ascii="Times New Roman" w:eastAsia="Calibri" w:hAnsi="Times New Roman" w:cs="Times New Roman"/>
          <w:sz w:val="24"/>
          <w:szCs w:val="24"/>
        </w:rPr>
        <w:t>uzturēšana</w:t>
      </w:r>
      <w:proofErr w:type="spellEnd"/>
      <w:r w:rsidRPr="005F2210">
        <w:rPr>
          <w:rFonts w:ascii="Times New Roman" w:eastAsia="Calibri" w:hAnsi="Times New Roman" w:cs="Times New Roman"/>
          <w:sz w:val="24"/>
          <w:szCs w:val="24"/>
        </w:rPr>
        <w:t xml:space="preserve">, </w:t>
      </w:r>
      <w:proofErr w:type="spellStart"/>
      <w:r w:rsidRPr="005F2210">
        <w:rPr>
          <w:rFonts w:ascii="Times New Roman" w:eastAsia="Calibri" w:hAnsi="Times New Roman" w:cs="Times New Roman"/>
          <w:sz w:val="24"/>
          <w:szCs w:val="24"/>
        </w:rPr>
        <w:t>pacientu</w:t>
      </w:r>
      <w:proofErr w:type="spellEnd"/>
      <w:r w:rsidR="005E6AFF" w:rsidRPr="005F2210">
        <w:rPr>
          <w:rFonts w:ascii="Times New Roman" w:eastAsia="Calibri" w:hAnsi="Times New Roman" w:cs="Times New Roman"/>
          <w:sz w:val="24"/>
          <w:szCs w:val="24"/>
        </w:rPr>
        <w:t xml:space="preserve"> </w:t>
      </w:r>
      <w:proofErr w:type="spellStart"/>
      <w:r w:rsidR="005E6AFF" w:rsidRPr="005F2210">
        <w:rPr>
          <w:rFonts w:ascii="Times New Roman" w:eastAsia="Calibri" w:hAnsi="Times New Roman" w:cs="Times New Roman"/>
          <w:sz w:val="24"/>
          <w:szCs w:val="24"/>
        </w:rPr>
        <w:t>sūdzību</w:t>
      </w:r>
      <w:proofErr w:type="spellEnd"/>
      <w:r w:rsidR="005E6AFF" w:rsidRPr="005F2210">
        <w:rPr>
          <w:rFonts w:ascii="Times New Roman" w:eastAsia="Calibri" w:hAnsi="Times New Roman" w:cs="Times New Roman"/>
          <w:sz w:val="24"/>
          <w:szCs w:val="24"/>
        </w:rPr>
        <w:t xml:space="preserve"> </w:t>
      </w:r>
      <w:proofErr w:type="spellStart"/>
      <w:r w:rsidR="005E6AFF" w:rsidRPr="005F2210">
        <w:rPr>
          <w:rFonts w:ascii="Times New Roman" w:eastAsia="Calibri" w:hAnsi="Times New Roman" w:cs="Times New Roman"/>
          <w:sz w:val="24"/>
          <w:szCs w:val="24"/>
        </w:rPr>
        <w:t>kvalitatīva</w:t>
      </w:r>
      <w:proofErr w:type="spellEnd"/>
      <w:r w:rsidR="005E6AFF" w:rsidRPr="005F2210">
        <w:rPr>
          <w:rFonts w:ascii="Times New Roman" w:eastAsia="Calibri" w:hAnsi="Times New Roman" w:cs="Times New Roman"/>
          <w:sz w:val="24"/>
          <w:szCs w:val="24"/>
        </w:rPr>
        <w:t xml:space="preserve"> </w:t>
      </w:r>
      <w:proofErr w:type="spellStart"/>
      <w:r w:rsidR="005E6AFF" w:rsidRPr="005F2210">
        <w:rPr>
          <w:rFonts w:ascii="Times New Roman" w:eastAsia="Calibri" w:hAnsi="Times New Roman" w:cs="Times New Roman"/>
          <w:sz w:val="24"/>
          <w:szCs w:val="24"/>
        </w:rPr>
        <w:t>izskatīšana</w:t>
      </w:r>
      <w:proofErr w:type="spellEnd"/>
      <w:r w:rsidR="005E6AFF" w:rsidRPr="005F2210">
        <w:rPr>
          <w:rFonts w:ascii="Times New Roman" w:eastAsia="Calibri" w:hAnsi="Times New Roman" w:cs="Times New Roman"/>
          <w:sz w:val="24"/>
          <w:szCs w:val="24"/>
        </w:rPr>
        <w:t xml:space="preserve">, </w:t>
      </w:r>
      <w:proofErr w:type="spellStart"/>
      <w:r w:rsidR="005E6AFF" w:rsidRPr="005F2210">
        <w:rPr>
          <w:rFonts w:ascii="Times New Roman" w:eastAsia="Calibri" w:hAnsi="Times New Roman" w:cs="Times New Roman"/>
          <w:sz w:val="24"/>
          <w:szCs w:val="24"/>
        </w:rPr>
        <w:t>izvērtēšana</w:t>
      </w:r>
      <w:proofErr w:type="spellEnd"/>
      <w:r w:rsidR="005E6AFF" w:rsidRPr="005F2210">
        <w:rPr>
          <w:rFonts w:ascii="Times New Roman" w:eastAsia="Calibri" w:hAnsi="Times New Roman" w:cs="Times New Roman"/>
          <w:sz w:val="24"/>
          <w:szCs w:val="24"/>
        </w:rPr>
        <w:t xml:space="preserve"> un </w:t>
      </w:r>
      <w:proofErr w:type="spellStart"/>
      <w:r w:rsidR="005E6AFF" w:rsidRPr="005F2210">
        <w:rPr>
          <w:rFonts w:ascii="Times New Roman" w:eastAsia="Calibri" w:hAnsi="Times New Roman" w:cs="Times New Roman"/>
          <w:sz w:val="24"/>
          <w:szCs w:val="24"/>
        </w:rPr>
        <w:t>risku</w:t>
      </w:r>
      <w:proofErr w:type="spellEnd"/>
      <w:r w:rsidR="005E6AFF" w:rsidRPr="005F2210">
        <w:rPr>
          <w:rFonts w:ascii="Times New Roman" w:eastAsia="Calibri" w:hAnsi="Times New Roman" w:cs="Times New Roman"/>
          <w:sz w:val="24"/>
          <w:szCs w:val="24"/>
        </w:rPr>
        <w:t xml:space="preserve"> </w:t>
      </w:r>
      <w:proofErr w:type="spellStart"/>
      <w:r w:rsidR="005E6AFF" w:rsidRPr="005F2210">
        <w:rPr>
          <w:rFonts w:ascii="Times New Roman" w:eastAsia="Calibri" w:hAnsi="Times New Roman" w:cs="Times New Roman"/>
          <w:sz w:val="24"/>
          <w:szCs w:val="24"/>
        </w:rPr>
        <w:t>identificēšana</w:t>
      </w:r>
      <w:proofErr w:type="spellEnd"/>
      <w:r w:rsidR="005E6AFF" w:rsidRPr="005F2210">
        <w:rPr>
          <w:rFonts w:ascii="Times New Roman" w:eastAsia="Calibri" w:hAnsi="Times New Roman" w:cs="Times New Roman"/>
          <w:sz w:val="24"/>
          <w:szCs w:val="24"/>
        </w:rPr>
        <w:t xml:space="preserve">, </w:t>
      </w:r>
      <w:proofErr w:type="spellStart"/>
      <w:r w:rsidR="005E6AFF" w:rsidRPr="005F2210">
        <w:rPr>
          <w:rFonts w:ascii="Times New Roman" w:eastAsia="Calibri" w:hAnsi="Times New Roman" w:cs="Times New Roman"/>
          <w:sz w:val="24"/>
          <w:szCs w:val="24"/>
        </w:rPr>
        <w:t>lai</w:t>
      </w:r>
      <w:proofErr w:type="spellEnd"/>
      <w:r w:rsidR="00076452">
        <w:rPr>
          <w:rFonts w:ascii="Times New Roman" w:eastAsia="Calibri" w:hAnsi="Times New Roman" w:cs="Times New Roman"/>
          <w:sz w:val="24"/>
          <w:szCs w:val="24"/>
        </w:rPr>
        <w:t xml:space="preserve"> </w:t>
      </w:r>
      <w:proofErr w:type="spellStart"/>
      <w:r w:rsidR="00076452">
        <w:rPr>
          <w:rFonts w:ascii="Times New Roman" w:eastAsia="Calibri" w:hAnsi="Times New Roman" w:cs="Times New Roman"/>
          <w:sz w:val="24"/>
          <w:szCs w:val="24"/>
        </w:rPr>
        <w:t>novērstu</w:t>
      </w:r>
      <w:proofErr w:type="spellEnd"/>
      <w:r w:rsidR="00076452">
        <w:rPr>
          <w:rFonts w:ascii="Times New Roman" w:eastAsia="Calibri" w:hAnsi="Times New Roman" w:cs="Times New Roman"/>
          <w:sz w:val="24"/>
          <w:szCs w:val="24"/>
        </w:rPr>
        <w:t xml:space="preserve"> </w:t>
      </w:r>
      <w:proofErr w:type="spellStart"/>
      <w:r w:rsidR="00076452">
        <w:rPr>
          <w:rFonts w:ascii="Times New Roman" w:eastAsia="Calibri" w:hAnsi="Times New Roman" w:cs="Times New Roman"/>
          <w:sz w:val="24"/>
          <w:szCs w:val="24"/>
        </w:rPr>
        <w:t>atkārtošanās</w:t>
      </w:r>
      <w:proofErr w:type="spellEnd"/>
      <w:r w:rsidR="00076452">
        <w:rPr>
          <w:rFonts w:ascii="Times New Roman" w:eastAsia="Calibri" w:hAnsi="Times New Roman" w:cs="Times New Roman"/>
          <w:sz w:val="24"/>
          <w:szCs w:val="24"/>
        </w:rPr>
        <w:t xml:space="preserve"> </w:t>
      </w:r>
      <w:proofErr w:type="spellStart"/>
      <w:r w:rsidR="00076452">
        <w:rPr>
          <w:rFonts w:ascii="Times New Roman" w:eastAsia="Calibri" w:hAnsi="Times New Roman" w:cs="Times New Roman"/>
          <w:sz w:val="24"/>
          <w:szCs w:val="24"/>
        </w:rPr>
        <w:t>iespējas</w:t>
      </w:r>
      <w:proofErr w:type="spellEnd"/>
      <w:r w:rsidR="00076452">
        <w:rPr>
          <w:rFonts w:ascii="Times New Roman" w:eastAsia="Calibri" w:hAnsi="Times New Roman" w:cs="Times New Roman"/>
          <w:sz w:val="24"/>
          <w:szCs w:val="24"/>
        </w:rPr>
        <w:t>;</w:t>
      </w:r>
    </w:p>
    <w:p w14:paraId="7B1187C7" w14:textId="77777777" w:rsidR="005F2210" w:rsidRPr="005F2210" w:rsidRDefault="008D5ABC" w:rsidP="00D177DE">
      <w:pPr>
        <w:pStyle w:val="ListParagraph"/>
        <w:numPr>
          <w:ilvl w:val="1"/>
          <w:numId w:val="30"/>
        </w:numPr>
        <w:spacing w:after="0" w:line="360" w:lineRule="auto"/>
        <w:jc w:val="both"/>
        <w:rPr>
          <w:rFonts w:ascii="Times New Roman" w:hAnsi="Times New Roman" w:cs="Times New Roman"/>
          <w:b/>
          <w:sz w:val="24"/>
          <w:szCs w:val="24"/>
        </w:rPr>
      </w:pPr>
      <w:proofErr w:type="spellStart"/>
      <w:r w:rsidRPr="005F2210">
        <w:rPr>
          <w:rFonts w:ascii="Times New Roman" w:eastAsia="Calibri" w:hAnsi="Times New Roman" w:cs="Times New Roman"/>
          <w:sz w:val="24"/>
          <w:szCs w:val="24"/>
        </w:rPr>
        <w:t>Slimnīcas</w:t>
      </w:r>
      <w:proofErr w:type="spellEnd"/>
      <w:r w:rsidRPr="005F2210">
        <w:rPr>
          <w:rFonts w:ascii="Times New Roman" w:eastAsia="Calibri" w:hAnsi="Times New Roman" w:cs="Times New Roman"/>
          <w:sz w:val="24"/>
          <w:szCs w:val="24"/>
        </w:rPr>
        <w:t xml:space="preserve"> </w:t>
      </w:r>
      <w:proofErr w:type="spellStart"/>
      <w:r w:rsidRPr="005F2210">
        <w:rPr>
          <w:rFonts w:ascii="Times New Roman" w:eastAsia="Calibri" w:hAnsi="Times New Roman" w:cs="Times New Roman"/>
          <w:sz w:val="24"/>
          <w:szCs w:val="24"/>
        </w:rPr>
        <w:t>struktūrshēmas</w:t>
      </w:r>
      <w:proofErr w:type="spellEnd"/>
      <w:r w:rsidRPr="005F2210">
        <w:rPr>
          <w:rFonts w:ascii="Times New Roman" w:eastAsia="Calibri" w:hAnsi="Times New Roman" w:cs="Times New Roman"/>
          <w:sz w:val="24"/>
          <w:szCs w:val="24"/>
        </w:rPr>
        <w:t xml:space="preserve"> </w:t>
      </w:r>
      <w:proofErr w:type="spellStart"/>
      <w:r w:rsidRPr="005F2210">
        <w:rPr>
          <w:rFonts w:ascii="Times New Roman" w:eastAsia="Calibri" w:hAnsi="Times New Roman" w:cs="Times New Roman"/>
          <w:sz w:val="24"/>
          <w:szCs w:val="24"/>
        </w:rPr>
        <w:t>aktualizēšana</w:t>
      </w:r>
      <w:proofErr w:type="spellEnd"/>
      <w:r w:rsidRPr="005F2210">
        <w:rPr>
          <w:rFonts w:ascii="Times New Roman" w:eastAsia="Calibri" w:hAnsi="Times New Roman" w:cs="Times New Roman"/>
          <w:sz w:val="24"/>
          <w:szCs w:val="24"/>
        </w:rPr>
        <w:t xml:space="preserve"> </w:t>
      </w:r>
      <w:proofErr w:type="spellStart"/>
      <w:r w:rsidRPr="005F2210">
        <w:rPr>
          <w:rFonts w:ascii="Times New Roman" w:eastAsia="Calibri" w:hAnsi="Times New Roman" w:cs="Times New Roman"/>
          <w:sz w:val="24"/>
          <w:szCs w:val="24"/>
        </w:rPr>
        <w:t>atbilstoši</w:t>
      </w:r>
      <w:proofErr w:type="spellEnd"/>
      <w:r w:rsidRPr="005F2210">
        <w:rPr>
          <w:rFonts w:ascii="Times New Roman" w:eastAsia="Calibri" w:hAnsi="Times New Roman" w:cs="Times New Roman"/>
          <w:sz w:val="24"/>
          <w:szCs w:val="24"/>
        </w:rPr>
        <w:t xml:space="preserve"> </w:t>
      </w:r>
      <w:proofErr w:type="spellStart"/>
      <w:r w:rsidRPr="005F2210">
        <w:rPr>
          <w:rFonts w:ascii="Times New Roman" w:eastAsia="Calibri" w:hAnsi="Times New Roman" w:cs="Times New Roman"/>
          <w:sz w:val="24"/>
          <w:szCs w:val="24"/>
        </w:rPr>
        <w:t>procesu</w:t>
      </w:r>
      <w:proofErr w:type="spellEnd"/>
      <w:r w:rsidRPr="005F2210">
        <w:rPr>
          <w:rFonts w:ascii="Times New Roman" w:eastAsia="Calibri" w:hAnsi="Times New Roman" w:cs="Times New Roman"/>
          <w:sz w:val="24"/>
          <w:szCs w:val="24"/>
        </w:rPr>
        <w:t xml:space="preserve"> </w:t>
      </w:r>
      <w:proofErr w:type="spellStart"/>
      <w:r w:rsidRPr="005F2210">
        <w:rPr>
          <w:rFonts w:ascii="Times New Roman" w:eastAsia="Calibri" w:hAnsi="Times New Roman" w:cs="Times New Roman"/>
          <w:sz w:val="24"/>
          <w:szCs w:val="24"/>
        </w:rPr>
        <w:t>efektīviem</w:t>
      </w:r>
      <w:proofErr w:type="spellEnd"/>
      <w:r w:rsidRPr="005F2210">
        <w:rPr>
          <w:rFonts w:ascii="Times New Roman" w:eastAsia="Calibri" w:hAnsi="Times New Roman" w:cs="Times New Roman"/>
          <w:sz w:val="24"/>
          <w:szCs w:val="24"/>
        </w:rPr>
        <w:t xml:space="preserve"> </w:t>
      </w:r>
      <w:proofErr w:type="spellStart"/>
      <w:r w:rsidRPr="005F2210">
        <w:rPr>
          <w:rFonts w:ascii="Times New Roman" w:eastAsia="Calibri" w:hAnsi="Times New Roman" w:cs="Times New Roman"/>
          <w:sz w:val="24"/>
          <w:szCs w:val="24"/>
        </w:rPr>
        <w:t>vadības</w:t>
      </w:r>
      <w:proofErr w:type="spellEnd"/>
      <w:r w:rsidRPr="005F2210">
        <w:rPr>
          <w:rFonts w:ascii="Times New Roman" w:eastAsia="Calibri" w:hAnsi="Times New Roman" w:cs="Times New Roman"/>
          <w:sz w:val="24"/>
          <w:szCs w:val="24"/>
        </w:rPr>
        <w:t xml:space="preserve"> </w:t>
      </w:r>
      <w:proofErr w:type="spellStart"/>
      <w:r w:rsidRPr="005F2210">
        <w:rPr>
          <w:rFonts w:ascii="Times New Roman" w:eastAsia="Calibri" w:hAnsi="Times New Roman" w:cs="Times New Roman"/>
          <w:sz w:val="24"/>
          <w:szCs w:val="24"/>
        </w:rPr>
        <w:t>pamatprincipiem</w:t>
      </w:r>
      <w:proofErr w:type="spellEnd"/>
      <w:r w:rsidRPr="005F2210">
        <w:rPr>
          <w:rFonts w:ascii="Times New Roman" w:eastAsia="Calibri" w:hAnsi="Times New Roman" w:cs="Times New Roman"/>
          <w:sz w:val="24"/>
          <w:szCs w:val="24"/>
        </w:rPr>
        <w:t xml:space="preserve"> un </w:t>
      </w:r>
      <w:proofErr w:type="spellStart"/>
      <w:r w:rsidRPr="005F2210">
        <w:rPr>
          <w:rFonts w:ascii="Times New Roman" w:eastAsia="Calibri" w:hAnsi="Times New Roman" w:cs="Times New Roman"/>
          <w:sz w:val="24"/>
          <w:szCs w:val="24"/>
        </w:rPr>
        <w:t>Slimnīcā</w:t>
      </w:r>
      <w:proofErr w:type="spellEnd"/>
      <w:r w:rsidRPr="005F2210">
        <w:rPr>
          <w:rFonts w:ascii="Times New Roman" w:eastAsia="Calibri" w:hAnsi="Times New Roman" w:cs="Times New Roman"/>
          <w:sz w:val="24"/>
          <w:szCs w:val="24"/>
        </w:rPr>
        <w:t xml:space="preserve"> </w:t>
      </w:r>
      <w:proofErr w:type="spellStart"/>
      <w:r w:rsidRPr="005F2210">
        <w:rPr>
          <w:rFonts w:ascii="Times New Roman" w:eastAsia="Calibri" w:hAnsi="Times New Roman" w:cs="Times New Roman"/>
          <w:sz w:val="24"/>
          <w:szCs w:val="24"/>
        </w:rPr>
        <w:t>faktiski</w:t>
      </w:r>
      <w:proofErr w:type="spellEnd"/>
      <w:r w:rsidRPr="005F2210">
        <w:rPr>
          <w:rFonts w:ascii="Times New Roman" w:eastAsia="Calibri" w:hAnsi="Times New Roman" w:cs="Times New Roman"/>
          <w:sz w:val="24"/>
          <w:szCs w:val="24"/>
        </w:rPr>
        <w:t xml:space="preserve"> </w:t>
      </w:r>
      <w:proofErr w:type="spellStart"/>
      <w:r w:rsidRPr="005F2210">
        <w:rPr>
          <w:rFonts w:ascii="Times New Roman" w:eastAsia="Calibri" w:hAnsi="Times New Roman" w:cs="Times New Roman"/>
          <w:sz w:val="24"/>
          <w:szCs w:val="24"/>
        </w:rPr>
        <w:t>funkcionējošām</w:t>
      </w:r>
      <w:proofErr w:type="spellEnd"/>
      <w:r w:rsidRPr="005F2210">
        <w:rPr>
          <w:rFonts w:ascii="Times New Roman" w:eastAsia="Calibri" w:hAnsi="Times New Roman" w:cs="Times New Roman"/>
          <w:sz w:val="24"/>
          <w:szCs w:val="24"/>
        </w:rPr>
        <w:t xml:space="preserve"> </w:t>
      </w:r>
      <w:proofErr w:type="spellStart"/>
      <w:r w:rsidRPr="005F2210">
        <w:rPr>
          <w:rFonts w:ascii="Times New Roman" w:eastAsia="Calibri" w:hAnsi="Times New Roman" w:cs="Times New Roman"/>
          <w:sz w:val="24"/>
          <w:szCs w:val="24"/>
        </w:rPr>
        <w:t>struktūrvienībām</w:t>
      </w:r>
      <w:proofErr w:type="spellEnd"/>
      <w:r w:rsidR="00076452">
        <w:rPr>
          <w:rFonts w:ascii="Times New Roman" w:eastAsia="Calibri" w:hAnsi="Times New Roman" w:cs="Times New Roman"/>
          <w:sz w:val="24"/>
          <w:szCs w:val="24"/>
        </w:rPr>
        <w:t>;</w:t>
      </w:r>
    </w:p>
    <w:p w14:paraId="6A92E283" w14:textId="77777777" w:rsidR="005F2210" w:rsidRPr="005F2210" w:rsidRDefault="008D5ABC" w:rsidP="00D177DE">
      <w:pPr>
        <w:pStyle w:val="ListParagraph"/>
        <w:numPr>
          <w:ilvl w:val="1"/>
          <w:numId w:val="30"/>
        </w:numPr>
        <w:spacing w:after="0" w:line="360" w:lineRule="auto"/>
        <w:jc w:val="both"/>
        <w:rPr>
          <w:rFonts w:ascii="Times New Roman" w:hAnsi="Times New Roman" w:cs="Times New Roman"/>
          <w:b/>
          <w:sz w:val="24"/>
          <w:szCs w:val="24"/>
        </w:rPr>
      </w:pPr>
      <w:proofErr w:type="spellStart"/>
      <w:r w:rsidRPr="005F2210">
        <w:rPr>
          <w:rFonts w:ascii="Times New Roman" w:hAnsi="Times New Roman" w:cs="Times New Roman"/>
          <w:sz w:val="24"/>
          <w:szCs w:val="24"/>
        </w:rPr>
        <w:t>pacientu</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identifikācijas</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sistēma</w:t>
      </w:r>
      <w:r w:rsidR="00076452">
        <w:rPr>
          <w:rFonts w:ascii="Times New Roman" w:hAnsi="Times New Roman" w:cs="Times New Roman"/>
          <w:sz w:val="24"/>
          <w:szCs w:val="24"/>
        </w:rPr>
        <w:t>s</w:t>
      </w:r>
      <w:proofErr w:type="spellEnd"/>
      <w:r w:rsidR="00076452">
        <w:rPr>
          <w:rFonts w:ascii="Times New Roman" w:hAnsi="Times New Roman" w:cs="Times New Roman"/>
          <w:sz w:val="24"/>
          <w:szCs w:val="24"/>
        </w:rPr>
        <w:t xml:space="preserve"> </w:t>
      </w:r>
      <w:proofErr w:type="spellStart"/>
      <w:r w:rsidR="00076452">
        <w:rPr>
          <w:rFonts w:ascii="Times New Roman" w:hAnsi="Times New Roman" w:cs="Times New Roman"/>
          <w:sz w:val="24"/>
          <w:szCs w:val="24"/>
        </w:rPr>
        <w:t>ieviešana</w:t>
      </w:r>
      <w:proofErr w:type="spellEnd"/>
      <w:r w:rsidRPr="005F2210">
        <w:rPr>
          <w:rFonts w:ascii="Times New Roman" w:hAnsi="Times New Roman" w:cs="Times New Roman"/>
          <w:sz w:val="24"/>
          <w:szCs w:val="24"/>
        </w:rPr>
        <w:t>.</w:t>
      </w:r>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Kā</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modernāko</w:t>
      </w:r>
      <w:proofErr w:type="spellEnd"/>
      <w:r w:rsidR="005F2210" w:rsidRPr="005F2210">
        <w:rPr>
          <w:rFonts w:ascii="Times New Roman" w:hAnsi="Times New Roman" w:cs="Times New Roman"/>
          <w:sz w:val="24"/>
          <w:szCs w:val="24"/>
        </w:rPr>
        <w:t xml:space="preserve"> un </w:t>
      </w:r>
      <w:proofErr w:type="spellStart"/>
      <w:r w:rsidR="005F2210" w:rsidRPr="005F2210">
        <w:rPr>
          <w:rFonts w:ascii="Times New Roman" w:hAnsi="Times New Roman" w:cs="Times New Roman"/>
          <w:sz w:val="24"/>
          <w:szCs w:val="24"/>
        </w:rPr>
        <w:t>inovatīvāko</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variantu</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šobrīd</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pasaulē</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izmanto</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elektroniskās</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aproces</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ar</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identifikācijas</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numuriem</w:t>
      </w:r>
      <w:proofErr w:type="spellEnd"/>
      <w:r w:rsidR="005F2210" w:rsidRPr="005F2210">
        <w:rPr>
          <w:rFonts w:ascii="Times New Roman" w:hAnsi="Times New Roman" w:cs="Times New Roman"/>
          <w:sz w:val="24"/>
          <w:szCs w:val="24"/>
        </w:rPr>
        <w:t xml:space="preserve">, kas </w:t>
      </w:r>
      <w:proofErr w:type="spellStart"/>
      <w:r w:rsidR="005F2210" w:rsidRPr="005F2210">
        <w:rPr>
          <w:rFonts w:ascii="Times New Roman" w:hAnsi="Times New Roman" w:cs="Times New Roman"/>
          <w:sz w:val="24"/>
          <w:szCs w:val="24"/>
        </w:rPr>
        <w:t>tiek</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atzīmēti</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arī</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uz</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visām</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medicīniskās</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dokumentācijas</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veidlapām</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kā</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arī</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pacienta</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ārstniecība</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notiek</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tikai</w:t>
      </w:r>
      <w:proofErr w:type="spellEnd"/>
      <w:r w:rsidR="005F2210" w:rsidRPr="005F2210">
        <w:rPr>
          <w:rFonts w:ascii="Times New Roman" w:hAnsi="Times New Roman" w:cs="Times New Roman"/>
          <w:sz w:val="24"/>
          <w:szCs w:val="24"/>
        </w:rPr>
        <w:t xml:space="preserve"> tad, </w:t>
      </w:r>
      <w:proofErr w:type="spellStart"/>
      <w:r w:rsidR="005F2210" w:rsidRPr="005F2210">
        <w:rPr>
          <w:rFonts w:ascii="Times New Roman" w:hAnsi="Times New Roman" w:cs="Times New Roman"/>
          <w:sz w:val="24"/>
          <w:szCs w:val="24"/>
        </w:rPr>
        <w:t>kad</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ir</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identificēts</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konkrētais</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pacients</w:t>
      </w:r>
      <w:proofErr w:type="spellEnd"/>
      <w:r w:rsidR="005F2210" w:rsidRPr="005F2210">
        <w:rPr>
          <w:rFonts w:ascii="Times New Roman" w:hAnsi="Times New Roman" w:cs="Times New Roman"/>
          <w:sz w:val="24"/>
          <w:szCs w:val="24"/>
        </w:rPr>
        <w:t xml:space="preserve">, kas </w:t>
      </w:r>
      <w:proofErr w:type="spellStart"/>
      <w:r w:rsidR="005F2210" w:rsidRPr="005F2210">
        <w:rPr>
          <w:rFonts w:ascii="Times New Roman" w:hAnsi="Times New Roman" w:cs="Times New Roman"/>
          <w:sz w:val="24"/>
          <w:szCs w:val="24"/>
        </w:rPr>
        <w:t>attiecīgi</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nodrošina</w:t>
      </w:r>
      <w:proofErr w:type="spellEnd"/>
      <w:r w:rsidR="005F2210" w:rsidRPr="005F2210">
        <w:rPr>
          <w:rFonts w:ascii="Times New Roman" w:hAnsi="Times New Roman" w:cs="Times New Roman"/>
          <w:sz w:val="24"/>
          <w:szCs w:val="24"/>
        </w:rPr>
        <w:t xml:space="preserve">, ka </w:t>
      </w:r>
      <w:proofErr w:type="spellStart"/>
      <w:r w:rsidR="005F2210" w:rsidRPr="005F2210">
        <w:rPr>
          <w:rFonts w:ascii="Times New Roman" w:hAnsi="Times New Roman" w:cs="Times New Roman"/>
          <w:sz w:val="24"/>
          <w:szCs w:val="24"/>
        </w:rPr>
        <w:t>pacients</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netiek</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sajaukts</w:t>
      </w:r>
      <w:proofErr w:type="spellEnd"/>
      <w:r w:rsidR="005F2210" w:rsidRPr="005F2210">
        <w:rPr>
          <w:rFonts w:ascii="Times New Roman" w:hAnsi="Times New Roman" w:cs="Times New Roman"/>
          <w:sz w:val="24"/>
          <w:szCs w:val="24"/>
        </w:rPr>
        <w:t xml:space="preserve"> un </w:t>
      </w:r>
      <w:proofErr w:type="spellStart"/>
      <w:r w:rsidR="005F2210" w:rsidRPr="005F2210">
        <w:rPr>
          <w:rFonts w:ascii="Times New Roman" w:hAnsi="Times New Roman" w:cs="Times New Roman"/>
          <w:sz w:val="24"/>
          <w:szCs w:val="24"/>
        </w:rPr>
        <w:t>tiek</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veikta</w:t>
      </w:r>
      <w:proofErr w:type="spellEnd"/>
      <w:r w:rsidR="005F2210" w:rsidRPr="005F2210">
        <w:rPr>
          <w:rFonts w:ascii="Times New Roman" w:hAnsi="Times New Roman" w:cs="Times New Roman"/>
          <w:sz w:val="24"/>
          <w:szCs w:val="24"/>
        </w:rPr>
        <w:t xml:space="preserve"> un </w:t>
      </w:r>
      <w:proofErr w:type="spellStart"/>
      <w:r w:rsidR="005F2210" w:rsidRPr="005F2210">
        <w:rPr>
          <w:rFonts w:ascii="Times New Roman" w:hAnsi="Times New Roman" w:cs="Times New Roman"/>
          <w:sz w:val="24"/>
          <w:szCs w:val="24"/>
        </w:rPr>
        <w:t>nodrošināta</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viņam</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paredzētā</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ārstniecība</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nevis</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blakus</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palātas</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pacientam</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nozīmētā</w:t>
      </w:r>
      <w:proofErr w:type="spellEnd"/>
      <w:r w:rsidR="005F2210" w:rsidRPr="005F2210">
        <w:rPr>
          <w:rFonts w:ascii="Times New Roman" w:hAnsi="Times New Roman" w:cs="Times New Roman"/>
          <w:sz w:val="24"/>
          <w:szCs w:val="24"/>
        </w:rPr>
        <w:t xml:space="preserve"> </w:t>
      </w:r>
      <w:proofErr w:type="spellStart"/>
      <w:r w:rsidR="005F2210" w:rsidRPr="005F2210">
        <w:rPr>
          <w:rFonts w:ascii="Times New Roman" w:hAnsi="Times New Roman" w:cs="Times New Roman"/>
          <w:sz w:val="24"/>
          <w:szCs w:val="24"/>
        </w:rPr>
        <w:t>terapija</w:t>
      </w:r>
      <w:proofErr w:type="spellEnd"/>
      <w:r w:rsidR="005F2210" w:rsidRPr="005F2210">
        <w:rPr>
          <w:rFonts w:ascii="Times New Roman" w:hAnsi="Times New Roman" w:cs="Times New Roman"/>
          <w:sz w:val="24"/>
          <w:szCs w:val="24"/>
        </w:rPr>
        <w:t>.</w:t>
      </w:r>
    </w:p>
    <w:p w14:paraId="2008BA4C" w14:textId="77777777" w:rsidR="00076452" w:rsidRPr="00076452" w:rsidRDefault="005F2210" w:rsidP="00D177DE">
      <w:pPr>
        <w:pStyle w:val="ListParagraph"/>
        <w:numPr>
          <w:ilvl w:val="0"/>
          <w:numId w:val="31"/>
        </w:numPr>
        <w:spacing w:after="0" w:line="360" w:lineRule="auto"/>
        <w:jc w:val="both"/>
        <w:rPr>
          <w:rFonts w:ascii="Times New Roman" w:hAnsi="Times New Roman" w:cs="Times New Roman"/>
          <w:b/>
          <w:sz w:val="24"/>
          <w:szCs w:val="24"/>
        </w:rPr>
      </w:pPr>
      <w:proofErr w:type="spellStart"/>
      <w:r w:rsidRPr="005F2210">
        <w:rPr>
          <w:rFonts w:ascii="Times New Roman" w:hAnsi="Times New Roman" w:cs="Times New Roman"/>
          <w:sz w:val="24"/>
          <w:szCs w:val="24"/>
          <w:u w:val="single"/>
        </w:rPr>
        <w:t>Resursu</w:t>
      </w:r>
      <w:proofErr w:type="spellEnd"/>
      <w:r w:rsidRPr="005F2210">
        <w:rPr>
          <w:rFonts w:ascii="Times New Roman" w:hAnsi="Times New Roman" w:cs="Times New Roman"/>
          <w:sz w:val="24"/>
          <w:szCs w:val="24"/>
          <w:u w:val="single"/>
        </w:rPr>
        <w:t xml:space="preserve"> </w:t>
      </w:r>
      <w:proofErr w:type="spellStart"/>
      <w:r w:rsidRPr="005F2210">
        <w:rPr>
          <w:rFonts w:ascii="Times New Roman" w:hAnsi="Times New Roman" w:cs="Times New Roman"/>
          <w:sz w:val="24"/>
          <w:szCs w:val="24"/>
          <w:u w:val="single"/>
        </w:rPr>
        <w:t>pieejamība</w:t>
      </w:r>
      <w:proofErr w:type="spellEnd"/>
      <w:r w:rsidRPr="005F2210">
        <w:rPr>
          <w:rFonts w:ascii="Times New Roman" w:hAnsi="Times New Roman" w:cs="Times New Roman"/>
          <w:sz w:val="24"/>
          <w:szCs w:val="24"/>
          <w:u w:val="single"/>
        </w:rPr>
        <w:t xml:space="preserve"> un </w:t>
      </w:r>
      <w:proofErr w:type="spellStart"/>
      <w:r w:rsidRPr="005F2210">
        <w:rPr>
          <w:rFonts w:ascii="Times New Roman" w:hAnsi="Times New Roman" w:cs="Times New Roman"/>
          <w:sz w:val="24"/>
          <w:szCs w:val="24"/>
          <w:u w:val="single"/>
        </w:rPr>
        <w:t>darba</w:t>
      </w:r>
      <w:proofErr w:type="spellEnd"/>
      <w:r w:rsidRPr="005F2210">
        <w:rPr>
          <w:rFonts w:ascii="Times New Roman" w:hAnsi="Times New Roman" w:cs="Times New Roman"/>
          <w:sz w:val="24"/>
          <w:szCs w:val="24"/>
          <w:u w:val="single"/>
        </w:rPr>
        <w:t xml:space="preserve"> vide</w:t>
      </w:r>
      <w:r w:rsidRPr="005F2210">
        <w:rPr>
          <w:rFonts w:ascii="Times New Roman" w:hAnsi="Times New Roman" w:cs="Times New Roman"/>
          <w:sz w:val="24"/>
          <w:szCs w:val="24"/>
        </w:rPr>
        <w:t xml:space="preserve"> – </w:t>
      </w:r>
      <w:proofErr w:type="spellStart"/>
      <w:r w:rsidRPr="005F2210">
        <w:rPr>
          <w:rFonts w:ascii="Times New Roman" w:hAnsi="Times New Roman" w:cs="Times New Roman"/>
          <w:sz w:val="24"/>
          <w:szCs w:val="24"/>
        </w:rPr>
        <w:t>resursu</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pieej</w:t>
      </w:r>
      <w:r w:rsidR="00076452">
        <w:rPr>
          <w:rFonts w:ascii="Times New Roman" w:hAnsi="Times New Roman" w:cs="Times New Roman"/>
          <w:sz w:val="24"/>
          <w:szCs w:val="24"/>
        </w:rPr>
        <w:t>amību</w:t>
      </w:r>
      <w:proofErr w:type="spellEnd"/>
      <w:r w:rsidR="00076452">
        <w:rPr>
          <w:rFonts w:ascii="Times New Roman" w:hAnsi="Times New Roman" w:cs="Times New Roman"/>
          <w:sz w:val="24"/>
          <w:szCs w:val="24"/>
        </w:rPr>
        <w:t xml:space="preserve"> </w:t>
      </w:r>
      <w:proofErr w:type="spellStart"/>
      <w:r w:rsidR="00076452">
        <w:rPr>
          <w:rFonts w:ascii="Times New Roman" w:hAnsi="Times New Roman" w:cs="Times New Roman"/>
          <w:sz w:val="24"/>
          <w:szCs w:val="24"/>
        </w:rPr>
        <w:t>ietekmē</w:t>
      </w:r>
      <w:proofErr w:type="spellEnd"/>
      <w:r w:rsidR="00076452">
        <w:rPr>
          <w:rFonts w:ascii="Times New Roman" w:hAnsi="Times New Roman" w:cs="Times New Roman"/>
          <w:sz w:val="24"/>
          <w:szCs w:val="24"/>
        </w:rPr>
        <w:t xml:space="preserve"> </w:t>
      </w:r>
      <w:proofErr w:type="spellStart"/>
      <w:r w:rsidR="00076452">
        <w:rPr>
          <w:rFonts w:ascii="Times New Roman" w:hAnsi="Times New Roman" w:cs="Times New Roman"/>
          <w:sz w:val="24"/>
          <w:szCs w:val="24"/>
        </w:rPr>
        <w:t>divi</w:t>
      </w:r>
      <w:proofErr w:type="spellEnd"/>
      <w:r w:rsidR="00076452">
        <w:rPr>
          <w:rFonts w:ascii="Times New Roman" w:hAnsi="Times New Roman" w:cs="Times New Roman"/>
          <w:sz w:val="24"/>
          <w:szCs w:val="24"/>
        </w:rPr>
        <w:t xml:space="preserve"> </w:t>
      </w:r>
      <w:proofErr w:type="spellStart"/>
      <w:r w:rsidR="00076452">
        <w:rPr>
          <w:rFonts w:ascii="Times New Roman" w:hAnsi="Times New Roman" w:cs="Times New Roman"/>
          <w:sz w:val="24"/>
          <w:szCs w:val="24"/>
        </w:rPr>
        <w:t>faktori</w:t>
      </w:r>
      <w:proofErr w:type="spellEnd"/>
      <w:r w:rsidR="00076452">
        <w:rPr>
          <w:rFonts w:ascii="Times New Roman" w:hAnsi="Times New Roman" w:cs="Times New Roman"/>
          <w:sz w:val="24"/>
          <w:szCs w:val="24"/>
        </w:rPr>
        <w:t>:</w:t>
      </w:r>
      <w:r w:rsidRPr="005F2210">
        <w:rPr>
          <w:rFonts w:ascii="Times New Roman" w:hAnsi="Times New Roman" w:cs="Times New Roman"/>
          <w:sz w:val="24"/>
          <w:szCs w:val="24"/>
        </w:rPr>
        <w:t xml:space="preserve"> </w:t>
      </w:r>
    </w:p>
    <w:p w14:paraId="09DFAF02" w14:textId="77777777" w:rsidR="00076452" w:rsidRPr="00076452" w:rsidRDefault="005F2210" w:rsidP="00D177DE">
      <w:pPr>
        <w:pStyle w:val="ListParagraph"/>
        <w:numPr>
          <w:ilvl w:val="1"/>
          <w:numId w:val="31"/>
        </w:numPr>
        <w:spacing w:after="0" w:line="360" w:lineRule="auto"/>
        <w:jc w:val="both"/>
        <w:rPr>
          <w:rFonts w:ascii="Times New Roman" w:hAnsi="Times New Roman" w:cs="Times New Roman"/>
          <w:b/>
          <w:sz w:val="24"/>
          <w:szCs w:val="24"/>
        </w:rPr>
      </w:pPr>
      <w:proofErr w:type="spellStart"/>
      <w:r w:rsidRPr="005F2210">
        <w:rPr>
          <w:rFonts w:ascii="Times New Roman" w:hAnsi="Times New Roman" w:cs="Times New Roman"/>
          <w:sz w:val="24"/>
          <w:szCs w:val="24"/>
        </w:rPr>
        <w:t>Slimnīcas</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budžeta</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iespējas</w:t>
      </w:r>
      <w:proofErr w:type="spellEnd"/>
      <w:r w:rsidR="001D3A30">
        <w:rPr>
          <w:rFonts w:ascii="Times New Roman" w:hAnsi="Times New Roman" w:cs="Times New Roman"/>
          <w:sz w:val="24"/>
          <w:szCs w:val="24"/>
        </w:rPr>
        <w:t>;</w:t>
      </w:r>
    </w:p>
    <w:p w14:paraId="65499872" w14:textId="77777777" w:rsidR="00076452" w:rsidRPr="00076452" w:rsidRDefault="005F2210" w:rsidP="00D177DE">
      <w:pPr>
        <w:pStyle w:val="ListParagraph"/>
        <w:numPr>
          <w:ilvl w:val="1"/>
          <w:numId w:val="31"/>
        </w:numPr>
        <w:spacing w:after="0" w:line="360" w:lineRule="auto"/>
        <w:jc w:val="both"/>
        <w:rPr>
          <w:rFonts w:ascii="Times New Roman" w:hAnsi="Times New Roman" w:cs="Times New Roman"/>
          <w:b/>
          <w:sz w:val="24"/>
          <w:szCs w:val="24"/>
        </w:rPr>
      </w:pPr>
      <w:proofErr w:type="spellStart"/>
      <w:r w:rsidRPr="005F2210">
        <w:rPr>
          <w:rFonts w:ascii="Times New Roman" w:hAnsi="Times New Roman" w:cs="Times New Roman"/>
          <w:sz w:val="24"/>
          <w:szCs w:val="24"/>
        </w:rPr>
        <w:t>Slimnīcas</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infrastruktūras</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stāvoklis</w:t>
      </w:r>
      <w:proofErr w:type="spellEnd"/>
      <w:r w:rsidRPr="005F2210">
        <w:rPr>
          <w:rFonts w:ascii="Times New Roman" w:hAnsi="Times New Roman" w:cs="Times New Roman"/>
          <w:sz w:val="24"/>
          <w:szCs w:val="24"/>
        </w:rPr>
        <w:t>.</w:t>
      </w:r>
    </w:p>
    <w:p w14:paraId="324A1983" w14:textId="77777777" w:rsidR="0030676B" w:rsidRDefault="005F2210" w:rsidP="0030676B">
      <w:pPr>
        <w:pStyle w:val="ListParagraph"/>
        <w:spacing w:after="0" w:line="360" w:lineRule="auto"/>
        <w:ind w:firstLine="360"/>
        <w:jc w:val="both"/>
        <w:rPr>
          <w:rFonts w:ascii="Times New Roman" w:hAnsi="Times New Roman" w:cs="Times New Roman"/>
          <w:sz w:val="24"/>
          <w:szCs w:val="24"/>
        </w:rPr>
      </w:pPr>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Slimnīcai</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ir</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minimālas</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iespējas</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attīstīt</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ārstniecības</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pakalpojumus</w:t>
      </w:r>
      <w:proofErr w:type="spellEnd"/>
      <w:r w:rsidRPr="005F2210">
        <w:rPr>
          <w:rFonts w:ascii="Times New Roman" w:hAnsi="Times New Roman" w:cs="Times New Roman"/>
          <w:sz w:val="24"/>
          <w:szCs w:val="24"/>
        </w:rPr>
        <w:t xml:space="preserve">, jo </w:t>
      </w:r>
      <w:proofErr w:type="spellStart"/>
      <w:r w:rsidRPr="005F2210">
        <w:rPr>
          <w:rFonts w:ascii="Times New Roman" w:hAnsi="Times New Roman" w:cs="Times New Roman"/>
          <w:sz w:val="24"/>
          <w:szCs w:val="24"/>
        </w:rPr>
        <w:t>pieejamie</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budžeta</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līdzekļi</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primāri</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jānovirza</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Slimnīcas</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infrastruktūras</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darba</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vides</w:t>
      </w:r>
      <w:proofErr w:type="spellEnd"/>
      <w:r w:rsidRPr="005F2210">
        <w:rPr>
          <w:rFonts w:ascii="Times New Roman" w:hAnsi="Times New Roman" w:cs="Times New Roman"/>
          <w:sz w:val="24"/>
          <w:szCs w:val="24"/>
        </w:rPr>
        <w:t xml:space="preserve"> (t.sk. </w:t>
      </w:r>
      <w:proofErr w:type="spellStart"/>
      <w:r w:rsidRPr="005F2210">
        <w:rPr>
          <w:rFonts w:ascii="Times New Roman" w:hAnsi="Times New Roman" w:cs="Times New Roman"/>
          <w:sz w:val="24"/>
          <w:szCs w:val="24"/>
        </w:rPr>
        <w:t>ārstniecības</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pakalpojumu</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vides</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uzturēšanai</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lai</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nepieļautu</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ēku</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telpu</w:t>
      </w:r>
      <w:proofErr w:type="spellEnd"/>
      <w:r w:rsidRPr="005F2210">
        <w:rPr>
          <w:rFonts w:ascii="Times New Roman" w:hAnsi="Times New Roman" w:cs="Times New Roman"/>
          <w:sz w:val="24"/>
          <w:szCs w:val="24"/>
        </w:rPr>
        <w:t xml:space="preserve"> un </w:t>
      </w:r>
      <w:proofErr w:type="spellStart"/>
      <w:r w:rsidRPr="005F2210">
        <w:rPr>
          <w:rFonts w:ascii="Times New Roman" w:hAnsi="Times New Roman" w:cs="Times New Roman"/>
          <w:sz w:val="24"/>
          <w:szCs w:val="24"/>
        </w:rPr>
        <w:t>infrastruktūras</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strauju</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degradēšanos</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tuvākajā</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laikā</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Ievērojot</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ierobežotās</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finanšu</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iespējas</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Slimnīca</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katru</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gadu</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plāno</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pašus</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neatliekamākos</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darbus</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infrastruktūras</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vides</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uzturēšanai</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kā</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arī</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meklē</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iespējas</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piesaistīt</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ārējo</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finansējumu</w:t>
      </w:r>
      <w:proofErr w:type="spellEnd"/>
      <w:r w:rsidRPr="005F2210">
        <w:rPr>
          <w:rFonts w:ascii="Times New Roman" w:hAnsi="Times New Roman" w:cs="Times New Roman"/>
          <w:sz w:val="24"/>
          <w:szCs w:val="24"/>
        </w:rPr>
        <w:t xml:space="preserve"> (ES </w:t>
      </w:r>
      <w:proofErr w:type="spellStart"/>
      <w:r w:rsidRPr="005F2210">
        <w:rPr>
          <w:rFonts w:ascii="Times New Roman" w:hAnsi="Times New Roman" w:cs="Times New Roman"/>
          <w:sz w:val="24"/>
          <w:szCs w:val="24"/>
        </w:rPr>
        <w:t>fondu</w:t>
      </w:r>
      <w:proofErr w:type="spellEnd"/>
      <w:r w:rsidRPr="005F2210">
        <w:rPr>
          <w:rFonts w:ascii="Times New Roman" w:hAnsi="Times New Roman" w:cs="Times New Roman"/>
          <w:sz w:val="24"/>
          <w:szCs w:val="24"/>
        </w:rPr>
        <w:t xml:space="preserve"> </w:t>
      </w:r>
      <w:proofErr w:type="spellStart"/>
      <w:r w:rsidRPr="005F2210">
        <w:rPr>
          <w:rFonts w:ascii="Times New Roman" w:hAnsi="Times New Roman" w:cs="Times New Roman"/>
          <w:sz w:val="24"/>
          <w:szCs w:val="24"/>
        </w:rPr>
        <w:t>līdzekļi</w:t>
      </w:r>
      <w:proofErr w:type="spellEnd"/>
      <w:r w:rsidRPr="005F2210">
        <w:rPr>
          <w:rFonts w:ascii="Times New Roman" w:hAnsi="Times New Roman" w:cs="Times New Roman"/>
          <w:sz w:val="24"/>
          <w:szCs w:val="24"/>
        </w:rPr>
        <w:t>)</w:t>
      </w:r>
      <w:r>
        <w:rPr>
          <w:rFonts w:ascii="Times New Roman" w:hAnsi="Times New Roman" w:cs="Times New Roman"/>
          <w:sz w:val="24"/>
          <w:szCs w:val="24"/>
        </w:rPr>
        <w:t>.</w:t>
      </w:r>
    </w:p>
    <w:p w14:paraId="2D53790D" w14:textId="23C75D11" w:rsidR="005F2210" w:rsidRPr="0030676B" w:rsidRDefault="005F2210" w:rsidP="0030676B">
      <w:pPr>
        <w:pStyle w:val="ListParagraph"/>
        <w:spacing w:after="0" w:line="360" w:lineRule="auto"/>
        <w:ind w:firstLine="360"/>
        <w:jc w:val="both"/>
        <w:rPr>
          <w:rFonts w:ascii="Times New Roman" w:hAnsi="Times New Roman" w:cs="Times New Roman"/>
          <w:b/>
          <w:sz w:val="24"/>
          <w:szCs w:val="24"/>
        </w:rPr>
      </w:pPr>
      <w:proofErr w:type="spellStart"/>
      <w:r w:rsidRPr="0030676B">
        <w:rPr>
          <w:rFonts w:ascii="Times New Roman" w:hAnsi="Times New Roman" w:cs="Times New Roman"/>
          <w:sz w:val="24"/>
          <w:szCs w:val="24"/>
        </w:rPr>
        <w:t>Slimnīcas</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darbības</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nepārtrauktības</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nodrošināšanai</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kā</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arī</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kvalitatīva</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ārstniecības</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pakalpojuma</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sniegšanai</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vienlīdz</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būtiski</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ir</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arī</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medicīnas</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tehnoloģiju</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resursi</w:t>
      </w:r>
      <w:proofErr w:type="spellEnd"/>
      <w:r w:rsidRPr="0030676B">
        <w:rPr>
          <w:rFonts w:ascii="Times New Roman" w:hAnsi="Times New Roman" w:cs="Times New Roman"/>
          <w:sz w:val="24"/>
          <w:szCs w:val="24"/>
        </w:rPr>
        <w:t xml:space="preserve">, kuru </w:t>
      </w:r>
      <w:proofErr w:type="spellStart"/>
      <w:r w:rsidRPr="0030676B">
        <w:rPr>
          <w:rFonts w:ascii="Times New Roman" w:hAnsi="Times New Roman" w:cs="Times New Roman"/>
          <w:sz w:val="24"/>
          <w:szCs w:val="24"/>
        </w:rPr>
        <w:t>pieejamību</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arī</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ietekmē</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Slimnīcas</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budžeta</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iespējas</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kā</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arī</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tas</w:t>
      </w:r>
      <w:proofErr w:type="spellEnd"/>
      <w:r w:rsidRPr="0030676B">
        <w:rPr>
          <w:rFonts w:ascii="Times New Roman" w:hAnsi="Times New Roman" w:cs="Times New Roman"/>
          <w:sz w:val="24"/>
          <w:szCs w:val="24"/>
        </w:rPr>
        <w:t xml:space="preserve">, ka </w:t>
      </w:r>
      <w:proofErr w:type="spellStart"/>
      <w:r w:rsidRPr="0030676B">
        <w:rPr>
          <w:rFonts w:ascii="Times New Roman" w:hAnsi="Times New Roman" w:cs="Times New Roman"/>
          <w:sz w:val="24"/>
          <w:szCs w:val="24"/>
        </w:rPr>
        <w:t>proporcionāli</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liela</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daļa</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medicīnas</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iekārtu</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lastRenderedPageBreak/>
        <w:t>Slimnīcā</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ir</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novecojušas</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vai</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nolietotas</w:t>
      </w:r>
      <w:proofErr w:type="spellEnd"/>
      <w:r w:rsidRPr="0030676B">
        <w:rPr>
          <w:rFonts w:ascii="Times New Roman" w:hAnsi="Times New Roman" w:cs="Times New Roman"/>
          <w:sz w:val="24"/>
          <w:szCs w:val="24"/>
        </w:rPr>
        <w:t xml:space="preserve">, kas </w:t>
      </w:r>
      <w:proofErr w:type="spellStart"/>
      <w:r w:rsidRPr="0030676B">
        <w:rPr>
          <w:rFonts w:ascii="Times New Roman" w:hAnsi="Times New Roman" w:cs="Times New Roman"/>
          <w:sz w:val="24"/>
          <w:szCs w:val="24"/>
        </w:rPr>
        <w:t>apdraud</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kvalitatīva</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ārstniecības</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pakalpojuma</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sniegšanas</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iespējas</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kā</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arī</w:t>
      </w:r>
      <w:proofErr w:type="spellEnd"/>
      <w:r w:rsidRPr="0030676B">
        <w:rPr>
          <w:rFonts w:ascii="Times New Roman" w:hAnsi="Times New Roman" w:cs="Times New Roman"/>
          <w:sz w:val="24"/>
          <w:szCs w:val="24"/>
        </w:rPr>
        <w:t xml:space="preserve"> </w:t>
      </w:r>
      <w:proofErr w:type="spellStart"/>
      <w:r w:rsidRPr="0030676B">
        <w:rPr>
          <w:rFonts w:ascii="Times New Roman" w:hAnsi="Times New Roman" w:cs="Times New Roman"/>
          <w:sz w:val="24"/>
          <w:szCs w:val="24"/>
        </w:rPr>
        <w:t>sadārdzina</w:t>
      </w:r>
      <w:proofErr w:type="spellEnd"/>
      <w:r>
        <w:t xml:space="preserve"> </w:t>
      </w:r>
      <w:r w:rsidRPr="0030676B">
        <w:rPr>
          <w:rFonts w:ascii="Times New Roman" w:hAnsi="Times New Roman" w:cs="Times New Roman"/>
          <w:sz w:val="24"/>
          <w:szCs w:val="24"/>
        </w:rPr>
        <w:t xml:space="preserve">to </w:t>
      </w:r>
      <w:proofErr w:type="spellStart"/>
      <w:r w:rsidRPr="0030676B">
        <w:rPr>
          <w:rFonts w:ascii="Times New Roman" w:hAnsi="Times New Roman" w:cs="Times New Roman"/>
          <w:sz w:val="24"/>
          <w:szCs w:val="24"/>
        </w:rPr>
        <w:t>lietošanu</w:t>
      </w:r>
      <w:proofErr w:type="spellEnd"/>
      <w:r w:rsidRPr="0030676B">
        <w:rPr>
          <w:rFonts w:ascii="Times New Roman" w:hAnsi="Times New Roman" w:cs="Times New Roman"/>
          <w:sz w:val="24"/>
          <w:szCs w:val="24"/>
        </w:rPr>
        <w:t xml:space="preserve">. </w:t>
      </w:r>
    </w:p>
    <w:p w14:paraId="7657A9CE" w14:textId="77777777" w:rsidR="00484584" w:rsidRDefault="00484584" w:rsidP="00484584">
      <w:pPr>
        <w:pStyle w:val="ListParagraph"/>
        <w:spacing w:after="0" w:line="360" w:lineRule="auto"/>
        <w:ind w:firstLine="720"/>
        <w:jc w:val="both"/>
        <w:rPr>
          <w:rFonts w:ascii="Times New Roman" w:hAnsi="Times New Roman" w:cs="Times New Roman"/>
          <w:sz w:val="24"/>
          <w:szCs w:val="24"/>
        </w:rPr>
      </w:pPr>
      <w:proofErr w:type="spellStart"/>
      <w:r w:rsidRPr="00484584">
        <w:rPr>
          <w:rFonts w:ascii="Times New Roman" w:hAnsi="Times New Roman" w:cs="Times New Roman"/>
          <w:sz w:val="24"/>
          <w:szCs w:val="24"/>
        </w:rPr>
        <w:t>Atbilstošu</w:t>
      </w:r>
      <w:proofErr w:type="spellEnd"/>
      <w:r w:rsidRPr="00484584">
        <w:rPr>
          <w:rFonts w:ascii="Times New Roman" w:hAnsi="Times New Roman" w:cs="Times New Roman"/>
          <w:sz w:val="24"/>
          <w:szCs w:val="24"/>
        </w:rPr>
        <w:t xml:space="preserve"> un </w:t>
      </w:r>
      <w:proofErr w:type="spellStart"/>
      <w:r w:rsidRPr="00484584">
        <w:rPr>
          <w:rFonts w:ascii="Times New Roman" w:hAnsi="Times New Roman" w:cs="Times New Roman"/>
          <w:sz w:val="24"/>
          <w:szCs w:val="24"/>
        </w:rPr>
        <w:t>mūsdienīgu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medicīnas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tehnoloģiju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lietoš</w:t>
      </w:r>
      <w:r>
        <w:rPr>
          <w:rFonts w:ascii="Times New Roman" w:hAnsi="Times New Roman" w:cs="Times New Roman"/>
          <w:sz w:val="24"/>
          <w:szCs w:val="24"/>
        </w:rPr>
        <w: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ārstniecības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būtiska</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darba</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vides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sastāvdaļa</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ārstniecības</w:t>
      </w:r>
      <w:proofErr w:type="spellEnd"/>
      <w:r w:rsidRPr="00484584">
        <w:rPr>
          <w:rFonts w:ascii="Times New Roman" w:hAnsi="Times New Roman" w:cs="Times New Roman"/>
          <w:sz w:val="24"/>
          <w:szCs w:val="24"/>
        </w:rPr>
        <w:t xml:space="preserve"> un </w:t>
      </w:r>
      <w:proofErr w:type="spellStart"/>
      <w:r w:rsidRPr="00484584">
        <w:rPr>
          <w:rFonts w:ascii="Times New Roman" w:hAnsi="Times New Roman" w:cs="Times New Roman"/>
          <w:sz w:val="24"/>
          <w:szCs w:val="24"/>
        </w:rPr>
        <w:t>aprūpes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personālam</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Inovatīvu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metožu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ieviešanai</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ar</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mērķi</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uzlabot</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ārstēšanās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gaitu</w:t>
      </w:r>
      <w:proofErr w:type="spellEnd"/>
      <w:r w:rsidRPr="00484584">
        <w:rPr>
          <w:rFonts w:ascii="Times New Roman" w:hAnsi="Times New Roman" w:cs="Times New Roman"/>
          <w:sz w:val="24"/>
          <w:szCs w:val="24"/>
        </w:rPr>
        <w:t xml:space="preserve"> un </w:t>
      </w:r>
      <w:proofErr w:type="spellStart"/>
      <w:r w:rsidRPr="00484584">
        <w:rPr>
          <w:rFonts w:ascii="Times New Roman" w:hAnsi="Times New Roman" w:cs="Times New Roman"/>
          <w:sz w:val="24"/>
          <w:szCs w:val="24"/>
        </w:rPr>
        <w:t>iespējamo</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komplikāciju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novēršanu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tiek</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tērēts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liels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ārstniecības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personu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resurss</w:t>
      </w:r>
      <w:proofErr w:type="spellEnd"/>
      <w:r w:rsidRPr="00484584">
        <w:rPr>
          <w:rFonts w:ascii="Times New Roman" w:hAnsi="Times New Roman" w:cs="Times New Roman"/>
          <w:sz w:val="24"/>
          <w:szCs w:val="24"/>
        </w:rPr>
        <w:t xml:space="preserve">, bet </w:t>
      </w:r>
      <w:proofErr w:type="spellStart"/>
      <w:r w:rsidRPr="00484584">
        <w:rPr>
          <w:rFonts w:ascii="Times New Roman" w:hAnsi="Times New Roman" w:cs="Times New Roman"/>
          <w:sz w:val="24"/>
          <w:szCs w:val="24"/>
        </w:rPr>
        <w:t>nespēja</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iegādāties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atbilstošu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tehnoloģisko</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aprīkojumu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aizkavē</w:t>
      </w:r>
      <w:proofErr w:type="spellEnd"/>
      <w:r w:rsidRPr="00484584">
        <w:rPr>
          <w:rFonts w:ascii="Times New Roman" w:hAnsi="Times New Roman" w:cs="Times New Roman"/>
          <w:sz w:val="24"/>
          <w:szCs w:val="24"/>
        </w:rPr>
        <w:t xml:space="preserve"> un </w:t>
      </w:r>
      <w:proofErr w:type="spellStart"/>
      <w:r w:rsidRPr="00484584">
        <w:rPr>
          <w:rFonts w:ascii="Times New Roman" w:hAnsi="Times New Roman" w:cs="Times New Roman"/>
          <w:sz w:val="24"/>
          <w:szCs w:val="24"/>
        </w:rPr>
        <w:t>apdraud</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inovatīvu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metožu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ieviešanu</w:t>
      </w:r>
      <w:proofErr w:type="spellEnd"/>
      <w:r>
        <w:rPr>
          <w:rFonts w:ascii="Times New Roman" w:hAnsi="Times New Roman" w:cs="Times New Roman"/>
          <w:sz w:val="24"/>
          <w:szCs w:val="24"/>
        </w:rPr>
        <w:t>.</w:t>
      </w:r>
    </w:p>
    <w:p w14:paraId="1C1A4BFC" w14:textId="77777777" w:rsidR="00484584" w:rsidRPr="00484584" w:rsidRDefault="00484584" w:rsidP="00484584">
      <w:pPr>
        <w:pStyle w:val="ListParagraph"/>
        <w:spacing w:after="0" w:line="360" w:lineRule="auto"/>
        <w:ind w:firstLine="720"/>
        <w:jc w:val="both"/>
        <w:rPr>
          <w:rFonts w:ascii="Times New Roman" w:hAnsi="Times New Roman" w:cs="Times New Roman"/>
          <w:b/>
          <w:sz w:val="24"/>
          <w:szCs w:val="24"/>
        </w:rPr>
      </w:pPr>
      <w:proofErr w:type="spellStart"/>
      <w:r w:rsidRPr="00484584">
        <w:rPr>
          <w:rFonts w:ascii="Times New Roman" w:hAnsi="Times New Roman" w:cs="Times New Roman"/>
          <w:sz w:val="24"/>
          <w:szCs w:val="24"/>
        </w:rPr>
        <w:t>Ievērojot</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ierobežotās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finanšu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iespējas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medicīnas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tehnoloģiju</w:t>
      </w:r>
      <w:proofErr w:type="spellEnd"/>
      <w:r w:rsidRPr="00484584">
        <w:rPr>
          <w:rFonts w:ascii="Times New Roman" w:hAnsi="Times New Roman" w:cs="Times New Roman"/>
          <w:sz w:val="24"/>
          <w:szCs w:val="24"/>
        </w:rPr>
        <w:t xml:space="preserve"> parka </w:t>
      </w:r>
      <w:proofErr w:type="spellStart"/>
      <w:r w:rsidRPr="00484584">
        <w:rPr>
          <w:rFonts w:ascii="Times New Roman" w:hAnsi="Times New Roman" w:cs="Times New Roman"/>
          <w:sz w:val="24"/>
          <w:szCs w:val="24"/>
        </w:rPr>
        <w:t>atjaunošana</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tiek</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plānota</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nosakot</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kopējās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Slimnīcas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vajadzības</w:t>
      </w:r>
      <w:proofErr w:type="spellEnd"/>
      <w:r w:rsidRPr="00484584">
        <w:rPr>
          <w:rFonts w:ascii="Times New Roman" w:hAnsi="Times New Roman" w:cs="Times New Roman"/>
          <w:sz w:val="24"/>
          <w:szCs w:val="24"/>
        </w:rPr>
        <w:t xml:space="preserve"> un </w:t>
      </w:r>
      <w:proofErr w:type="spellStart"/>
      <w:r w:rsidRPr="00484584">
        <w:rPr>
          <w:rFonts w:ascii="Times New Roman" w:hAnsi="Times New Roman" w:cs="Times New Roman"/>
          <w:sz w:val="24"/>
          <w:szCs w:val="24"/>
        </w:rPr>
        <w:t>katru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gadu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nosakot</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prioritāros</w:t>
      </w:r>
      <w:proofErr w:type="spellEnd"/>
      <w:r w:rsidRPr="00484584">
        <w:rPr>
          <w:rFonts w:ascii="Times New Roman" w:hAnsi="Times New Roman" w:cs="Times New Roman"/>
          <w:sz w:val="24"/>
          <w:szCs w:val="24"/>
        </w:rPr>
        <w:t xml:space="preserve"> un </w:t>
      </w:r>
      <w:proofErr w:type="spellStart"/>
      <w:r w:rsidRPr="00484584">
        <w:rPr>
          <w:rFonts w:ascii="Times New Roman" w:hAnsi="Times New Roman" w:cs="Times New Roman"/>
          <w:sz w:val="24"/>
          <w:szCs w:val="24"/>
        </w:rPr>
        <w:t>neatliekamos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medicīnas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iekārtu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nomaiņas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pasākumus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Būtisks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pasākums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situācijas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uzlabošanai</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medicīnas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tehnoloģiju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jomā</w:t>
      </w:r>
      <w:proofErr w:type="spellEnd"/>
      <w:r w:rsidRPr="00484584">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plānotais</w:t>
      </w:r>
      <w:proofErr w:type="spellEnd"/>
      <w:r w:rsidRPr="00484584">
        <w:rPr>
          <w:rFonts w:ascii="Times New Roman" w:hAnsi="Times New Roman" w:cs="Times New Roman"/>
          <w:sz w:val="24"/>
          <w:szCs w:val="24"/>
        </w:rPr>
        <w:t xml:space="preserve"> </w:t>
      </w:r>
      <w:proofErr w:type="spellStart"/>
      <w:r>
        <w:rPr>
          <w:rFonts w:ascii="Times New Roman" w:hAnsi="Times New Roman" w:cs="Times New Roman"/>
          <w:sz w:val="24"/>
          <w:szCs w:val="24"/>
        </w:rPr>
        <w:t>Uzņemšanas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nodaļas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renovācijas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projekts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kura</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ietvaros</w:t>
      </w:r>
      <w:proofErr w:type="spellEnd"/>
      <w:r w:rsidRPr="00484584">
        <w:rPr>
          <w:rFonts w:ascii="Times New Roman" w:hAnsi="Times New Roman" w:cs="Times New Roman"/>
          <w:sz w:val="24"/>
          <w:szCs w:val="24"/>
        </w:rPr>
        <w:t xml:space="preserve"> no ES </w:t>
      </w:r>
      <w:proofErr w:type="spellStart"/>
      <w:r w:rsidRPr="00484584">
        <w:rPr>
          <w:rFonts w:ascii="Times New Roman" w:hAnsi="Times New Roman" w:cs="Times New Roman"/>
          <w:sz w:val="24"/>
          <w:szCs w:val="24"/>
        </w:rPr>
        <w:t>fondu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līdzekļiem</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plānots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iegādāties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arī</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medicīnas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iekārtas</w:t>
      </w:r>
      <w:proofErr w:type="spellEnd"/>
      <w:r w:rsidRPr="00484584">
        <w:rPr>
          <w:rFonts w:ascii="Times New Roman" w:hAnsi="Times New Roman" w:cs="Times New Roman"/>
          <w:sz w:val="24"/>
          <w:szCs w:val="24"/>
        </w:rPr>
        <w:t xml:space="preserve"> un </w:t>
      </w:r>
      <w:proofErr w:type="spellStart"/>
      <w:r w:rsidRPr="00484584">
        <w:rPr>
          <w:rFonts w:ascii="Times New Roman" w:hAnsi="Times New Roman" w:cs="Times New Roman"/>
          <w:sz w:val="24"/>
          <w:szCs w:val="24"/>
        </w:rPr>
        <w:t>aprīkojumu</w:t>
      </w:r>
      <w:proofErr w:type="spellEnd"/>
      <w:r w:rsidRPr="00484584">
        <w:rPr>
          <w:rFonts w:ascii="Times New Roman" w:hAnsi="Times New Roman" w:cs="Times New Roman"/>
          <w:sz w:val="24"/>
          <w:szCs w:val="24"/>
        </w:rPr>
        <w:t>.</w:t>
      </w:r>
    </w:p>
    <w:p w14:paraId="37E1B7AC" w14:textId="77777777" w:rsidR="005F2210" w:rsidRPr="00484584" w:rsidRDefault="00484584" w:rsidP="00D177DE">
      <w:pPr>
        <w:pStyle w:val="ListParagraph"/>
        <w:numPr>
          <w:ilvl w:val="0"/>
          <w:numId w:val="31"/>
        </w:numPr>
        <w:spacing w:after="0" w:line="360" w:lineRule="auto"/>
        <w:jc w:val="both"/>
        <w:rPr>
          <w:rFonts w:ascii="Times New Roman" w:hAnsi="Times New Roman" w:cs="Times New Roman"/>
          <w:b/>
          <w:sz w:val="24"/>
          <w:szCs w:val="24"/>
        </w:rPr>
      </w:pPr>
      <w:proofErr w:type="spellStart"/>
      <w:r w:rsidRPr="00484584">
        <w:rPr>
          <w:rFonts w:ascii="Times New Roman" w:hAnsi="Times New Roman" w:cs="Times New Roman"/>
          <w:sz w:val="24"/>
          <w:szCs w:val="24"/>
          <w:u w:val="single"/>
        </w:rPr>
        <w:t>Medicīnisko</w:t>
      </w:r>
      <w:proofErr w:type="spellEnd"/>
      <w:r w:rsidRPr="00484584">
        <w:rPr>
          <w:rFonts w:ascii="Times New Roman" w:hAnsi="Times New Roman" w:cs="Times New Roman"/>
          <w:sz w:val="24"/>
          <w:szCs w:val="24"/>
          <w:u w:val="single"/>
        </w:rPr>
        <w:t xml:space="preserve"> </w:t>
      </w:r>
      <w:proofErr w:type="spellStart"/>
      <w:r w:rsidRPr="00484584">
        <w:rPr>
          <w:rFonts w:ascii="Times New Roman" w:hAnsi="Times New Roman" w:cs="Times New Roman"/>
          <w:sz w:val="24"/>
          <w:szCs w:val="24"/>
          <w:u w:val="single"/>
        </w:rPr>
        <w:t>ierakstu</w:t>
      </w:r>
      <w:proofErr w:type="spellEnd"/>
      <w:r w:rsidRPr="00484584">
        <w:rPr>
          <w:rFonts w:ascii="Times New Roman" w:hAnsi="Times New Roman" w:cs="Times New Roman"/>
          <w:sz w:val="24"/>
          <w:szCs w:val="24"/>
          <w:u w:val="single"/>
        </w:rPr>
        <w:t xml:space="preserve"> </w:t>
      </w:r>
      <w:proofErr w:type="spellStart"/>
      <w:r w:rsidRPr="00484584">
        <w:rPr>
          <w:rFonts w:ascii="Times New Roman" w:hAnsi="Times New Roman" w:cs="Times New Roman"/>
          <w:sz w:val="24"/>
          <w:szCs w:val="24"/>
          <w:u w:val="single"/>
        </w:rPr>
        <w:t>kvalitāte</w:t>
      </w:r>
      <w:proofErr w:type="spellEnd"/>
      <w:r w:rsidRPr="00484584">
        <w:rPr>
          <w:rFonts w:ascii="Times New Roman" w:hAnsi="Times New Roman" w:cs="Times New Roman"/>
          <w:sz w:val="24"/>
          <w:szCs w:val="24"/>
        </w:rPr>
        <w:t xml:space="preserve">, ka </w:t>
      </w:r>
      <w:proofErr w:type="spellStart"/>
      <w:r w:rsidRPr="00484584">
        <w:rPr>
          <w:rFonts w:ascii="Times New Roman" w:hAnsi="Times New Roman" w:cs="Times New Roman"/>
          <w:sz w:val="24"/>
          <w:szCs w:val="24"/>
        </w:rPr>
        <w:t>arī</w:t>
      </w:r>
      <w:proofErr w:type="spellEnd"/>
      <w:r w:rsidRPr="00484584">
        <w:rPr>
          <w:rFonts w:ascii="Times New Roman" w:hAnsi="Times New Roman" w:cs="Times New Roman"/>
          <w:sz w:val="24"/>
          <w:szCs w:val="24"/>
        </w:rPr>
        <w:t xml:space="preserve"> to </w:t>
      </w:r>
      <w:proofErr w:type="spellStart"/>
      <w:r w:rsidRPr="00484584">
        <w:rPr>
          <w:rFonts w:ascii="Times New Roman" w:hAnsi="Times New Roman" w:cs="Times New Roman"/>
          <w:sz w:val="24"/>
          <w:szCs w:val="24"/>
        </w:rPr>
        <w:t>kontrole</w:t>
      </w:r>
      <w:proofErr w:type="spellEnd"/>
      <w:r w:rsidRPr="00484584">
        <w:rPr>
          <w:rFonts w:ascii="Times New Roman" w:hAnsi="Times New Roman" w:cs="Times New Roman"/>
          <w:sz w:val="24"/>
          <w:szCs w:val="24"/>
        </w:rPr>
        <w:t xml:space="preserve"> un </w:t>
      </w:r>
      <w:proofErr w:type="spellStart"/>
      <w:r w:rsidRPr="00484584">
        <w:rPr>
          <w:rFonts w:ascii="Times New Roman" w:hAnsi="Times New Roman" w:cs="Times New Roman"/>
          <w:sz w:val="24"/>
          <w:szCs w:val="24"/>
        </w:rPr>
        <w:t>analīze</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ir</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būtiska</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pacientu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drošības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jautājumā</w:t>
      </w:r>
      <w:proofErr w:type="spellEnd"/>
      <w:r w:rsidRPr="00484584">
        <w:rPr>
          <w:rFonts w:ascii="Times New Roman" w:hAnsi="Times New Roman" w:cs="Times New Roman"/>
          <w:sz w:val="24"/>
          <w:szCs w:val="24"/>
        </w:rPr>
        <w:t xml:space="preserve">, jo </w:t>
      </w:r>
      <w:proofErr w:type="spellStart"/>
      <w:r w:rsidRPr="00484584">
        <w:rPr>
          <w:rFonts w:ascii="Times New Roman" w:hAnsi="Times New Roman" w:cs="Times New Roman"/>
          <w:sz w:val="24"/>
          <w:szCs w:val="24"/>
        </w:rPr>
        <w:t>tieši</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medicīniskā</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dokumentācija</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ir</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pamatdokuments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kur</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norāda</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visu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nepieciešamo</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informāciju</w:t>
      </w:r>
      <w:proofErr w:type="spellEnd"/>
      <w:r w:rsidRPr="00484584">
        <w:rPr>
          <w:rFonts w:ascii="Times New Roman" w:hAnsi="Times New Roman" w:cs="Times New Roman"/>
          <w:sz w:val="24"/>
          <w:szCs w:val="24"/>
        </w:rPr>
        <w:t xml:space="preserve"> par </w:t>
      </w:r>
      <w:proofErr w:type="spellStart"/>
      <w:r w:rsidRPr="00484584">
        <w:rPr>
          <w:rFonts w:ascii="Times New Roman" w:hAnsi="Times New Roman" w:cs="Times New Roman"/>
          <w:sz w:val="24"/>
          <w:szCs w:val="24"/>
        </w:rPr>
        <w:t>pacientu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ordinācijas</w:t>
      </w:r>
      <w:proofErr w:type="spellEnd"/>
      <w:r w:rsidRPr="00484584">
        <w:rPr>
          <w:rFonts w:ascii="Times New Roman" w:hAnsi="Times New Roman" w:cs="Times New Roman"/>
          <w:sz w:val="24"/>
          <w:szCs w:val="24"/>
        </w:rPr>
        <w:t xml:space="preserve"> un </w:t>
      </w:r>
      <w:proofErr w:type="spellStart"/>
      <w:r w:rsidRPr="00484584">
        <w:rPr>
          <w:rFonts w:ascii="Times New Roman" w:hAnsi="Times New Roman" w:cs="Times New Roman"/>
          <w:sz w:val="24"/>
          <w:szCs w:val="24"/>
        </w:rPr>
        <w:t>nozīmējumus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Attiecīgi</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Slimnīca</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tiecas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pilnveidot</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strukturēt</w:t>
      </w:r>
      <w:proofErr w:type="spellEnd"/>
      <w:r w:rsidRPr="00484584">
        <w:rPr>
          <w:rFonts w:ascii="Times New Roman" w:hAnsi="Times New Roman" w:cs="Times New Roman"/>
          <w:sz w:val="24"/>
          <w:szCs w:val="24"/>
        </w:rPr>
        <w:t xml:space="preserve"> un </w:t>
      </w:r>
      <w:proofErr w:type="spellStart"/>
      <w:r w:rsidRPr="00484584">
        <w:rPr>
          <w:rFonts w:ascii="Times New Roman" w:hAnsi="Times New Roman" w:cs="Times New Roman"/>
          <w:sz w:val="24"/>
          <w:szCs w:val="24"/>
        </w:rPr>
        <w:t>definēt</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medicīnisko</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ierakstu</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kvalitātes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nosacījumus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pabeigšanas</w:t>
      </w:r>
      <w:proofErr w:type="spellEnd"/>
      <w:r w:rsidRPr="00484584">
        <w:rPr>
          <w:rFonts w:ascii="Times New Roman" w:hAnsi="Times New Roman" w:cs="Times New Roman"/>
          <w:sz w:val="24"/>
          <w:szCs w:val="24"/>
        </w:rPr>
        <w:t xml:space="preserve"> un </w:t>
      </w:r>
      <w:proofErr w:type="spellStart"/>
      <w:r w:rsidRPr="00484584">
        <w:rPr>
          <w:rFonts w:ascii="Times New Roman" w:hAnsi="Times New Roman" w:cs="Times New Roman"/>
          <w:sz w:val="24"/>
          <w:szCs w:val="24"/>
        </w:rPr>
        <w:t>arhivēšanas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termiņus</w:t>
      </w:r>
      <w:proofErr w:type="spellEnd"/>
      <w:r w:rsidRPr="0048458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Tiks</w:t>
      </w:r>
      <w:proofErr w:type="spellEnd"/>
      <w:r w:rsidRPr="00484584">
        <w:rPr>
          <w:rFonts w:ascii="Times New Roman" w:hAnsi="Times New Roman" w:cs="Times New Roman"/>
          <w:sz w:val="24"/>
          <w:szCs w:val="24"/>
        </w:rPr>
        <w:t xml:space="preserve"> </w:t>
      </w:r>
      <w:proofErr w:type="spellStart"/>
      <w:r w:rsidRPr="00484584">
        <w:rPr>
          <w:rFonts w:ascii="Times New Roman" w:hAnsi="Times New Roman" w:cs="Times New Roman"/>
          <w:sz w:val="24"/>
          <w:szCs w:val="24"/>
        </w:rPr>
        <w:t>turpināta</w:t>
      </w:r>
      <w:proofErr w:type="spellEnd"/>
      <w:r w:rsidRPr="00484584">
        <w:rPr>
          <w:rFonts w:ascii="Times New Roman" w:hAnsi="Times New Roman" w:cs="Times New Roman"/>
          <w:sz w:val="24"/>
          <w:szCs w:val="24"/>
        </w:rPr>
        <w:t xml:space="preserve"> </w:t>
      </w:r>
      <w:proofErr w:type="spellStart"/>
      <w:r w:rsidRPr="00484584">
        <w:rPr>
          <w:rFonts w:ascii="Times New Roman" w:eastAsia="Calibri" w:hAnsi="Times New Roman" w:cs="Times New Roman"/>
          <w:sz w:val="24"/>
          <w:szCs w:val="24"/>
        </w:rPr>
        <w:t>uzskaites</w:t>
      </w:r>
      <w:proofErr w:type="spellEnd"/>
      <w:r w:rsidRPr="00484584">
        <w:rPr>
          <w:rFonts w:ascii="Times New Roman" w:eastAsia="Calibri" w:hAnsi="Times New Roman" w:cs="Times New Roman"/>
          <w:sz w:val="24"/>
          <w:szCs w:val="24"/>
        </w:rPr>
        <w:t xml:space="preserve"> </w:t>
      </w:r>
      <w:proofErr w:type="spellStart"/>
      <w:r w:rsidRPr="00484584">
        <w:rPr>
          <w:rFonts w:ascii="Times New Roman" w:eastAsia="Calibri" w:hAnsi="Times New Roman" w:cs="Times New Roman"/>
          <w:sz w:val="24"/>
          <w:szCs w:val="24"/>
        </w:rPr>
        <w:t>dokumentu</w:t>
      </w:r>
      <w:proofErr w:type="spellEnd"/>
      <w:r w:rsidRPr="00484584">
        <w:rPr>
          <w:rFonts w:ascii="Times New Roman" w:eastAsia="Calibri" w:hAnsi="Times New Roman" w:cs="Times New Roman"/>
          <w:sz w:val="24"/>
          <w:szCs w:val="24"/>
        </w:rPr>
        <w:t xml:space="preserve"> </w:t>
      </w:r>
      <w:proofErr w:type="spellStart"/>
      <w:r w:rsidRPr="00484584">
        <w:rPr>
          <w:rFonts w:ascii="Times New Roman" w:eastAsia="Calibri" w:hAnsi="Times New Roman" w:cs="Times New Roman"/>
          <w:sz w:val="24"/>
          <w:szCs w:val="24"/>
        </w:rPr>
        <w:t>plūsmas</w:t>
      </w:r>
      <w:proofErr w:type="spellEnd"/>
      <w:r w:rsidRPr="00484584">
        <w:rPr>
          <w:rFonts w:ascii="Times New Roman" w:eastAsia="Calibri" w:hAnsi="Times New Roman" w:cs="Times New Roman"/>
          <w:sz w:val="24"/>
          <w:szCs w:val="24"/>
        </w:rPr>
        <w:t xml:space="preserve"> </w:t>
      </w:r>
      <w:proofErr w:type="spellStart"/>
      <w:r w:rsidRPr="00484584">
        <w:rPr>
          <w:rFonts w:ascii="Times New Roman" w:eastAsia="Calibri" w:hAnsi="Times New Roman" w:cs="Times New Roman"/>
          <w:sz w:val="24"/>
          <w:szCs w:val="24"/>
        </w:rPr>
        <w:t>izvērtēšana</w:t>
      </w:r>
      <w:proofErr w:type="spellEnd"/>
      <w:r w:rsidRPr="00484584">
        <w:rPr>
          <w:rFonts w:ascii="Times New Roman" w:eastAsia="Calibri" w:hAnsi="Times New Roman" w:cs="Times New Roman"/>
          <w:sz w:val="24"/>
          <w:szCs w:val="24"/>
        </w:rPr>
        <w:t xml:space="preserve"> par </w:t>
      </w:r>
      <w:proofErr w:type="spellStart"/>
      <w:r w:rsidRPr="00484584">
        <w:rPr>
          <w:rFonts w:ascii="Times New Roman" w:eastAsia="Calibri" w:hAnsi="Times New Roman" w:cs="Times New Roman"/>
          <w:sz w:val="24"/>
          <w:szCs w:val="24"/>
        </w:rPr>
        <w:t>sabiedrībā</w:t>
      </w:r>
      <w:proofErr w:type="spellEnd"/>
      <w:r w:rsidRPr="00484584">
        <w:rPr>
          <w:rFonts w:ascii="Times New Roman" w:eastAsia="Calibri" w:hAnsi="Times New Roman" w:cs="Times New Roman"/>
          <w:sz w:val="24"/>
          <w:szCs w:val="24"/>
        </w:rPr>
        <w:t xml:space="preserve"> </w:t>
      </w:r>
      <w:proofErr w:type="spellStart"/>
      <w:r w:rsidRPr="00484584">
        <w:rPr>
          <w:rFonts w:ascii="Times New Roman" w:eastAsia="Calibri" w:hAnsi="Times New Roman" w:cs="Times New Roman"/>
          <w:sz w:val="24"/>
          <w:szCs w:val="24"/>
        </w:rPr>
        <w:t>sniegtajiem</w:t>
      </w:r>
      <w:proofErr w:type="spellEnd"/>
      <w:r w:rsidRPr="00484584">
        <w:rPr>
          <w:rFonts w:ascii="Times New Roman" w:eastAsia="Calibri" w:hAnsi="Times New Roman" w:cs="Times New Roman"/>
          <w:sz w:val="24"/>
          <w:szCs w:val="24"/>
        </w:rPr>
        <w:t xml:space="preserve"> </w:t>
      </w:r>
      <w:proofErr w:type="spellStart"/>
      <w:r w:rsidRPr="00484584">
        <w:rPr>
          <w:rFonts w:ascii="Times New Roman" w:eastAsia="Calibri" w:hAnsi="Times New Roman" w:cs="Times New Roman"/>
          <w:sz w:val="24"/>
          <w:szCs w:val="24"/>
        </w:rPr>
        <w:t>valsts</w:t>
      </w:r>
      <w:proofErr w:type="spellEnd"/>
      <w:r w:rsidRPr="00484584">
        <w:rPr>
          <w:rFonts w:ascii="Times New Roman" w:eastAsia="Calibri" w:hAnsi="Times New Roman" w:cs="Times New Roman"/>
          <w:sz w:val="24"/>
          <w:szCs w:val="24"/>
        </w:rPr>
        <w:t xml:space="preserve"> </w:t>
      </w:r>
      <w:proofErr w:type="spellStart"/>
      <w:r w:rsidRPr="00484584">
        <w:rPr>
          <w:rFonts w:ascii="Times New Roman" w:eastAsia="Calibri" w:hAnsi="Times New Roman" w:cs="Times New Roman"/>
          <w:sz w:val="24"/>
          <w:szCs w:val="24"/>
        </w:rPr>
        <w:t>apmaksājamajiem</w:t>
      </w:r>
      <w:proofErr w:type="spellEnd"/>
      <w:r w:rsidRPr="00484584">
        <w:rPr>
          <w:rFonts w:ascii="Times New Roman" w:eastAsia="Calibri" w:hAnsi="Times New Roman" w:cs="Times New Roman"/>
          <w:sz w:val="24"/>
          <w:szCs w:val="24"/>
        </w:rPr>
        <w:t xml:space="preserve"> </w:t>
      </w:r>
      <w:proofErr w:type="spellStart"/>
      <w:r w:rsidRPr="00484584">
        <w:rPr>
          <w:rFonts w:ascii="Times New Roman" w:eastAsia="Calibri" w:hAnsi="Times New Roman" w:cs="Times New Roman"/>
          <w:sz w:val="24"/>
          <w:szCs w:val="24"/>
        </w:rPr>
        <w:t>veselības</w:t>
      </w:r>
      <w:proofErr w:type="spellEnd"/>
      <w:r w:rsidRPr="00484584">
        <w:rPr>
          <w:rFonts w:ascii="Times New Roman" w:eastAsia="Calibri" w:hAnsi="Times New Roman" w:cs="Times New Roman"/>
          <w:sz w:val="24"/>
          <w:szCs w:val="24"/>
        </w:rPr>
        <w:t xml:space="preserve"> </w:t>
      </w:r>
      <w:proofErr w:type="spellStart"/>
      <w:r w:rsidRPr="00484584">
        <w:rPr>
          <w:rFonts w:ascii="Times New Roman" w:eastAsia="Calibri" w:hAnsi="Times New Roman" w:cs="Times New Roman"/>
          <w:sz w:val="24"/>
          <w:szCs w:val="24"/>
        </w:rPr>
        <w:t>aprūpes</w:t>
      </w:r>
      <w:proofErr w:type="spellEnd"/>
      <w:r w:rsidRPr="00484584">
        <w:rPr>
          <w:rFonts w:ascii="Times New Roman" w:eastAsia="Calibri" w:hAnsi="Times New Roman" w:cs="Times New Roman"/>
          <w:sz w:val="24"/>
          <w:szCs w:val="24"/>
        </w:rPr>
        <w:t xml:space="preserve"> </w:t>
      </w:r>
      <w:proofErr w:type="spellStart"/>
      <w:r w:rsidRPr="00484584">
        <w:rPr>
          <w:rFonts w:ascii="Times New Roman" w:eastAsia="Calibri" w:hAnsi="Times New Roman" w:cs="Times New Roman"/>
          <w:sz w:val="24"/>
          <w:szCs w:val="24"/>
        </w:rPr>
        <w:t>pakalpojumiem</w:t>
      </w:r>
      <w:proofErr w:type="spellEnd"/>
      <w:r w:rsidRPr="00484584">
        <w:rPr>
          <w:rFonts w:ascii="Times New Roman" w:eastAsia="Calibri" w:hAnsi="Times New Roman" w:cs="Times New Roman"/>
          <w:sz w:val="24"/>
          <w:szCs w:val="24"/>
        </w:rPr>
        <w:t xml:space="preserve">, </w:t>
      </w:r>
      <w:proofErr w:type="spellStart"/>
      <w:r w:rsidRPr="00484584">
        <w:rPr>
          <w:rFonts w:ascii="Times New Roman" w:eastAsia="Calibri" w:hAnsi="Times New Roman" w:cs="Times New Roman"/>
          <w:sz w:val="24"/>
          <w:szCs w:val="24"/>
        </w:rPr>
        <w:t>lai</w:t>
      </w:r>
      <w:proofErr w:type="spellEnd"/>
      <w:r w:rsidRPr="00484584">
        <w:rPr>
          <w:rFonts w:ascii="Times New Roman" w:eastAsia="Calibri" w:hAnsi="Times New Roman" w:cs="Times New Roman"/>
          <w:sz w:val="24"/>
          <w:szCs w:val="24"/>
        </w:rPr>
        <w:t xml:space="preserve"> </w:t>
      </w:r>
      <w:proofErr w:type="spellStart"/>
      <w:r w:rsidRPr="00484584">
        <w:rPr>
          <w:rFonts w:ascii="Times New Roman" w:eastAsia="Calibri" w:hAnsi="Times New Roman" w:cs="Times New Roman"/>
          <w:sz w:val="24"/>
          <w:szCs w:val="24"/>
        </w:rPr>
        <w:t>nodrošinātu</w:t>
      </w:r>
      <w:proofErr w:type="spellEnd"/>
      <w:r w:rsidRPr="00484584">
        <w:rPr>
          <w:rFonts w:ascii="Times New Roman" w:eastAsia="Calibri" w:hAnsi="Times New Roman" w:cs="Times New Roman"/>
          <w:sz w:val="24"/>
          <w:szCs w:val="24"/>
        </w:rPr>
        <w:t xml:space="preserve"> </w:t>
      </w:r>
      <w:proofErr w:type="spellStart"/>
      <w:r w:rsidRPr="00484584">
        <w:rPr>
          <w:rFonts w:ascii="Times New Roman" w:eastAsia="Calibri" w:hAnsi="Times New Roman" w:cs="Times New Roman"/>
          <w:sz w:val="24"/>
          <w:szCs w:val="24"/>
        </w:rPr>
        <w:t>korektu</w:t>
      </w:r>
      <w:proofErr w:type="spellEnd"/>
      <w:r w:rsidRPr="00484584">
        <w:rPr>
          <w:rFonts w:ascii="Times New Roman" w:eastAsia="Calibri" w:hAnsi="Times New Roman" w:cs="Times New Roman"/>
          <w:sz w:val="24"/>
          <w:szCs w:val="24"/>
        </w:rPr>
        <w:t xml:space="preserve"> </w:t>
      </w:r>
      <w:proofErr w:type="spellStart"/>
      <w:r w:rsidRPr="00484584">
        <w:rPr>
          <w:rFonts w:ascii="Times New Roman" w:eastAsia="Calibri" w:hAnsi="Times New Roman" w:cs="Times New Roman"/>
          <w:sz w:val="24"/>
          <w:szCs w:val="24"/>
        </w:rPr>
        <w:t>datu</w:t>
      </w:r>
      <w:proofErr w:type="spellEnd"/>
      <w:r w:rsidRPr="00484584">
        <w:rPr>
          <w:rFonts w:ascii="Times New Roman" w:eastAsia="Calibri" w:hAnsi="Times New Roman" w:cs="Times New Roman"/>
          <w:sz w:val="24"/>
          <w:szCs w:val="24"/>
        </w:rPr>
        <w:t xml:space="preserve"> </w:t>
      </w:r>
      <w:proofErr w:type="spellStart"/>
      <w:r w:rsidRPr="00484584">
        <w:rPr>
          <w:rFonts w:ascii="Times New Roman" w:eastAsia="Calibri" w:hAnsi="Times New Roman" w:cs="Times New Roman"/>
          <w:sz w:val="24"/>
          <w:szCs w:val="24"/>
        </w:rPr>
        <w:t>iesniegšanu</w:t>
      </w:r>
      <w:proofErr w:type="spellEnd"/>
      <w:r w:rsidRPr="00484584">
        <w:rPr>
          <w:rFonts w:ascii="Times New Roman" w:eastAsia="Calibri" w:hAnsi="Times New Roman" w:cs="Times New Roman"/>
          <w:sz w:val="24"/>
          <w:szCs w:val="24"/>
        </w:rPr>
        <w:t xml:space="preserve"> NVD </w:t>
      </w:r>
      <w:proofErr w:type="spellStart"/>
      <w:r w:rsidRPr="00484584">
        <w:rPr>
          <w:rFonts w:ascii="Times New Roman" w:eastAsia="Calibri" w:hAnsi="Times New Roman" w:cs="Times New Roman"/>
          <w:sz w:val="24"/>
          <w:szCs w:val="24"/>
        </w:rPr>
        <w:t>apmaksai</w:t>
      </w:r>
      <w:proofErr w:type="spellEnd"/>
      <w:r w:rsidRPr="00484584">
        <w:rPr>
          <w:rFonts w:ascii="Times New Roman" w:eastAsia="Calibri" w:hAnsi="Times New Roman" w:cs="Times New Roman"/>
          <w:sz w:val="24"/>
          <w:szCs w:val="24"/>
        </w:rPr>
        <w:t xml:space="preserve"> un tam </w:t>
      </w:r>
      <w:proofErr w:type="spellStart"/>
      <w:r w:rsidRPr="00484584">
        <w:rPr>
          <w:rFonts w:ascii="Times New Roman" w:eastAsia="Calibri" w:hAnsi="Times New Roman" w:cs="Times New Roman"/>
          <w:sz w:val="24"/>
          <w:szCs w:val="24"/>
        </w:rPr>
        <w:t>secīgu</w:t>
      </w:r>
      <w:proofErr w:type="spellEnd"/>
      <w:r w:rsidRPr="00484584">
        <w:rPr>
          <w:rFonts w:ascii="Times New Roman" w:eastAsia="Calibri" w:hAnsi="Times New Roman" w:cs="Times New Roman"/>
          <w:sz w:val="24"/>
          <w:szCs w:val="24"/>
        </w:rPr>
        <w:t xml:space="preserve"> </w:t>
      </w:r>
      <w:proofErr w:type="spellStart"/>
      <w:r w:rsidRPr="00484584">
        <w:rPr>
          <w:rFonts w:ascii="Times New Roman" w:eastAsia="Calibri" w:hAnsi="Times New Roman" w:cs="Times New Roman"/>
          <w:sz w:val="24"/>
          <w:szCs w:val="24"/>
        </w:rPr>
        <w:t>likumdošanai</w:t>
      </w:r>
      <w:proofErr w:type="spellEnd"/>
      <w:r w:rsidRPr="00484584">
        <w:rPr>
          <w:rFonts w:ascii="Times New Roman" w:eastAsia="Calibri" w:hAnsi="Times New Roman" w:cs="Times New Roman"/>
          <w:sz w:val="24"/>
          <w:szCs w:val="24"/>
        </w:rPr>
        <w:t xml:space="preserve"> </w:t>
      </w:r>
      <w:proofErr w:type="spellStart"/>
      <w:r w:rsidRPr="00484584">
        <w:rPr>
          <w:rFonts w:ascii="Times New Roman" w:eastAsia="Calibri" w:hAnsi="Times New Roman" w:cs="Times New Roman"/>
          <w:sz w:val="24"/>
          <w:szCs w:val="24"/>
        </w:rPr>
        <w:t>atbilstīgu</w:t>
      </w:r>
      <w:proofErr w:type="spellEnd"/>
      <w:r w:rsidRPr="00484584">
        <w:rPr>
          <w:rFonts w:ascii="Times New Roman" w:eastAsia="Calibri" w:hAnsi="Times New Roman" w:cs="Times New Roman"/>
          <w:sz w:val="24"/>
          <w:szCs w:val="24"/>
        </w:rPr>
        <w:t xml:space="preserve"> </w:t>
      </w:r>
      <w:proofErr w:type="spellStart"/>
      <w:r w:rsidRPr="00484584">
        <w:rPr>
          <w:rFonts w:ascii="Times New Roman" w:eastAsia="Calibri" w:hAnsi="Times New Roman" w:cs="Times New Roman"/>
          <w:sz w:val="24"/>
          <w:szCs w:val="24"/>
        </w:rPr>
        <w:t>samaksas</w:t>
      </w:r>
      <w:proofErr w:type="spellEnd"/>
      <w:r w:rsidRPr="00484584">
        <w:rPr>
          <w:rFonts w:ascii="Times New Roman" w:eastAsia="Calibri" w:hAnsi="Times New Roman" w:cs="Times New Roman"/>
          <w:sz w:val="24"/>
          <w:szCs w:val="24"/>
        </w:rPr>
        <w:t xml:space="preserve"> </w:t>
      </w:r>
      <w:proofErr w:type="spellStart"/>
      <w:r w:rsidRPr="00484584">
        <w:rPr>
          <w:rFonts w:ascii="Times New Roman" w:eastAsia="Calibri" w:hAnsi="Times New Roman" w:cs="Times New Roman"/>
          <w:sz w:val="24"/>
          <w:szCs w:val="24"/>
        </w:rPr>
        <w:t>saņemšanu</w:t>
      </w:r>
      <w:proofErr w:type="spellEnd"/>
      <w:r w:rsidRPr="00484584">
        <w:rPr>
          <w:rFonts w:ascii="Times New Roman" w:eastAsia="Calibri" w:hAnsi="Times New Roman" w:cs="Times New Roman"/>
          <w:sz w:val="24"/>
          <w:szCs w:val="24"/>
        </w:rPr>
        <w:t xml:space="preserve"> par </w:t>
      </w:r>
      <w:proofErr w:type="spellStart"/>
      <w:r w:rsidRPr="00484584">
        <w:rPr>
          <w:rFonts w:ascii="Times New Roman" w:eastAsia="Calibri" w:hAnsi="Times New Roman" w:cs="Times New Roman"/>
          <w:sz w:val="24"/>
          <w:szCs w:val="24"/>
        </w:rPr>
        <w:t>sniegtajiem</w:t>
      </w:r>
      <w:proofErr w:type="spellEnd"/>
      <w:r w:rsidRPr="00484584">
        <w:rPr>
          <w:rFonts w:ascii="Times New Roman" w:eastAsia="Calibri" w:hAnsi="Times New Roman" w:cs="Times New Roman"/>
          <w:sz w:val="24"/>
          <w:szCs w:val="24"/>
        </w:rPr>
        <w:t xml:space="preserve"> </w:t>
      </w:r>
      <w:proofErr w:type="spellStart"/>
      <w:r w:rsidRPr="00484584">
        <w:rPr>
          <w:rFonts w:ascii="Times New Roman" w:eastAsia="Calibri" w:hAnsi="Times New Roman" w:cs="Times New Roman"/>
          <w:sz w:val="24"/>
          <w:szCs w:val="24"/>
        </w:rPr>
        <w:t>veselības</w:t>
      </w:r>
      <w:proofErr w:type="spellEnd"/>
      <w:r w:rsidRPr="00484584">
        <w:rPr>
          <w:rFonts w:ascii="Times New Roman" w:eastAsia="Calibri" w:hAnsi="Times New Roman" w:cs="Times New Roman"/>
          <w:sz w:val="24"/>
          <w:szCs w:val="24"/>
        </w:rPr>
        <w:t xml:space="preserve"> </w:t>
      </w:r>
      <w:proofErr w:type="spellStart"/>
      <w:r w:rsidRPr="00484584">
        <w:rPr>
          <w:rFonts w:ascii="Times New Roman" w:eastAsia="Calibri" w:hAnsi="Times New Roman" w:cs="Times New Roman"/>
          <w:sz w:val="24"/>
          <w:szCs w:val="24"/>
        </w:rPr>
        <w:t>aprūpes</w:t>
      </w:r>
      <w:proofErr w:type="spellEnd"/>
      <w:r w:rsidRPr="00484584">
        <w:rPr>
          <w:rFonts w:ascii="Times New Roman" w:eastAsia="Calibri" w:hAnsi="Times New Roman" w:cs="Times New Roman"/>
          <w:sz w:val="24"/>
          <w:szCs w:val="24"/>
        </w:rPr>
        <w:t xml:space="preserve"> </w:t>
      </w:r>
      <w:proofErr w:type="spellStart"/>
      <w:r w:rsidRPr="00484584">
        <w:rPr>
          <w:rFonts w:ascii="Times New Roman" w:eastAsia="Calibri" w:hAnsi="Times New Roman" w:cs="Times New Roman"/>
          <w:sz w:val="24"/>
          <w:szCs w:val="24"/>
        </w:rPr>
        <w:t>pakalpojumiem</w:t>
      </w:r>
      <w:proofErr w:type="spellEnd"/>
      <w:r w:rsidR="006D0535">
        <w:rPr>
          <w:rFonts w:ascii="Times New Roman" w:eastAsia="Calibri" w:hAnsi="Times New Roman" w:cs="Times New Roman"/>
          <w:sz w:val="24"/>
          <w:szCs w:val="24"/>
        </w:rPr>
        <w:t>.</w:t>
      </w:r>
    </w:p>
    <w:p w14:paraId="69501301" w14:textId="77777777" w:rsidR="00076452" w:rsidRPr="00076452" w:rsidRDefault="006D0535" w:rsidP="00D177DE">
      <w:pPr>
        <w:pStyle w:val="ListParagraph"/>
        <w:numPr>
          <w:ilvl w:val="0"/>
          <w:numId w:val="31"/>
        </w:numPr>
        <w:spacing w:after="0" w:line="360" w:lineRule="auto"/>
        <w:jc w:val="both"/>
        <w:rPr>
          <w:rFonts w:ascii="Times New Roman" w:hAnsi="Times New Roman" w:cs="Times New Roman"/>
          <w:b/>
          <w:sz w:val="24"/>
          <w:szCs w:val="24"/>
        </w:rPr>
      </w:pPr>
      <w:proofErr w:type="spellStart"/>
      <w:r w:rsidRPr="006D0535">
        <w:rPr>
          <w:rFonts w:ascii="Times New Roman" w:hAnsi="Times New Roman" w:cs="Times New Roman"/>
          <w:sz w:val="24"/>
          <w:szCs w:val="24"/>
          <w:u w:val="single"/>
        </w:rPr>
        <w:t>Nepietiekama</w:t>
      </w:r>
      <w:proofErr w:type="spellEnd"/>
      <w:r w:rsidRPr="006D0535">
        <w:rPr>
          <w:rFonts w:ascii="Times New Roman" w:hAnsi="Times New Roman" w:cs="Times New Roman"/>
          <w:sz w:val="24"/>
          <w:szCs w:val="24"/>
          <w:u w:val="single"/>
        </w:rPr>
        <w:t xml:space="preserve"> </w:t>
      </w:r>
      <w:proofErr w:type="spellStart"/>
      <w:r w:rsidRPr="006D0535">
        <w:rPr>
          <w:rFonts w:ascii="Times New Roman" w:hAnsi="Times New Roman" w:cs="Times New Roman"/>
          <w:sz w:val="24"/>
          <w:szCs w:val="24"/>
          <w:u w:val="single"/>
        </w:rPr>
        <w:t>komunikācija</w:t>
      </w:r>
      <w:proofErr w:type="spellEnd"/>
      <w:r w:rsidRPr="006D0535">
        <w:rPr>
          <w:rFonts w:ascii="Times New Roman" w:hAnsi="Times New Roman" w:cs="Times New Roman"/>
          <w:sz w:val="24"/>
          <w:szCs w:val="24"/>
          <w:u w:val="single"/>
        </w:rPr>
        <w:t xml:space="preserve"> </w:t>
      </w:r>
      <w:proofErr w:type="spellStart"/>
      <w:r w:rsidRPr="006D0535">
        <w:rPr>
          <w:rFonts w:ascii="Times New Roman" w:hAnsi="Times New Roman" w:cs="Times New Roman"/>
          <w:sz w:val="24"/>
          <w:szCs w:val="24"/>
          <w:u w:val="single"/>
        </w:rPr>
        <w:t>pacienta</w:t>
      </w:r>
      <w:proofErr w:type="spellEnd"/>
      <w:r w:rsidRPr="006D0535">
        <w:rPr>
          <w:rFonts w:ascii="Times New Roman" w:hAnsi="Times New Roman" w:cs="Times New Roman"/>
          <w:sz w:val="24"/>
          <w:szCs w:val="24"/>
          <w:u w:val="single"/>
        </w:rPr>
        <w:t xml:space="preserve"> </w:t>
      </w:r>
      <w:proofErr w:type="spellStart"/>
      <w:r w:rsidRPr="006D0535">
        <w:rPr>
          <w:rFonts w:ascii="Times New Roman" w:hAnsi="Times New Roman" w:cs="Times New Roman"/>
          <w:sz w:val="24"/>
          <w:szCs w:val="24"/>
          <w:u w:val="single"/>
        </w:rPr>
        <w:t>ārstēšanas</w:t>
      </w:r>
      <w:proofErr w:type="spellEnd"/>
      <w:r w:rsidRPr="006D0535">
        <w:rPr>
          <w:rFonts w:ascii="Times New Roman" w:hAnsi="Times New Roman" w:cs="Times New Roman"/>
          <w:sz w:val="24"/>
          <w:szCs w:val="24"/>
          <w:u w:val="single"/>
        </w:rPr>
        <w:t xml:space="preserve"> </w:t>
      </w:r>
      <w:proofErr w:type="spellStart"/>
      <w:r w:rsidRPr="006D0535">
        <w:rPr>
          <w:rFonts w:ascii="Times New Roman" w:hAnsi="Times New Roman" w:cs="Times New Roman"/>
          <w:sz w:val="24"/>
          <w:szCs w:val="24"/>
          <w:u w:val="single"/>
        </w:rPr>
        <w:t>procesā</w:t>
      </w:r>
      <w:proofErr w:type="spellEnd"/>
      <w:r w:rsidRPr="006D0535">
        <w:rPr>
          <w:rFonts w:ascii="Times New Roman" w:hAnsi="Times New Roman" w:cs="Times New Roman"/>
          <w:sz w:val="24"/>
          <w:szCs w:val="24"/>
        </w:rPr>
        <w:t xml:space="preserve"> un </w:t>
      </w:r>
      <w:proofErr w:type="spellStart"/>
      <w:r w:rsidRPr="006D0535">
        <w:rPr>
          <w:rFonts w:ascii="Times New Roman" w:hAnsi="Times New Roman" w:cs="Times New Roman"/>
          <w:sz w:val="24"/>
          <w:szCs w:val="24"/>
        </w:rPr>
        <w:t>komunikācija</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ar</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piederīgiem</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ir</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būtiska</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problēma</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pacientu</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drošības</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jautājumā</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Nepietiekamā</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komunikācija</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ar</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pacientu</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bieži</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vien</w:t>
      </w:r>
      <w:proofErr w:type="spellEnd"/>
      <w:r w:rsidRPr="006D0535">
        <w:rPr>
          <w:rFonts w:ascii="Times New Roman" w:hAnsi="Times New Roman" w:cs="Times New Roman"/>
          <w:sz w:val="24"/>
          <w:szCs w:val="24"/>
        </w:rPr>
        <w:t xml:space="preserve"> var </w:t>
      </w:r>
      <w:proofErr w:type="spellStart"/>
      <w:r w:rsidRPr="006D0535">
        <w:rPr>
          <w:rFonts w:ascii="Times New Roman" w:hAnsi="Times New Roman" w:cs="Times New Roman"/>
          <w:sz w:val="24"/>
          <w:szCs w:val="24"/>
        </w:rPr>
        <w:t>novest</w:t>
      </w:r>
      <w:proofErr w:type="spellEnd"/>
      <w:r w:rsidRPr="006D0535">
        <w:rPr>
          <w:rFonts w:ascii="Times New Roman" w:hAnsi="Times New Roman" w:cs="Times New Roman"/>
          <w:sz w:val="24"/>
          <w:szCs w:val="24"/>
        </w:rPr>
        <w:t xml:space="preserve"> pie </w:t>
      </w:r>
      <w:proofErr w:type="spellStart"/>
      <w:r w:rsidRPr="006D0535">
        <w:rPr>
          <w:rFonts w:ascii="Times New Roman" w:hAnsi="Times New Roman" w:cs="Times New Roman"/>
          <w:sz w:val="24"/>
          <w:szCs w:val="24"/>
        </w:rPr>
        <w:t>ārstnieciskā</w:t>
      </w:r>
      <w:r>
        <w:rPr>
          <w:rFonts w:ascii="Times New Roman" w:hAnsi="Times New Roman" w:cs="Times New Roman"/>
          <w:sz w:val="24"/>
          <w:szCs w:val="24"/>
        </w:rPr>
        <w:t>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kļūdām</w:t>
      </w:r>
      <w:proofErr w:type="spellEnd"/>
      <w:r>
        <w:rPr>
          <w:rFonts w:ascii="Times New Roman" w:hAnsi="Times New Roman" w:cs="Times New Roman"/>
          <w:sz w:val="24"/>
          <w:szCs w:val="24"/>
        </w:rPr>
        <w:t>,</w:t>
      </w:r>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šī</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situācija</w:t>
      </w:r>
      <w:proofErr w:type="spellEnd"/>
      <w:r w:rsidRPr="006D0535">
        <w:rPr>
          <w:rFonts w:ascii="Times New Roman" w:hAnsi="Times New Roman" w:cs="Times New Roman"/>
          <w:sz w:val="24"/>
          <w:szCs w:val="24"/>
        </w:rPr>
        <w:t xml:space="preserve"> var </w:t>
      </w:r>
      <w:proofErr w:type="spellStart"/>
      <w:r w:rsidRPr="006D0535">
        <w:rPr>
          <w:rFonts w:ascii="Times New Roman" w:hAnsi="Times New Roman" w:cs="Times New Roman"/>
          <w:sz w:val="24"/>
          <w:szCs w:val="24"/>
        </w:rPr>
        <w:t>būt</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abpusēja</w:t>
      </w:r>
      <w:proofErr w:type="spellEnd"/>
      <w:r w:rsidRPr="006D0535">
        <w:rPr>
          <w:rFonts w:ascii="Times New Roman" w:hAnsi="Times New Roman" w:cs="Times New Roman"/>
          <w:sz w:val="24"/>
          <w:szCs w:val="24"/>
        </w:rPr>
        <w:t xml:space="preserve"> – </w:t>
      </w:r>
      <w:proofErr w:type="spellStart"/>
      <w:r w:rsidRPr="006D0535">
        <w:rPr>
          <w:rFonts w:ascii="Times New Roman" w:hAnsi="Times New Roman" w:cs="Times New Roman"/>
          <w:sz w:val="24"/>
          <w:szCs w:val="24"/>
        </w:rPr>
        <w:t>gan</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ārstnieciskais</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personāls</w:t>
      </w:r>
      <w:proofErr w:type="spellEnd"/>
      <w:r w:rsidRPr="006D0535">
        <w:rPr>
          <w:rFonts w:ascii="Times New Roman" w:hAnsi="Times New Roman" w:cs="Times New Roman"/>
          <w:sz w:val="24"/>
          <w:szCs w:val="24"/>
        </w:rPr>
        <w:t xml:space="preserve"> var </w:t>
      </w:r>
      <w:proofErr w:type="spellStart"/>
      <w:r w:rsidRPr="006D0535">
        <w:rPr>
          <w:rFonts w:ascii="Times New Roman" w:hAnsi="Times New Roman" w:cs="Times New Roman"/>
          <w:sz w:val="24"/>
          <w:szCs w:val="24"/>
        </w:rPr>
        <w:t>neizpildīt</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pilnīgi</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Slimnīcas</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procedūrās</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atrunātās</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darbības</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gan</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pacients</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uztraukuma</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vai</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citu</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iemeslu</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dēļ</w:t>
      </w:r>
      <w:proofErr w:type="spellEnd"/>
      <w:r w:rsidRPr="006D0535">
        <w:rPr>
          <w:rFonts w:ascii="Times New Roman" w:hAnsi="Times New Roman" w:cs="Times New Roman"/>
          <w:sz w:val="24"/>
          <w:szCs w:val="24"/>
        </w:rPr>
        <w:t xml:space="preserve"> var </w:t>
      </w:r>
      <w:proofErr w:type="spellStart"/>
      <w:r w:rsidRPr="006D0535">
        <w:rPr>
          <w:rFonts w:ascii="Times New Roman" w:hAnsi="Times New Roman" w:cs="Times New Roman"/>
          <w:sz w:val="24"/>
          <w:szCs w:val="24"/>
        </w:rPr>
        <w:t>nesaprast</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vai</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nepateikt</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ārstēšanas</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procesam</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nepieciešamo</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informāciju</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piemēram</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alerģija</w:t>
      </w:r>
      <w:proofErr w:type="spellEnd"/>
      <w:r w:rsidRPr="006D0535">
        <w:rPr>
          <w:rFonts w:ascii="Times New Roman" w:hAnsi="Times New Roman" w:cs="Times New Roman"/>
          <w:sz w:val="24"/>
          <w:szCs w:val="24"/>
        </w:rPr>
        <w:t xml:space="preserve">). </w:t>
      </w:r>
    </w:p>
    <w:p w14:paraId="3FF5FF2E" w14:textId="77777777" w:rsidR="005F2210" w:rsidRPr="006D0535" w:rsidRDefault="006D0535" w:rsidP="00076452">
      <w:pPr>
        <w:pStyle w:val="ListParagraph"/>
        <w:spacing w:after="0" w:line="360" w:lineRule="auto"/>
        <w:ind w:firstLine="720"/>
        <w:jc w:val="both"/>
        <w:rPr>
          <w:rFonts w:ascii="Times New Roman" w:hAnsi="Times New Roman" w:cs="Times New Roman"/>
          <w:b/>
          <w:sz w:val="24"/>
          <w:szCs w:val="24"/>
        </w:rPr>
      </w:pPr>
      <w:proofErr w:type="spellStart"/>
      <w:r w:rsidRPr="006D0535">
        <w:rPr>
          <w:rFonts w:ascii="Times New Roman" w:hAnsi="Times New Roman" w:cs="Times New Roman"/>
          <w:sz w:val="24"/>
          <w:szCs w:val="24"/>
        </w:rPr>
        <w:t>Ir</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nepieciešami</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uzlabojumi</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arī</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komunikācijā</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ar</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piederīgiem</w:t>
      </w:r>
      <w:proofErr w:type="spellEnd"/>
      <w:r w:rsidRPr="006D0535">
        <w:rPr>
          <w:rFonts w:ascii="Times New Roman" w:hAnsi="Times New Roman" w:cs="Times New Roman"/>
          <w:sz w:val="24"/>
          <w:szCs w:val="24"/>
        </w:rPr>
        <w:t xml:space="preserve"> un </w:t>
      </w:r>
      <w:proofErr w:type="spellStart"/>
      <w:r w:rsidRPr="006D0535">
        <w:rPr>
          <w:rFonts w:ascii="Times New Roman" w:hAnsi="Times New Roman" w:cs="Times New Roman"/>
          <w:sz w:val="24"/>
          <w:szCs w:val="24"/>
        </w:rPr>
        <w:t>personāla</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vidū</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lai</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laicīgi</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tiktu</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info</w:t>
      </w:r>
      <w:r w:rsidR="00076452">
        <w:rPr>
          <w:rFonts w:ascii="Times New Roman" w:hAnsi="Times New Roman" w:cs="Times New Roman"/>
          <w:sz w:val="24"/>
          <w:szCs w:val="24"/>
        </w:rPr>
        <w:t>rmētas</w:t>
      </w:r>
      <w:proofErr w:type="spellEnd"/>
      <w:r w:rsidR="00076452">
        <w:rPr>
          <w:rFonts w:ascii="Times New Roman" w:hAnsi="Times New Roman" w:cs="Times New Roman"/>
          <w:sz w:val="24"/>
          <w:szCs w:val="24"/>
        </w:rPr>
        <w:t xml:space="preserve"> visas </w:t>
      </w:r>
      <w:proofErr w:type="spellStart"/>
      <w:r w:rsidR="00076452">
        <w:rPr>
          <w:rFonts w:ascii="Times New Roman" w:hAnsi="Times New Roman" w:cs="Times New Roman"/>
          <w:sz w:val="24"/>
          <w:szCs w:val="24"/>
        </w:rPr>
        <w:t>pacienta</w:t>
      </w:r>
      <w:proofErr w:type="spellEnd"/>
      <w:r w:rsidR="00076452">
        <w:rPr>
          <w:rFonts w:ascii="Times New Roman" w:hAnsi="Times New Roman" w:cs="Times New Roman"/>
          <w:sz w:val="24"/>
          <w:szCs w:val="24"/>
        </w:rPr>
        <w:t xml:space="preserve"> </w:t>
      </w:r>
      <w:proofErr w:type="spellStart"/>
      <w:r w:rsidR="00076452">
        <w:rPr>
          <w:rFonts w:ascii="Times New Roman" w:hAnsi="Times New Roman" w:cs="Times New Roman"/>
          <w:sz w:val="24"/>
          <w:szCs w:val="24"/>
        </w:rPr>
        <w:t>ārstēšanā</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iesaistītās</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puse</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Slimnīcā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plānveida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kārtā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tiks</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organizētas</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mācības</w:t>
      </w:r>
      <w:proofErr w:type="spellEnd"/>
      <w:r w:rsidRPr="006D0535">
        <w:rPr>
          <w:rFonts w:ascii="Times New Roman" w:hAnsi="Times New Roman" w:cs="Times New Roman"/>
          <w:sz w:val="24"/>
          <w:szCs w:val="24"/>
        </w:rPr>
        <w:t xml:space="preserve"> un </w:t>
      </w:r>
      <w:proofErr w:type="spellStart"/>
      <w:r w:rsidRPr="006D0535">
        <w:rPr>
          <w:rFonts w:ascii="Times New Roman" w:hAnsi="Times New Roman" w:cs="Times New Roman"/>
          <w:sz w:val="24"/>
          <w:szCs w:val="24"/>
        </w:rPr>
        <w:t>tematiski</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pasākumi</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dažādu</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struktūrvienību</w:t>
      </w:r>
      <w:proofErr w:type="spellEnd"/>
      <w:r w:rsidRPr="006D0535">
        <w:rPr>
          <w:rFonts w:ascii="Times New Roman" w:hAnsi="Times New Roman" w:cs="Times New Roman"/>
          <w:sz w:val="24"/>
          <w:szCs w:val="24"/>
        </w:rPr>
        <w:t xml:space="preserve"> un </w:t>
      </w:r>
      <w:proofErr w:type="spellStart"/>
      <w:r w:rsidRPr="006D0535">
        <w:rPr>
          <w:rFonts w:ascii="Times New Roman" w:hAnsi="Times New Roman" w:cs="Times New Roman"/>
          <w:sz w:val="24"/>
          <w:szCs w:val="24"/>
        </w:rPr>
        <w:t>arī</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dažāda</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līmeņa</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darbiniekiem</w:t>
      </w:r>
      <w:proofErr w:type="spellEnd"/>
      <w:r w:rsidRPr="006D0535">
        <w:rPr>
          <w:rFonts w:ascii="Times New Roman" w:hAnsi="Times New Roman" w:cs="Times New Roman"/>
          <w:sz w:val="24"/>
          <w:szCs w:val="24"/>
        </w:rPr>
        <w:t xml:space="preserve">, kas </w:t>
      </w:r>
      <w:proofErr w:type="spellStart"/>
      <w:r w:rsidRPr="006D0535">
        <w:rPr>
          <w:rFonts w:ascii="Times New Roman" w:hAnsi="Times New Roman" w:cs="Times New Roman"/>
          <w:sz w:val="24"/>
          <w:szCs w:val="24"/>
        </w:rPr>
        <w:t>orientēti</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uz</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komunikācijas</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kvalitātes</w:t>
      </w:r>
      <w:proofErr w:type="spellEnd"/>
      <w:r w:rsidRPr="006D0535">
        <w:rPr>
          <w:rFonts w:ascii="Times New Roman" w:hAnsi="Times New Roman" w:cs="Times New Roman"/>
          <w:sz w:val="24"/>
          <w:szCs w:val="24"/>
        </w:rPr>
        <w:t xml:space="preserve"> un </w:t>
      </w:r>
      <w:proofErr w:type="spellStart"/>
      <w:r w:rsidRPr="006D0535">
        <w:rPr>
          <w:rFonts w:ascii="Times New Roman" w:hAnsi="Times New Roman" w:cs="Times New Roman"/>
          <w:sz w:val="24"/>
          <w:szCs w:val="24"/>
        </w:rPr>
        <w:t>saskarsmes</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uzlabošanu</w:t>
      </w:r>
      <w:proofErr w:type="spellEnd"/>
      <w:r w:rsidRPr="006D0535">
        <w:rPr>
          <w:rFonts w:ascii="Times New Roman" w:hAnsi="Times New Roman" w:cs="Times New Roman"/>
          <w:sz w:val="24"/>
          <w:szCs w:val="24"/>
        </w:rPr>
        <w:t>.</w:t>
      </w:r>
    </w:p>
    <w:p w14:paraId="5B4B5E2D" w14:textId="14B080A1" w:rsidR="006D0535" w:rsidRDefault="006D0535" w:rsidP="00076452">
      <w:pPr>
        <w:pStyle w:val="ListParagraph"/>
        <w:spacing w:after="0" w:line="360" w:lineRule="auto"/>
        <w:ind w:firstLine="720"/>
        <w:jc w:val="both"/>
        <w:rPr>
          <w:rFonts w:ascii="Times New Roman" w:hAnsi="Times New Roman" w:cs="Times New Roman"/>
          <w:sz w:val="24"/>
          <w:szCs w:val="24"/>
        </w:rPr>
      </w:pPr>
      <w:proofErr w:type="spellStart"/>
      <w:r w:rsidRPr="006D0535">
        <w:rPr>
          <w:rFonts w:ascii="Times New Roman" w:hAnsi="Times New Roman" w:cs="Times New Roman"/>
          <w:sz w:val="24"/>
          <w:szCs w:val="24"/>
        </w:rPr>
        <w:t>Slimnīcas</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pacientu</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drošības</w:t>
      </w:r>
      <w:proofErr w:type="spellEnd"/>
      <w:r w:rsidRPr="006D0535">
        <w:rPr>
          <w:rFonts w:ascii="Times New Roman" w:hAnsi="Times New Roman" w:cs="Times New Roman"/>
          <w:sz w:val="24"/>
          <w:szCs w:val="24"/>
        </w:rPr>
        <w:t xml:space="preserve"> un VAP </w:t>
      </w:r>
      <w:proofErr w:type="spellStart"/>
      <w:r w:rsidRPr="006D0535">
        <w:rPr>
          <w:rFonts w:ascii="Times New Roman" w:hAnsi="Times New Roman" w:cs="Times New Roman"/>
          <w:sz w:val="24"/>
          <w:szCs w:val="24"/>
        </w:rPr>
        <w:t>kvalitātes</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n</w:t>
      </w:r>
      <w:r>
        <w:rPr>
          <w:rFonts w:ascii="Times New Roman" w:hAnsi="Times New Roman" w:cs="Times New Roman"/>
          <w:sz w:val="24"/>
          <w:szCs w:val="24"/>
        </w:rPr>
        <w:t>odrošināšanas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mērīšanai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ieviesti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sekojoši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rezultatīvie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rādītāji</w:t>
      </w:r>
      <w:proofErr w:type="spellEnd"/>
      <w:r>
        <w:rPr>
          <w:rFonts w:ascii="Times New Roman" w:hAnsi="Times New Roman" w:cs="Times New Roman"/>
          <w:sz w:val="24"/>
          <w:szCs w:val="24"/>
        </w:rPr>
        <w:t>:</w:t>
      </w:r>
    </w:p>
    <w:p w14:paraId="52436007" w14:textId="77777777" w:rsidR="00877412" w:rsidRDefault="00877412" w:rsidP="00076452">
      <w:pPr>
        <w:pStyle w:val="ListParagraph"/>
        <w:spacing w:after="0" w:line="360" w:lineRule="auto"/>
        <w:ind w:firstLine="720"/>
        <w:jc w:val="both"/>
        <w:rPr>
          <w:rFonts w:ascii="Times New Roman" w:hAnsi="Times New Roman" w:cs="Times New Roman"/>
          <w:sz w:val="24"/>
          <w:szCs w:val="24"/>
        </w:rPr>
      </w:pPr>
    </w:p>
    <w:p w14:paraId="1DD4B466" w14:textId="77777777" w:rsidR="0030676B" w:rsidRDefault="0030676B" w:rsidP="00076452">
      <w:pPr>
        <w:pStyle w:val="ListParagraph"/>
        <w:spacing w:after="0" w:line="36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63"/>
        <w:gridCol w:w="2150"/>
        <w:gridCol w:w="2223"/>
      </w:tblGrid>
      <w:tr w:rsidR="006D0535" w14:paraId="1EA50DE7" w14:textId="77777777" w:rsidTr="00C501FD">
        <w:tc>
          <w:tcPr>
            <w:tcW w:w="5363" w:type="dxa"/>
          </w:tcPr>
          <w:p w14:paraId="51DBA080" w14:textId="77777777" w:rsidR="006D0535" w:rsidRPr="000B4464" w:rsidRDefault="006D0535" w:rsidP="00C501FD">
            <w:pPr>
              <w:jc w:val="center"/>
              <w:rPr>
                <w:rFonts w:ascii="Times New Roman" w:hAnsi="Times New Roman" w:cs="Times New Roman"/>
                <w:b/>
                <w:sz w:val="24"/>
                <w:szCs w:val="24"/>
              </w:rPr>
            </w:pPr>
            <w:proofErr w:type="spellStart"/>
            <w:r w:rsidRPr="000B4464">
              <w:rPr>
                <w:rFonts w:ascii="Times New Roman" w:hAnsi="Times New Roman" w:cs="Times New Roman"/>
                <w:b/>
                <w:sz w:val="24"/>
                <w:szCs w:val="24"/>
              </w:rPr>
              <w:lastRenderedPageBreak/>
              <w:t>Rādītāji</w:t>
            </w:r>
            <w:proofErr w:type="spellEnd"/>
          </w:p>
        </w:tc>
        <w:tc>
          <w:tcPr>
            <w:tcW w:w="2150" w:type="dxa"/>
          </w:tcPr>
          <w:p w14:paraId="71A9323A" w14:textId="77777777" w:rsidR="006D0535" w:rsidRPr="000B4464" w:rsidRDefault="006D0535" w:rsidP="00C501FD">
            <w:pPr>
              <w:jc w:val="both"/>
              <w:rPr>
                <w:rFonts w:ascii="Times New Roman" w:hAnsi="Times New Roman" w:cs="Times New Roman"/>
                <w:b/>
                <w:color w:val="FF0000"/>
                <w:sz w:val="24"/>
                <w:szCs w:val="24"/>
              </w:rPr>
            </w:pPr>
            <w:proofErr w:type="spellStart"/>
            <w:r w:rsidRPr="000B4464">
              <w:rPr>
                <w:rFonts w:ascii="Times New Roman" w:hAnsi="Times New Roman" w:cs="Times New Roman"/>
                <w:b/>
                <w:sz w:val="24"/>
                <w:szCs w:val="24"/>
              </w:rPr>
              <w:t>Mērīšana</w:t>
            </w:r>
            <w:proofErr w:type="spellEnd"/>
            <w:r w:rsidRPr="000B4464">
              <w:rPr>
                <w:rFonts w:ascii="Times New Roman" w:hAnsi="Times New Roman" w:cs="Times New Roman"/>
                <w:b/>
                <w:sz w:val="24"/>
                <w:szCs w:val="24"/>
              </w:rPr>
              <w:t>/</w:t>
            </w:r>
            <w:proofErr w:type="spellStart"/>
            <w:r w:rsidRPr="000B4464">
              <w:rPr>
                <w:rFonts w:ascii="Times New Roman" w:hAnsi="Times New Roman" w:cs="Times New Roman"/>
                <w:b/>
                <w:sz w:val="24"/>
                <w:szCs w:val="24"/>
              </w:rPr>
              <w:t>aprēķins</w:t>
            </w:r>
            <w:proofErr w:type="spellEnd"/>
            <w:r w:rsidRPr="000B4464">
              <w:rPr>
                <w:rFonts w:ascii="Times New Roman" w:hAnsi="Times New Roman" w:cs="Times New Roman"/>
                <w:b/>
                <w:sz w:val="24"/>
                <w:szCs w:val="24"/>
              </w:rPr>
              <w:t xml:space="preserve"> </w:t>
            </w:r>
          </w:p>
        </w:tc>
        <w:tc>
          <w:tcPr>
            <w:tcW w:w="2223" w:type="dxa"/>
          </w:tcPr>
          <w:p w14:paraId="02F8D236" w14:textId="77777777" w:rsidR="006D0535" w:rsidRPr="000B4464" w:rsidRDefault="006D0535" w:rsidP="00C501FD">
            <w:pPr>
              <w:jc w:val="both"/>
              <w:rPr>
                <w:rFonts w:ascii="Times New Roman" w:hAnsi="Times New Roman" w:cs="Times New Roman"/>
                <w:b/>
                <w:sz w:val="24"/>
                <w:szCs w:val="24"/>
              </w:rPr>
            </w:pPr>
            <w:proofErr w:type="spellStart"/>
            <w:r w:rsidRPr="000B4464">
              <w:rPr>
                <w:rFonts w:ascii="Times New Roman" w:hAnsi="Times New Roman" w:cs="Times New Roman"/>
                <w:b/>
                <w:sz w:val="24"/>
                <w:szCs w:val="24"/>
              </w:rPr>
              <w:t>Mērīšanas</w:t>
            </w:r>
            <w:proofErr w:type="spellEnd"/>
            <w:r w:rsidRPr="000B4464">
              <w:rPr>
                <w:rFonts w:ascii="Times New Roman" w:hAnsi="Times New Roman" w:cs="Times New Roman"/>
                <w:b/>
                <w:sz w:val="24"/>
                <w:szCs w:val="24"/>
              </w:rPr>
              <w:t xml:space="preserve"> </w:t>
            </w:r>
            <w:proofErr w:type="spellStart"/>
            <w:r w:rsidRPr="000B4464">
              <w:rPr>
                <w:rFonts w:ascii="Times New Roman" w:hAnsi="Times New Roman" w:cs="Times New Roman"/>
                <w:b/>
                <w:sz w:val="24"/>
                <w:szCs w:val="24"/>
              </w:rPr>
              <w:t>intervāls</w:t>
            </w:r>
            <w:proofErr w:type="spellEnd"/>
          </w:p>
        </w:tc>
      </w:tr>
      <w:tr w:rsidR="006D0535" w14:paraId="41B7684D" w14:textId="77777777" w:rsidTr="00C501FD">
        <w:tc>
          <w:tcPr>
            <w:tcW w:w="5363" w:type="dxa"/>
          </w:tcPr>
          <w:p w14:paraId="3D1317CF" w14:textId="77777777" w:rsidR="006D0535" w:rsidRPr="00EC3093" w:rsidRDefault="006D0535" w:rsidP="00C501FD">
            <w:pPr>
              <w:jc w:val="both"/>
              <w:rPr>
                <w:rFonts w:ascii="Times New Roman" w:hAnsi="Times New Roman" w:cs="Times New Roman"/>
                <w:sz w:val="24"/>
                <w:szCs w:val="24"/>
              </w:rPr>
            </w:pPr>
            <w:proofErr w:type="spellStart"/>
            <w:r>
              <w:rPr>
                <w:rFonts w:ascii="Times New Roman" w:hAnsi="Times New Roman" w:cs="Times New Roman"/>
                <w:sz w:val="24"/>
                <w:szCs w:val="24"/>
              </w:rPr>
              <w:t>Letalitāte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struktūrvienībā</w:t>
            </w:r>
            <w:proofErr w:type="spellEnd"/>
            <w:r>
              <w:rPr>
                <w:rFonts w:ascii="Times New Roman" w:hAnsi="Times New Roman" w:cs="Times New Roman"/>
                <w:sz w:val="24"/>
                <w:szCs w:val="24"/>
              </w:rPr>
              <w:t>)</w:t>
            </w:r>
          </w:p>
        </w:tc>
        <w:tc>
          <w:tcPr>
            <w:tcW w:w="2150" w:type="dxa"/>
          </w:tcPr>
          <w:p w14:paraId="20853638" w14:textId="77777777" w:rsidR="006D0535" w:rsidRPr="00EC3093" w:rsidRDefault="006D0535" w:rsidP="00C501FD">
            <w:pPr>
              <w:jc w:val="both"/>
              <w:rPr>
                <w:rFonts w:ascii="Times New Roman" w:hAnsi="Times New Roman" w:cs="Times New Roman"/>
                <w:sz w:val="24"/>
                <w:szCs w:val="24"/>
              </w:rPr>
            </w:pPr>
            <w:r>
              <w:rPr>
                <w:rFonts w:ascii="Times New Roman" w:hAnsi="Times New Roman" w:cs="Times New Roman"/>
                <w:sz w:val="24"/>
                <w:szCs w:val="24"/>
              </w:rPr>
              <w:t>%</w:t>
            </w:r>
          </w:p>
        </w:tc>
        <w:tc>
          <w:tcPr>
            <w:tcW w:w="2223" w:type="dxa"/>
          </w:tcPr>
          <w:p w14:paraId="317DC9E7" w14:textId="77777777" w:rsidR="006D0535" w:rsidRPr="00EC3093" w:rsidRDefault="006D0535" w:rsidP="00C501FD">
            <w:pPr>
              <w:jc w:val="both"/>
              <w:rPr>
                <w:rFonts w:ascii="Times New Roman" w:hAnsi="Times New Roman" w:cs="Times New Roman"/>
                <w:sz w:val="24"/>
                <w:szCs w:val="24"/>
              </w:rPr>
            </w:pPr>
            <w:r>
              <w:rPr>
                <w:rFonts w:ascii="Times New Roman" w:hAnsi="Times New Roman" w:cs="Times New Roman"/>
                <w:sz w:val="24"/>
                <w:szCs w:val="24"/>
              </w:rPr>
              <w:t>1xmēnesī</w:t>
            </w:r>
          </w:p>
        </w:tc>
      </w:tr>
      <w:tr w:rsidR="006D0535" w14:paraId="320D8B59" w14:textId="77777777" w:rsidTr="00C501FD">
        <w:tc>
          <w:tcPr>
            <w:tcW w:w="5363" w:type="dxa"/>
          </w:tcPr>
          <w:p w14:paraId="34293375" w14:textId="77777777" w:rsidR="006D0535" w:rsidRPr="00EC3093" w:rsidRDefault="006D0535" w:rsidP="00C501FD">
            <w:pPr>
              <w:jc w:val="both"/>
              <w:rPr>
                <w:rFonts w:ascii="Times New Roman" w:hAnsi="Times New Roman" w:cs="Times New Roman"/>
                <w:sz w:val="24"/>
                <w:szCs w:val="24"/>
              </w:rPr>
            </w:pPr>
            <w:proofErr w:type="spellStart"/>
            <w:r>
              <w:rPr>
                <w:rFonts w:ascii="Times New Roman" w:hAnsi="Times New Roman" w:cs="Times New Roman"/>
                <w:sz w:val="24"/>
                <w:szCs w:val="24"/>
              </w:rPr>
              <w:t>Ķirurģiskā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letalitāte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operācijas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dienā</w:t>
            </w:r>
            <w:proofErr w:type="spellEnd"/>
          </w:p>
        </w:tc>
        <w:tc>
          <w:tcPr>
            <w:tcW w:w="2150" w:type="dxa"/>
          </w:tcPr>
          <w:p w14:paraId="2BA7CF0B" w14:textId="77777777" w:rsidR="006D0535" w:rsidRPr="00EC3093" w:rsidRDefault="006D0535" w:rsidP="00C501FD">
            <w:pPr>
              <w:jc w:val="both"/>
              <w:rPr>
                <w:rFonts w:ascii="Times New Roman" w:hAnsi="Times New Roman" w:cs="Times New Roman"/>
                <w:sz w:val="24"/>
                <w:szCs w:val="24"/>
              </w:rPr>
            </w:pPr>
            <w:r>
              <w:rPr>
                <w:rFonts w:ascii="Times New Roman" w:hAnsi="Times New Roman" w:cs="Times New Roman"/>
                <w:sz w:val="24"/>
                <w:szCs w:val="24"/>
              </w:rPr>
              <w:t>%</w:t>
            </w:r>
          </w:p>
        </w:tc>
        <w:tc>
          <w:tcPr>
            <w:tcW w:w="2223" w:type="dxa"/>
          </w:tcPr>
          <w:p w14:paraId="5FBEB408" w14:textId="77777777" w:rsidR="006D0535" w:rsidRPr="00EC3093" w:rsidRDefault="006D0535" w:rsidP="00C501FD">
            <w:pPr>
              <w:jc w:val="both"/>
              <w:rPr>
                <w:rFonts w:ascii="Times New Roman" w:hAnsi="Times New Roman" w:cs="Times New Roman"/>
                <w:sz w:val="24"/>
                <w:szCs w:val="24"/>
              </w:rPr>
            </w:pPr>
          </w:p>
        </w:tc>
      </w:tr>
      <w:tr w:rsidR="006D0535" w14:paraId="7614DB9F" w14:textId="77777777" w:rsidTr="00C501FD">
        <w:tc>
          <w:tcPr>
            <w:tcW w:w="5363" w:type="dxa"/>
          </w:tcPr>
          <w:p w14:paraId="4CA79326" w14:textId="77777777" w:rsidR="006D0535" w:rsidRPr="00EC3093" w:rsidRDefault="006D0535" w:rsidP="00C501FD">
            <w:pPr>
              <w:jc w:val="both"/>
              <w:rPr>
                <w:rFonts w:ascii="Times New Roman" w:hAnsi="Times New Roman" w:cs="Times New Roman"/>
                <w:sz w:val="24"/>
                <w:szCs w:val="24"/>
              </w:rPr>
            </w:pPr>
            <w:proofErr w:type="spellStart"/>
            <w:r>
              <w:rPr>
                <w:rFonts w:ascii="Times New Roman" w:hAnsi="Times New Roman" w:cs="Times New Roman"/>
                <w:sz w:val="24"/>
                <w:szCs w:val="24"/>
              </w:rPr>
              <w:t>Atkārtota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pacienta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stacionēšana</w:t>
            </w:r>
            <w:proofErr w:type="spellEnd"/>
            <w:r>
              <w:rPr>
                <w:rFonts w:ascii="Times New Roman" w:hAnsi="Times New Roman" w:cs="Times New Roman"/>
                <w:sz w:val="24"/>
                <w:szCs w:val="24"/>
              </w:rPr>
              <w:t xml:space="preserve"> 24 un 72 </w:t>
            </w:r>
            <w:proofErr w:type="spellStart"/>
            <w:r>
              <w:rPr>
                <w:rFonts w:ascii="Times New Roman" w:hAnsi="Times New Roman" w:cs="Times New Roman"/>
                <w:sz w:val="24"/>
                <w:szCs w:val="24"/>
              </w:rPr>
              <w:t>stundu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laikā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pēc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izrakstīšanas</w:t>
            </w:r>
            <w:proofErr w:type="spellEnd"/>
          </w:p>
        </w:tc>
        <w:tc>
          <w:tcPr>
            <w:tcW w:w="2150" w:type="dxa"/>
          </w:tcPr>
          <w:p w14:paraId="53C4ED06" w14:textId="77777777" w:rsidR="006D0535" w:rsidRPr="00EC3093" w:rsidRDefault="006D0535" w:rsidP="00C501FD">
            <w:pPr>
              <w:jc w:val="both"/>
              <w:rPr>
                <w:rFonts w:ascii="Times New Roman" w:hAnsi="Times New Roman" w:cs="Times New Roman"/>
                <w:sz w:val="24"/>
                <w:szCs w:val="24"/>
              </w:rPr>
            </w:pPr>
            <w:proofErr w:type="spellStart"/>
            <w:r>
              <w:rPr>
                <w:rFonts w:ascii="Times New Roman" w:hAnsi="Times New Roman" w:cs="Times New Roman"/>
                <w:sz w:val="24"/>
                <w:szCs w:val="24"/>
              </w:rPr>
              <w:t>skaits</w:t>
            </w:r>
            <w:proofErr w:type="spellEnd"/>
          </w:p>
        </w:tc>
        <w:tc>
          <w:tcPr>
            <w:tcW w:w="2223" w:type="dxa"/>
          </w:tcPr>
          <w:p w14:paraId="44C5DF50" w14:textId="77777777" w:rsidR="006D0535" w:rsidRPr="00EC3093" w:rsidRDefault="006D0535" w:rsidP="00C501FD">
            <w:pPr>
              <w:jc w:val="both"/>
              <w:rPr>
                <w:rFonts w:ascii="Times New Roman" w:hAnsi="Times New Roman" w:cs="Times New Roman"/>
                <w:sz w:val="24"/>
                <w:szCs w:val="24"/>
              </w:rPr>
            </w:pPr>
            <w:r>
              <w:rPr>
                <w:rFonts w:ascii="Times New Roman" w:hAnsi="Times New Roman" w:cs="Times New Roman"/>
                <w:sz w:val="24"/>
                <w:szCs w:val="24"/>
              </w:rPr>
              <w:t xml:space="preserve">1x </w:t>
            </w:r>
            <w:proofErr w:type="spellStart"/>
            <w:r>
              <w:rPr>
                <w:rFonts w:ascii="Times New Roman" w:hAnsi="Times New Roman" w:cs="Times New Roman"/>
                <w:sz w:val="24"/>
                <w:szCs w:val="24"/>
              </w:rPr>
              <w:t>ceturksnī</w:t>
            </w:r>
            <w:proofErr w:type="spellEnd"/>
          </w:p>
        </w:tc>
      </w:tr>
      <w:tr w:rsidR="006D0535" w14:paraId="4A1FE8AA" w14:textId="77777777" w:rsidTr="00C501FD">
        <w:tc>
          <w:tcPr>
            <w:tcW w:w="5363" w:type="dxa"/>
          </w:tcPr>
          <w:p w14:paraId="193A619E" w14:textId="77777777" w:rsidR="006D0535" w:rsidRDefault="006D0535" w:rsidP="00C501FD">
            <w:pPr>
              <w:jc w:val="both"/>
              <w:rPr>
                <w:rFonts w:ascii="Times New Roman" w:hAnsi="Times New Roman" w:cs="Times New Roman"/>
                <w:sz w:val="24"/>
                <w:szCs w:val="24"/>
              </w:rPr>
            </w:pPr>
            <w:proofErr w:type="spellStart"/>
            <w:r>
              <w:rPr>
                <w:rFonts w:ascii="Times New Roman" w:hAnsi="Times New Roman" w:cs="Times New Roman"/>
                <w:sz w:val="24"/>
                <w:szCs w:val="24"/>
              </w:rPr>
              <w:t>Agrīnu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neplānotu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reoperāciju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biežums</w:t>
            </w:r>
            <w:proofErr w:type="spellEnd"/>
            <w:r>
              <w:rPr>
                <w:rFonts w:ascii="Times New Roman" w:hAnsi="Times New Roman" w:cs="Times New Roman"/>
                <w:sz w:val="24"/>
                <w:szCs w:val="24"/>
              </w:rPr>
              <w:t xml:space="preserve"> 72 </w:t>
            </w:r>
            <w:proofErr w:type="spellStart"/>
            <w:r>
              <w:rPr>
                <w:rFonts w:ascii="Times New Roman" w:hAnsi="Times New Roman" w:cs="Times New Roman"/>
                <w:sz w:val="24"/>
                <w:szCs w:val="24"/>
              </w:rPr>
              <w:t>stundu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periodā</w:t>
            </w:r>
            <w:proofErr w:type="spellEnd"/>
          </w:p>
        </w:tc>
        <w:tc>
          <w:tcPr>
            <w:tcW w:w="2150" w:type="dxa"/>
          </w:tcPr>
          <w:p w14:paraId="6FBFB1CD" w14:textId="77777777" w:rsidR="006D0535" w:rsidRDefault="006D0535" w:rsidP="00C501FD">
            <w:pPr>
              <w:jc w:val="both"/>
              <w:rPr>
                <w:rFonts w:ascii="Times New Roman" w:hAnsi="Times New Roman" w:cs="Times New Roman"/>
                <w:sz w:val="24"/>
                <w:szCs w:val="24"/>
              </w:rPr>
            </w:pPr>
            <w:proofErr w:type="spellStart"/>
            <w:r>
              <w:rPr>
                <w:rFonts w:ascii="Times New Roman" w:hAnsi="Times New Roman" w:cs="Times New Roman"/>
                <w:sz w:val="24"/>
                <w:szCs w:val="24"/>
              </w:rPr>
              <w:t>Skaits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operāciju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veidiem</w:t>
            </w:r>
            <w:proofErr w:type="spellEnd"/>
          </w:p>
        </w:tc>
        <w:tc>
          <w:tcPr>
            <w:tcW w:w="2223" w:type="dxa"/>
          </w:tcPr>
          <w:p w14:paraId="281509A6" w14:textId="77777777" w:rsidR="006D0535" w:rsidRDefault="006D0535" w:rsidP="00C501FD">
            <w:pPr>
              <w:jc w:val="both"/>
              <w:rPr>
                <w:rFonts w:ascii="Times New Roman" w:hAnsi="Times New Roman" w:cs="Times New Roman"/>
                <w:sz w:val="24"/>
                <w:szCs w:val="24"/>
              </w:rPr>
            </w:pPr>
            <w:r>
              <w:rPr>
                <w:rFonts w:ascii="Times New Roman" w:hAnsi="Times New Roman" w:cs="Times New Roman"/>
                <w:sz w:val="24"/>
                <w:szCs w:val="24"/>
              </w:rPr>
              <w:t>1xmēnesī</w:t>
            </w:r>
          </w:p>
        </w:tc>
      </w:tr>
      <w:tr w:rsidR="006D0535" w14:paraId="2EBF1C35" w14:textId="77777777" w:rsidTr="00C501FD">
        <w:tc>
          <w:tcPr>
            <w:tcW w:w="5363" w:type="dxa"/>
          </w:tcPr>
          <w:p w14:paraId="452DA6E9" w14:textId="77777777" w:rsidR="006D0535" w:rsidRDefault="006D0535" w:rsidP="00C501FD">
            <w:pPr>
              <w:jc w:val="both"/>
              <w:rPr>
                <w:rFonts w:ascii="Times New Roman" w:hAnsi="Times New Roman" w:cs="Times New Roman"/>
                <w:sz w:val="24"/>
                <w:szCs w:val="24"/>
              </w:rPr>
            </w:pPr>
            <w:proofErr w:type="spellStart"/>
            <w:r>
              <w:rPr>
                <w:rFonts w:ascii="Times New Roman" w:hAnsi="Times New Roman" w:cs="Times New Roman"/>
                <w:sz w:val="24"/>
                <w:szCs w:val="24"/>
              </w:rPr>
              <w:t>Reoperāciju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īpatsvars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infekcijas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dēļ</w:t>
            </w:r>
            <w:proofErr w:type="spellEnd"/>
          </w:p>
        </w:tc>
        <w:tc>
          <w:tcPr>
            <w:tcW w:w="2150" w:type="dxa"/>
          </w:tcPr>
          <w:p w14:paraId="03691ABB" w14:textId="77777777" w:rsidR="006D0535" w:rsidRDefault="006D0535" w:rsidP="00C501FD">
            <w:pPr>
              <w:jc w:val="both"/>
              <w:rPr>
                <w:rFonts w:ascii="Times New Roman" w:hAnsi="Times New Roman" w:cs="Times New Roman"/>
                <w:sz w:val="24"/>
                <w:szCs w:val="24"/>
              </w:rPr>
            </w:pPr>
            <w:r>
              <w:rPr>
                <w:rFonts w:ascii="Times New Roman" w:hAnsi="Times New Roman" w:cs="Times New Roman"/>
                <w:sz w:val="24"/>
                <w:szCs w:val="24"/>
              </w:rPr>
              <w:t xml:space="preserve">pa </w:t>
            </w:r>
            <w:proofErr w:type="spellStart"/>
            <w:r>
              <w:rPr>
                <w:rFonts w:ascii="Times New Roman" w:hAnsi="Times New Roman" w:cs="Times New Roman"/>
                <w:sz w:val="24"/>
                <w:szCs w:val="24"/>
              </w:rPr>
              <w:t>operāciju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veidiem</w:t>
            </w:r>
            <w:proofErr w:type="spellEnd"/>
          </w:p>
        </w:tc>
        <w:tc>
          <w:tcPr>
            <w:tcW w:w="2223" w:type="dxa"/>
          </w:tcPr>
          <w:p w14:paraId="7233227D" w14:textId="77777777" w:rsidR="006D0535" w:rsidRDefault="006D0535" w:rsidP="00C501FD">
            <w:pPr>
              <w:jc w:val="both"/>
              <w:rPr>
                <w:rFonts w:ascii="Times New Roman" w:hAnsi="Times New Roman" w:cs="Times New Roman"/>
                <w:sz w:val="24"/>
                <w:szCs w:val="24"/>
              </w:rPr>
            </w:pPr>
            <w:r>
              <w:rPr>
                <w:rFonts w:ascii="Times New Roman" w:hAnsi="Times New Roman" w:cs="Times New Roman"/>
                <w:sz w:val="24"/>
                <w:szCs w:val="24"/>
              </w:rPr>
              <w:t xml:space="preserve">1x </w:t>
            </w:r>
            <w:proofErr w:type="spellStart"/>
            <w:r>
              <w:rPr>
                <w:rFonts w:ascii="Times New Roman" w:hAnsi="Times New Roman" w:cs="Times New Roman"/>
                <w:sz w:val="24"/>
                <w:szCs w:val="24"/>
              </w:rPr>
              <w:t>mēnesī</w:t>
            </w:r>
            <w:proofErr w:type="spellEnd"/>
          </w:p>
        </w:tc>
      </w:tr>
      <w:tr w:rsidR="006D0535" w14:paraId="30C3374A" w14:textId="77777777" w:rsidTr="00C501FD">
        <w:tc>
          <w:tcPr>
            <w:tcW w:w="5363" w:type="dxa"/>
          </w:tcPr>
          <w:p w14:paraId="74A9EE66" w14:textId="77777777" w:rsidR="006D0535" w:rsidRDefault="006D0535" w:rsidP="00C501FD">
            <w:pPr>
              <w:jc w:val="both"/>
              <w:rPr>
                <w:rFonts w:ascii="Times New Roman" w:hAnsi="Times New Roman" w:cs="Times New Roman"/>
                <w:sz w:val="24"/>
                <w:szCs w:val="24"/>
              </w:rPr>
            </w:pPr>
            <w:proofErr w:type="spellStart"/>
            <w:r>
              <w:rPr>
                <w:rFonts w:ascii="Times New Roman" w:hAnsi="Times New Roman" w:cs="Times New Roman"/>
                <w:sz w:val="24"/>
                <w:szCs w:val="24"/>
              </w:rPr>
              <w:t>Svešķermenis</w:t>
            </w:r>
            <w:proofErr w:type="spellEnd"/>
            <w:r>
              <w:rPr>
                <w:rFonts w:ascii="Times New Roman" w:hAnsi="Times New Roman" w:cs="Times New Roman"/>
                <w:sz w:val="24"/>
                <w:szCs w:val="24"/>
              </w:rPr>
              <w:t xml:space="preserve">, kas </w:t>
            </w:r>
            <w:proofErr w:type="spellStart"/>
            <w:r>
              <w:rPr>
                <w:rFonts w:ascii="Times New Roman" w:hAnsi="Times New Roman" w:cs="Times New Roman"/>
                <w:sz w:val="24"/>
                <w:szCs w:val="24"/>
              </w:rPr>
              <w:t>pēc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manipulācijas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nejauši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atstāts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ķermeņa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dobumā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operācijas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brūcē</w:t>
            </w:r>
            <w:proofErr w:type="spellEnd"/>
          </w:p>
        </w:tc>
        <w:tc>
          <w:tcPr>
            <w:tcW w:w="2150" w:type="dxa"/>
          </w:tcPr>
          <w:p w14:paraId="362BB465" w14:textId="77777777" w:rsidR="006D0535" w:rsidRDefault="006D0535" w:rsidP="00C501FD">
            <w:pPr>
              <w:jc w:val="both"/>
              <w:rPr>
                <w:rFonts w:ascii="Times New Roman" w:hAnsi="Times New Roman" w:cs="Times New Roman"/>
                <w:sz w:val="24"/>
                <w:szCs w:val="24"/>
              </w:rPr>
            </w:pPr>
            <w:proofErr w:type="spellStart"/>
            <w:r>
              <w:rPr>
                <w:rFonts w:ascii="Times New Roman" w:hAnsi="Times New Roman" w:cs="Times New Roman"/>
                <w:sz w:val="24"/>
                <w:szCs w:val="24"/>
              </w:rPr>
              <w:t>Gadījumu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skaits</w:t>
            </w:r>
            <w:proofErr w:type="spellEnd"/>
          </w:p>
        </w:tc>
        <w:tc>
          <w:tcPr>
            <w:tcW w:w="2223" w:type="dxa"/>
          </w:tcPr>
          <w:p w14:paraId="45B44B8D" w14:textId="77777777" w:rsidR="006D0535" w:rsidRDefault="006D0535" w:rsidP="00C501FD">
            <w:pPr>
              <w:jc w:val="both"/>
              <w:rPr>
                <w:rFonts w:ascii="Times New Roman" w:hAnsi="Times New Roman" w:cs="Times New Roman"/>
                <w:sz w:val="24"/>
                <w:szCs w:val="24"/>
              </w:rPr>
            </w:pPr>
            <w:r>
              <w:rPr>
                <w:rFonts w:ascii="Times New Roman" w:hAnsi="Times New Roman" w:cs="Times New Roman"/>
                <w:sz w:val="24"/>
                <w:szCs w:val="24"/>
              </w:rPr>
              <w:t xml:space="preserve">1x </w:t>
            </w:r>
            <w:proofErr w:type="spellStart"/>
            <w:r>
              <w:rPr>
                <w:rFonts w:ascii="Times New Roman" w:hAnsi="Times New Roman" w:cs="Times New Roman"/>
                <w:sz w:val="24"/>
                <w:szCs w:val="24"/>
              </w:rPr>
              <w:t>mēnesī</w:t>
            </w:r>
            <w:proofErr w:type="spellEnd"/>
          </w:p>
        </w:tc>
      </w:tr>
      <w:tr w:rsidR="006D0535" w14:paraId="50D4052F" w14:textId="77777777" w:rsidTr="00C501FD">
        <w:tc>
          <w:tcPr>
            <w:tcW w:w="5363" w:type="dxa"/>
          </w:tcPr>
          <w:p w14:paraId="4C2CEE45" w14:textId="77777777" w:rsidR="006D0535" w:rsidRDefault="006D0535" w:rsidP="006D0535">
            <w:pPr>
              <w:jc w:val="both"/>
              <w:rPr>
                <w:rFonts w:ascii="Times New Roman" w:hAnsi="Times New Roman" w:cs="Times New Roman"/>
                <w:sz w:val="24"/>
                <w:szCs w:val="24"/>
              </w:rPr>
            </w:pPr>
            <w:proofErr w:type="spellStart"/>
            <w:r w:rsidRPr="006D0535">
              <w:rPr>
                <w:rFonts w:ascii="Times New Roman" w:hAnsi="Times New Roman" w:cs="Times New Roman"/>
                <w:sz w:val="24"/>
                <w:szCs w:val="24"/>
              </w:rPr>
              <w:t>Intrahospitālo</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infekciju</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gadījumi</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slimnīcā</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iegūti</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gadījumos</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netiek</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ieskaitīti</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pacienti</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kuri</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ievesti</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ar</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jau</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esošu</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intrahospitālo</w:t>
            </w:r>
            <w:proofErr w:type="spellEnd"/>
            <w:r w:rsidRPr="006D0535">
              <w:rPr>
                <w:rFonts w:ascii="Times New Roman" w:hAnsi="Times New Roman" w:cs="Times New Roman"/>
                <w:sz w:val="24"/>
                <w:szCs w:val="24"/>
              </w:rPr>
              <w:t xml:space="preserve"> </w:t>
            </w:r>
            <w:proofErr w:type="spellStart"/>
            <w:r w:rsidRPr="006D0535">
              <w:rPr>
                <w:rFonts w:ascii="Times New Roman" w:hAnsi="Times New Roman" w:cs="Times New Roman"/>
                <w:sz w:val="24"/>
                <w:szCs w:val="24"/>
              </w:rPr>
              <w:t>infekciju</w:t>
            </w:r>
            <w:proofErr w:type="spellEnd"/>
            <w:r w:rsidRPr="006D0535">
              <w:rPr>
                <w:rFonts w:ascii="Times New Roman" w:hAnsi="Times New Roman" w:cs="Times New Roman"/>
                <w:sz w:val="24"/>
                <w:szCs w:val="24"/>
              </w:rPr>
              <w:t>)</w:t>
            </w:r>
          </w:p>
        </w:tc>
        <w:tc>
          <w:tcPr>
            <w:tcW w:w="2150" w:type="dxa"/>
          </w:tcPr>
          <w:p w14:paraId="72BDA57B" w14:textId="77777777" w:rsidR="006D0535" w:rsidRDefault="006D0535" w:rsidP="006D0535">
            <w:pPr>
              <w:jc w:val="both"/>
              <w:rPr>
                <w:rFonts w:ascii="Times New Roman" w:hAnsi="Times New Roman" w:cs="Times New Roman"/>
                <w:sz w:val="24"/>
                <w:szCs w:val="24"/>
              </w:rPr>
            </w:pPr>
            <w:proofErr w:type="spellStart"/>
            <w:r>
              <w:rPr>
                <w:rFonts w:ascii="Times New Roman" w:hAnsi="Times New Roman" w:cs="Times New Roman"/>
                <w:sz w:val="24"/>
                <w:szCs w:val="24"/>
              </w:rPr>
              <w:t>Gadījumu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skaits</w:t>
            </w:r>
            <w:proofErr w:type="spellEnd"/>
          </w:p>
        </w:tc>
        <w:tc>
          <w:tcPr>
            <w:tcW w:w="2223" w:type="dxa"/>
          </w:tcPr>
          <w:p w14:paraId="70824668" w14:textId="77777777" w:rsidR="006D0535" w:rsidRDefault="006D0535" w:rsidP="006D0535">
            <w:pPr>
              <w:jc w:val="both"/>
              <w:rPr>
                <w:rFonts w:ascii="Times New Roman" w:hAnsi="Times New Roman" w:cs="Times New Roman"/>
                <w:sz w:val="24"/>
                <w:szCs w:val="24"/>
              </w:rPr>
            </w:pPr>
            <w:r>
              <w:rPr>
                <w:rFonts w:ascii="Times New Roman" w:hAnsi="Times New Roman" w:cs="Times New Roman"/>
                <w:sz w:val="24"/>
                <w:szCs w:val="24"/>
              </w:rPr>
              <w:t xml:space="preserve">1x </w:t>
            </w:r>
            <w:proofErr w:type="spellStart"/>
            <w:r>
              <w:rPr>
                <w:rFonts w:ascii="Times New Roman" w:hAnsi="Times New Roman" w:cs="Times New Roman"/>
                <w:sz w:val="24"/>
                <w:szCs w:val="24"/>
              </w:rPr>
              <w:t>mēnesī</w:t>
            </w:r>
            <w:proofErr w:type="spellEnd"/>
          </w:p>
        </w:tc>
      </w:tr>
    </w:tbl>
    <w:p w14:paraId="70D7AA39" w14:textId="77777777" w:rsidR="005F2210" w:rsidRPr="006D0535" w:rsidRDefault="005F2210" w:rsidP="006D0535">
      <w:pPr>
        <w:spacing w:after="0" w:line="360" w:lineRule="auto"/>
        <w:ind w:left="360"/>
        <w:jc w:val="both"/>
        <w:rPr>
          <w:rFonts w:ascii="Times New Roman" w:hAnsi="Times New Roman" w:cs="Times New Roman"/>
          <w:b/>
          <w:sz w:val="24"/>
          <w:szCs w:val="24"/>
        </w:rPr>
      </w:pPr>
    </w:p>
    <w:p w14:paraId="1CAA37DB" w14:textId="77777777" w:rsidR="006D0535" w:rsidRPr="00FC49F0" w:rsidRDefault="006D0535" w:rsidP="004A5133">
      <w:pPr>
        <w:spacing w:after="0" w:line="240" w:lineRule="auto"/>
        <w:ind w:left="720"/>
        <w:jc w:val="both"/>
        <w:rPr>
          <w:rFonts w:ascii="Times New Roman" w:hAnsi="Times New Roman" w:cs="Times New Roman"/>
          <w:b/>
          <w:sz w:val="24"/>
          <w:szCs w:val="24"/>
          <w:lang w:val="lv-LV"/>
        </w:rPr>
      </w:pPr>
    </w:p>
    <w:p w14:paraId="141E25C3" w14:textId="77777777" w:rsidR="007E47E9" w:rsidRPr="00BD3AF1" w:rsidRDefault="00076452" w:rsidP="00076452">
      <w:pPr>
        <w:spacing w:after="0" w:line="240" w:lineRule="auto"/>
        <w:jc w:val="center"/>
        <w:rPr>
          <w:rFonts w:ascii="Times New Roman" w:hAnsi="Times New Roman" w:cs="Times New Roman"/>
          <w:b/>
          <w:sz w:val="28"/>
          <w:szCs w:val="28"/>
          <w:lang w:val="lv-LV"/>
        </w:rPr>
      </w:pPr>
      <w:r w:rsidRPr="00BD3AF1">
        <w:rPr>
          <w:rFonts w:ascii="Times New Roman" w:hAnsi="Times New Roman" w:cs="Times New Roman"/>
          <w:b/>
          <w:sz w:val="24"/>
          <w:szCs w:val="24"/>
          <w:lang w:val="lv-LV"/>
        </w:rPr>
        <w:t xml:space="preserve">5. </w:t>
      </w:r>
      <w:r w:rsidR="006D0535" w:rsidRPr="00BD3AF1">
        <w:rPr>
          <w:rFonts w:ascii="Times New Roman" w:hAnsi="Times New Roman" w:cs="Times New Roman"/>
          <w:b/>
          <w:sz w:val="28"/>
          <w:szCs w:val="28"/>
          <w:lang w:val="lv-LV"/>
        </w:rPr>
        <w:t>Kapitālsabiedrības attīstības plāns,</w:t>
      </w:r>
      <w:r w:rsidR="00FC49F0" w:rsidRPr="00BD3AF1">
        <w:rPr>
          <w:rFonts w:ascii="Times New Roman" w:hAnsi="Times New Roman" w:cs="Times New Roman"/>
          <w:b/>
          <w:sz w:val="28"/>
          <w:szCs w:val="28"/>
          <w:lang w:val="lv-LV"/>
        </w:rPr>
        <w:t xml:space="preserve"> nefinanšu un finanšu mērķi</w:t>
      </w:r>
    </w:p>
    <w:p w14:paraId="492D9CCE" w14:textId="65FF7451" w:rsidR="006D0535" w:rsidRPr="00076452" w:rsidRDefault="00FC49F0" w:rsidP="00076452">
      <w:pPr>
        <w:spacing w:after="0" w:line="240" w:lineRule="auto"/>
        <w:jc w:val="center"/>
        <w:rPr>
          <w:rFonts w:ascii="Times New Roman" w:hAnsi="Times New Roman" w:cs="Times New Roman"/>
          <w:b/>
          <w:sz w:val="28"/>
          <w:szCs w:val="28"/>
        </w:rPr>
      </w:pPr>
      <w:r w:rsidRPr="00BD3AF1">
        <w:rPr>
          <w:rFonts w:ascii="Times New Roman" w:hAnsi="Times New Roman" w:cs="Times New Roman"/>
          <w:b/>
          <w:sz w:val="28"/>
          <w:szCs w:val="28"/>
          <w:lang w:val="lv-LV"/>
        </w:rPr>
        <w:t xml:space="preserve"> </w:t>
      </w:r>
      <w:r w:rsidRPr="00076452">
        <w:rPr>
          <w:rFonts w:ascii="Times New Roman" w:hAnsi="Times New Roman" w:cs="Times New Roman"/>
          <w:b/>
          <w:sz w:val="28"/>
          <w:szCs w:val="28"/>
        </w:rPr>
        <w:t>2020.- 2024</w:t>
      </w:r>
      <w:r w:rsidR="006D0535" w:rsidRPr="00076452">
        <w:rPr>
          <w:rFonts w:ascii="Times New Roman" w:hAnsi="Times New Roman" w:cs="Times New Roman"/>
          <w:b/>
          <w:sz w:val="28"/>
          <w:szCs w:val="28"/>
        </w:rPr>
        <w:t>.gadam</w:t>
      </w:r>
    </w:p>
    <w:p w14:paraId="75E57947" w14:textId="5BE0FFC2" w:rsidR="00FC49F0" w:rsidRDefault="00FC49F0" w:rsidP="006D0535">
      <w:pPr>
        <w:spacing w:after="0" w:line="240" w:lineRule="auto"/>
        <w:ind w:left="720"/>
        <w:jc w:val="both"/>
        <w:rPr>
          <w:rFonts w:ascii="Times New Roman" w:hAnsi="Times New Roman" w:cs="Times New Roman"/>
          <w:b/>
          <w:sz w:val="28"/>
          <w:szCs w:val="28"/>
        </w:rPr>
      </w:pPr>
    </w:p>
    <w:p w14:paraId="7536331F" w14:textId="172540C3" w:rsidR="009E7DA0" w:rsidRPr="009E7DA0" w:rsidRDefault="0066535D" w:rsidP="007C22A8">
      <w:pPr>
        <w:spacing w:after="0" w:line="360" w:lineRule="auto"/>
        <w:ind w:left="720" w:firstLine="720"/>
        <w:jc w:val="both"/>
        <w:rPr>
          <w:rFonts w:ascii="Times New Roman" w:hAnsi="Times New Roman" w:cs="Times New Roman"/>
          <w:bCs/>
          <w:sz w:val="24"/>
          <w:szCs w:val="24"/>
        </w:rPr>
      </w:pPr>
      <w:proofErr w:type="spellStart"/>
      <w:r w:rsidRPr="00EF5530">
        <w:rPr>
          <w:rFonts w:ascii="Times New Roman" w:hAnsi="Times New Roman" w:cs="Times New Roman"/>
          <w:bCs/>
          <w:sz w:val="24"/>
          <w:szCs w:val="24"/>
        </w:rPr>
        <w:t>Mērķu</w:t>
      </w:r>
      <w:proofErr w:type="spellEnd"/>
      <w:r w:rsidRPr="00EF5530">
        <w:rPr>
          <w:rFonts w:ascii="Times New Roman" w:hAnsi="Times New Roman" w:cs="Times New Roman"/>
          <w:bCs/>
          <w:sz w:val="24"/>
          <w:szCs w:val="24"/>
        </w:rPr>
        <w:t xml:space="preserve"> </w:t>
      </w:r>
      <w:proofErr w:type="spellStart"/>
      <w:r w:rsidRPr="00EF5530">
        <w:rPr>
          <w:rFonts w:ascii="Times New Roman" w:hAnsi="Times New Roman" w:cs="Times New Roman"/>
          <w:bCs/>
          <w:sz w:val="24"/>
          <w:szCs w:val="24"/>
        </w:rPr>
        <w:t>sasniegšanas</w:t>
      </w:r>
      <w:proofErr w:type="spellEnd"/>
      <w:r w:rsidRPr="00EF5530">
        <w:rPr>
          <w:rFonts w:ascii="Times New Roman" w:hAnsi="Times New Roman" w:cs="Times New Roman"/>
          <w:bCs/>
          <w:sz w:val="24"/>
          <w:szCs w:val="24"/>
        </w:rPr>
        <w:t xml:space="preserve"> </w:t>
      </w:r>
      <w:proofErr w:type="spellStart"/>
      <w:r w:rsidRPr="00EF5530">
        <w:rPr>
          <w:rFonts w:ascii="Times New Roman" w:hAnsi="Times New Roman" w:cs="Times New Roman"/>
          <w:bCs/>
          <w:sz w:val="24"/>
          <w:szCs w:val="24"/>
        </w:rPr>
        <w:t>termiņš</w:t>
      </w:r>
      <w:proofErr w:type="spellEnd"/>
      <w:r w:rsidRPr="00EF5530">
        <w:rPr>
          <w:rFonts w:ascii="Times New Roman" w:hAnsi="Times New Roman" w:cs="Times New Roman"/>
          <w:bCs/>
          <w:sz w:val="24"/>
          <w:szCs w:val="24"/>
        </w:rPr>
        <w:t xml:space="preserve"> </w:t>
      </w:r>
      <w:proofErr w:type="spellStart"/>
      <w:r w:rsidRPr="00EF5530">
        <w:rPr>
          <w:rFonts w:ascii="Times New Roman" w:hAnsi="Times New Roman" w:cs="Times New Roman"/>
          <w:bCs/>
          <w:sz w:val="24"/>
          <w:szCs w:val="24"/>
        </w:rPr>
        <w:t>tiek</w:t>
      </w:r>
      <w:proofErr w:type="spellEnd"/>
      <w:r w:rsidRPr="00EF5530">
        <w:rPr>
          <w:rFonts w:ascii="Times New Roman" w:hAnsi="Times New Roman" w:cs="Times New Roman"/>
          <w:bCs/>
          <w:sz w:val="24"/>
          <w:szCs w:val="24"/>
        </w:rPr>
        <w:t xml:space="preserve"> </w:t>
      </w:r>
      <w:proofErr w:type="spellStart"/>
      <w:r w:rsidRPr="00EF5530">
        <w:rPr>
          <w:rFonts w:ascii="Times New Roman" w:hAnsi="Times New Roman" w:cs="Times New Roman"/>
          <w:bCs/>
          <w:sz w:val="24"/>
          <w:szCs w:val="24"/>
        </w:rPr>
        <w:t>noteikts</w:t>
      </w:r>
      <w:proofErr w:type="spellEnd"/>
      <w:r w:rsidRPr="00EF5530">
        <w:rPr>
          <w:rFonts w:ascii="Times New Roman" w:hAnsi="Times New Roman" w:cs="Times New Roman"/>
          <w:bCs/>
          <w:sz w:val="24"/>
          <w:szCs w:val="24"/>
        </w:rPr>
        <w:t xml:space="preserve"> 2024.gada </w:t>
      </w:r>
      <w:proofErr w:type="spellStart"/>
      <w:r w:rsidRPr="00EF5530">
        <w:rPr>
          <w:rFonts w:ascii="Times New Roman" w:hAnsi="Times New Roman" w:cs="Times New Roman"/>
          <w:bCs/>
          <w:sz w:val="24"/>
          <w:szCs w:val="24"/>
        </w:rPr>
        <w:t>beigas</w:t>
      </w:r>
      <w:proofErr w:type="spellEnd"/>
      <w:r w:rsidRPr="00EF5530">
        <w:rPr>
          <w:rFonts w:ascii="Times New Roman" w:hAnsi="Times New Roman" w:cs="Times New Roman"/>
          <w:bCs/>
          <w:sz w:val="24"/>
          <w:szCs w:val="24"/>
        </w:rPr>
        <w:t xml:space="preserve">, bet </w:t>
      </w:r>
      <w:proofErr w:type="spellStart"/>
      <w:r w:rsidRPr="00877412">
        <w:rPr>
          <w:rFonts w:ascii="Times New Roman" w:hAnsi="Times New Roman" w:cs="Times New Roman"/>
          <w:bCs/>
          <w:sz w:val="24"/>
          <w:szCs w:val="24"/>
        </w:rPr>
        <w:t>precizēti</w:t>
      </w:r>
      <w:proofErr w:type="spellEnd"/>
      <w:r w:rsidRPr="00877412">
        <w:rPr>
          <w:rFonts w:ascii="Times New Roman" w:hAnsi="Times New Roman" w:cs="Times New Roman"/>
          <w:bCs/>
          <w:sz w:val="24"/>
          <w:szCs w:val="24"/>
        </w:rPr>
        <w:t xml:space="preserve"> </w:t>
      </w:r>
      <w:proofErr w:type="spellStart"/>
      <w:r w:rsidRPr="00877412">
        <w:rPr>
          <w:rFonts w:ascii="Times New Roman" w:hAnsi="Times New Roman" w:cs="Times New Roman"/>
          <w:bCs/>
          <w:sz w:val="24"/>
          <w:szCs w:val="24"/>
        </w:rPr>
        <w:t>pasākumu</w:t>
      </w:r>
      <w:proofErr w:type="spellEnd"/>
      <w:r w:rsidRPr="00877412">
        <w:rPr>
          <w:rFonts w:ascii="Times New Roman" w:hAnsi="Times New Roman" w:cs="Times New Roman"/>
          <w:bCs/>
          <w:sz w:val="24"/>
          <w:szCs w:val="24"/>
        </w:rPr>
        <w:t xml:space="preserve"> </w:t>
      </w:r>
      <w:proofErr w:type="spellStart"/>
      <w:r w:rsidRPr="00877412">
        <w:rPr>
          <w:rFonts w:ascii="Times New Roman" w:hAnsi="Times New Roman" w:cs="Times New Roman"/>
          <w:bCs/>
          <w:sz w:val="24"/>
          <w:szCs w:val="24"/>
        </w:rPr>
        <w:t>termi</w:t>
      </w:r>
      <w:r w:rsidR="00877412">
        <w:rPr>
          <w:rFonts w:ascii="Times New Roman" w:hAnsi="Times New Roman" w:cs="Times New Roman"/>
          <w:bCs/>
          <w:sz w:val="24"/>
          <w:szCs w:val="24"/>
        </w:rPr>
        <w:t>ņi</w:t>
      </w:r>
      <w:proofErr w:type="spellEnd"/>
      <w:r w:rsidRPr="00EF5530">
        <w:rPr>
          <w:rFonts w:ascii="Times New Roman" w:hAnsi="Times New Roman" w:cs="Times New Roman"/>
          <w:bCs/>
          <w:sz w:val="24"/>
          <w:szCs w:val="24"/>
        </w:rPr>
        <w:t xml:space="preserve"> </w:t>
      </w:r>
      <w:proofErr w:type="spellStart"/>
      <w:r w:rsidRPr="00EF5530">
        <w:rPr>
          <w:rFonts w:ascii="Times New Roman" w:hAnsi="Times New Roman" w:cs="Times New Roman"/>
          <w:bCs/>
          <w:sz w:val="24"/>
          <w:szCs w:val="24"/>
        </w:rPr>
        <w:t>tiks</w:t>
      </w:r>
      <w:proofErr w:type="spellEnd"/>
      <w:r w:rsidRPr="00EF5530">
        <w:rPr>
          <w:rFonts w:ascii="Times New Roman" w:hAnsi="Times New Roman" w:cs="Times New Roman"/>
          <w:bCs/>
          <w:sz w:val="24"/>
          <w:szCs w:val="24"/>
        </w:rPr>
        <w:t xml:space="preserve"> </w:t>
      </w:r>
      <w:proofErr w:type="spellStart"/>
      <w:r w:rsidRPr="00EF5530">
        <w:rPr>
          <w:rFonts w:ascii="Times New Roman" w:hAnsi="Times New Roman" w:cs="Times New Roman"/>
          <w:bCs/>
          <w:sz w:val="24"/>
          <w:szCs w:val="24"/>
        </w:rPr>
        <w:t>noteikti</w:t>
      </w:r>
      <w:proofErr w:type="spellEnd"/>
      <w:r w:rsidRPr="00EF5530">
        <w:rPr>
          <w:rFonts w:ascii="Times New Roman" w:hAnsi="Times New Roman" w:cs="Times New Roman"/>
          <w:bCs/>
          <w:sz w:val="24"/>
          <w:szCs w:val="24"/>
        </w:rPr>
        <w:t xml:space="preserve"> </w:t>
      </w:r>
      <w:proofErr w:type="spellStart"/>
      <w:r w:rsidRPr="00EF5530">
        <w:rPr>
          <w:rFonts w:ascii="Times New Roman" w:hAnsi="Times New Roman" w:cs="Times New Roman"/>
          <w:bCs/>
          <w:sz w:val="24"/>
          <w:szCs w:val="24"/>
        </w:rPr>
        <w:t>atska</w:t>
      </w:r>
      <w:r w:rsidR="00877412">
        <w:rPr>
          <w:rFonts w:ascii="Times New Roman" w:hAnsi="Times New Roman" w:cs="Times New Roman"/>
          <w:bCs/>
          <w:sz w:val="24"/>
          <w:szCs w:val="24"/>
        </w:rPr>
        <w:t>i</w:t>
      </w:r>
      <w:r w:rsidRPr="00EF5530">
        <w:rPr>
          <w:rFonts w:ascii="Times New Roman" w:hAnsi="Times New Roman" w:cs="Times New Roman"/>
          <w:bCs/>
          <w:sz w:val="24"/>
          <w:szCs w:val="24"/>
        </w:rPr>
        <w:t>tes</w:t>
      </w:r>
      <w:proofErr w:type="spellEnd"/>
      <w:r w:rsidRPr="00EF5530">
        <w:rPr>
          <w:rFonts w:ascii="Times New Roman" w:hAnsi="Times New Roman" w:cs="Times New Roman"/>
          <w:bCs/>
          <w:sz w:val="24"/>
          <w:szCs w:val="24"/>
        </w:rPr>
        <w:t xml:space="preserve"> </w:t>
      </w:r>
      <w:proofErr w:type="spellStart"/>
      <w:r w:rsidRPr="00EF5530">
        <w:rPr>
          <w:rFonts w:ascii="Times New Roman" w:hAnsi="Times New Roman" w:cs="Times New Roman"/>
          <w:bCs/>
          <w:sz w:val="24"/>
          <w:szCs w:val="24"/>
        </w:rPr>
        <w:t>perioda</w:t>
      </w:r>
      <w:proofErr w:type="spellEnd"/>
      <w:r w:rsidRPr="00EF5530">
        <w:rPr>
          <w:rFonts w:ascii="Times New Roman" w:hAnsi="Times New Roman" w:cs="Times New Roman"/>
          <w:bCs/>
          <w:sz w:val="24"/>
          <w:szCs w:val="24"/>
        </w:rPr>
        <w:t xml:space="preserve"> </w:t>
      </w:r>
      <w:proofErr w:type="spellStart"/>
      <w:r w:rsidRPr="00EF5530">
        <w:rPr>
          <w:rFonts w:ascii="Times New Roman" w:hAnsi="Times New Roman" w:cs="Times New Roman"/>
          <w:bCs/>
          <w:sz w:val="24"/>
          <w:szCs w:val="24"/>
        </w:rPr>
        <w:t>gada</w:t>
      </w:r>
      <w:proofErr w:type="spellEnd"/>
      <w:r w:rsidRPr="00EF5530">
        <w:rPr>
          <w:rFonts w:ascii="Times New Roman" w:hAnsi="Times New Roman" w:cs="Times New Roman"/>
          <w:bCs/>
          <w:sz w:val="24"/>
          <w:szCs w:val="24"/>
        </w:rPr>
        <w:t xml:space="preserve"> </w:t>
      </w:r>
      <w:proofErr w:type="spellStart"/>
      <w:r w:rsidRPr="00EF5530">
        <w:rPr>
          <w:rFonts w:ascii="Times New Roman" w:hAnsi="Times New Roman" w:cs="Times New Roman"/>
          <w:bCs/>
          <w:sz w:val="24"/>
          <w:szCs w:val="24"/>
        </w:rPr>
        <w:t>plānos</w:t>
      </w:r>
      <w:proofErr w:type="spellEnd"/>
      <w:r w:rsidR="00EF5530">
        <w:rPr>
          <w:rFonts w:ascii="Times New Roman" w:hAnsi="Times New Roman" w:cs="Times New Roman"/>
          <w:bCs/>
          <w:sz w:val="24"/>
          <w:szCs w:val="24"/>
        </w:rPr>
        <w:t>.</w:t>
      </w:r>
      <w:r w:rsidR="009E7DA0">
        <w:rPr>
          <w:rFonts w:ascii="Times New Roman" w:hAnsi="Times New Roman" w:cs="Times New Roman"/>
          <w:bCs/>
          <w:sz w:val="24"/>
          <w:szCs w:val="24"/>
        </w:rPr>
        <w:t xml:space="preserve"> </w:t>
      </w:r>
      <w:proofErr w:type="spellStart"/>
      <w:r w:rsidR="009E7DA0" w:rsidRPr="009E7DA0">
        <w:rPr>
          <w:rFonts w:ascii="Times New Roman" w:hAnsi="Times New Roman" w:cs="Times New Roman"/>
          <w:bCs/>
          <w:sz w:val="24"/>
          <w:szCs w:val="24"/>
        </w:rPr>
        <w:t>Nefinanšu</w:t>
      </w:r>
      <w:proofErr w:type="spellEnd"/>
      <w:r w:rsidR="009E7DA0" w:rsidRPr="009E7DA0">
        <w:rPr>
          <w:rFonts w:ascii="Times New Roman" w:hAnsi="Times New Roman" w:cs="Times New Roman"/>
          <w:bCs/>
          <w:sz w:val="24"/>
          <w:szCs w:val="24"/>
        </w:rPr>
        <w:t xml:space="preserve"> un </w:t>
      </w:r>
      <w:proofErr w:type="spellStart"/>
      <w:r w:rsidR="009E7DA0" w:rsidRPr="009E7DA0">
        <w:rPr>
          <w:rFonts w:ascii="Times New Roman" w:hAnsi="Times New Roman" w:cs="Times New Roman"/>
          <w:bCs/>
          <w:sz w:val="24"/>
          <w:szCs w:val="24"/>
        </w:rPr>
        <w:t>finanšu</w:t>
      </w:r>
      <w:proofErr w:type="spellEnd"/>
      <w:r w:rsidR="009E7DA0" w:rsidRPr="009E7DA0">
        <w:rPr>
          <w:rFonts w:ascii="Times New Roman" w:hAnsi="Times New Roman" w:cs="Times New Roman"/>
          <w:bCs/>
          <w:sz w:val="24"/>
          <w:szCs w:val="24"/>
        </w:rPr>
        <w:t xml:space="preserve"> </w:t>
      </w:r>
      <w:proofErr w:type="spellStart"/>
      <w:r w:rsidR="009E7DA0" w:rsidRPr="009E7DA0">
        <w:rPr>
          <w:rFonts w:ascii="Times New Roman" w:hAnsi="Times New Roman" w:cs="Times New Roman"/>
          <w:bCs/>
          <w:sz w:val="24"/>
          <w:szCs w:val="24"/>
        </w:rPr>
        <w:t>mērķi</w:t>
      </w:r>
      <w:proofErr w:type="spellEnd"/>
      <w:r w:rsidR="009E7DA0" w:rsidRPr="009E7DA0">
        <w:rPr>
          <w:rFonts w:ascii="Times New Roman" w:hAnsi="Times New Roman" w:cs="Times New Roman"/>
          <w:b/>
          <w:sz w:val="24"/>
          <w:szCs w:val="24"/>
        </w:rPr>
        <w:t xml:space="preserve"> </w:t>
      </w:r>
      <w:proofErr w:type="spellStart"/>
      <w:r w:rsidR="00F371C7" w:rsidRPr="00F371C7">
        <w:rPr>
          <w:rFonts w:ascii="Times New Roman" w:hAnsi="Times New Roman" w:cs="Times New Roman"/>
          <w:bCs/>
          <w:sz w:val="24"/>
          <w:szCs w:val="24"/>
        </w:rPr>
        <w:t>tiek</w:t>
      </w:r>
      <w:proofErr w:type="spellEnd"/>
      <w:r w:rsidR="00F371C7" w:rsidRPr="00F371C7">
        <w:rPr>
          <w:rFonts w:ascii="Times New Roman" w:hAnsi="Times New Roman" w:cs="Times New Roman"/>
          <w:bCs/>
          <w:sz w:val="24"/>
          <w:szCs w:val="24"/>
        </w:rPr>
        <w:t xml:space="preserve"> </w:t>
      </w:r>
      <w:proofErr w:type="spellStart"/>
      <w:r w:rsidR="00F371C7" w:rsidRPr="00F371C7">
        <w:rPr>
          <w:rFonts w:ascii="Times New Roman" w:hAnsi="Times New Roman" w:cs="Times New Roman"/>
          <w:bCs/>
          <w:sz w:val="24"/>
          <w:szCs w:val="24"/>
        </w:rPr>
        <w:t>izvirzīti</w:t>
      </w:r>
      <w:proofErr w:type="spellEnd"/>
      <w:r w:rsidR="00F371C7" w:rsidRPr="00F371C7">
        <w:rPr>
          <w:rFonts w:ascii="Times New Roman" w:hAnsi="Times New Roman" w:cs="Times New Roman"/>
          <w:bCs/>
          <w:sz w:val="24"/>
          <w:szCs w:val="24"/>
        </w:rPr>
        <w:t xml:space="preserve"> </w:t>
      </w:r>
      <w:proofErr w:type="spellStart"/>
      <w:r w:rsidR="00F371C7" w:rsidRPr="00F371C7">
        <w:rPr>
          <w:rFonts w:ascii="Times New Roman" w:hAnsi="Times New Roman" w:cs="Times New Roman"/>
          <w:bCs/>
          <w:sz w:val="24"/>
          <w:szCs w:val="24"/>
        </w:rPr>
        <w:t>atbilstoši</w:t>
      </w:r>
      <w:proofErr w:type="spellEnd"/>
      <w:r w:rsidR="00F371C7">
        <w:rPr>
          <w:rFonts w:ascii="Times New Roman" w:hAnsi="Times New Roman" w:cs="Times New Roman"/>
          <w:sz w:val="24"/>
          <w:szCs w:val="24"/>
        </w:rPr>
        <w:t xml:space="preserve"> </w:t>
      </w:r>
      <w:proofErr w:type="spellStart"/>
      <w:r w:rsidR="00F371C7">
        <w:rPr>
          <w:rFonts w:ascii="Times New Roman" w:hAnsi="Times New Roman" w:cs="Times New Roman"/>
          <w:sz w:val="24"/>
          <w:szCs w:val="24"/>
        </w:rPr>
        <w:t>esošās</w:t>
      </w:r>
      <w:proofErr w:type="spellEnd"/>
      <w:r w:rsidR="00F371C7">
        <w:rPr>
          <w:rFonts w:ascii="Times New Roman" w:hAnsi="Times New Roman" w:cs="Times New Roman"/>
          <w:sz w:val="24"/>
          <w:szCs w:val="24"/>
        </w:rPr>
        <w:t xml:space="preserve"> </w:t>
      </w:r>
      <w:proofErr w:type="spellStart"/>
      <w:r w:rsidR="00F371C7">
        <w:rPr>
          <w:rFonts w:ascii="Times New Roman" w:hAnsi="Times New Roman" w:cs="Times New Roman"/>
          <w:sz w:val="24"/>
          <w:szCs w:val="24"/>
        </w:rPr>
        <w:t>situācijas</w:t>
      </w:r>
      <w:proofErr w:type="spellEnd"/>
      <w:r w:rsidR="00F371C7">
        <w:rPr>
          <w:rFonts w:ascii="Times New Roman" w:hAnsi="Times New Roman" w:cs="Times New Roman"/>
          <w:sz w:val="24"/>
          <w:szCs w:val="24"/>
        </w:rPr>
        <w:t xml:space="preserve"> </w:t>
      </w:r>
      <w:proofErr w:type="spellStart"/>
      <w:r w:rsidR="00F371C7">
        <w:rPr>
          <w:rFonts w:ascii="Times New Roman" w:hAnsi="Times New Roman" w:cs="Times New Roman"/>
          <w:sz w:val="24"/>
          <w:szCs w:val="24"/>
        </w:rPr>
        <w:t>analīzē</w:t>
      </w:r>
      <w:proofErr w:type="spellEnd"/>
      <w:r w:rsidR="00F371C7">
        <w:rPr>
          <w:rFonts w:ascii="Times New Roman" w:hAnsi="Times New Roman" w:cs="Times New Roman"/>
          <w:sz w:val="24"/>
          <w:szCs w:val="24"/>
        </w:rPr>
        <w:t xml:space="preserve"> </w:t>
      </w:r>
      <w:proofErr w:type="spellStart"/>
      <w:r w:rsidR="00F371C7">
        <w:rPr>
          <w:rFonts w:ascii="Times New Roman" w:hAnsi="Times New Roman" w:cs="Times New Roman"/>
          <w:sz w:val="24"/>
          <w:szCs w:val="24"/>
        </w:rPr>
        <w:t>noteiktajiem</w:t>
      </w:r>
      <w:proofErr w:type="spellEnd"/>
      <w:r w:rsidR="00F371C7">
        <w:rPr>
          <w:rFonts w:ascii="Times New Roman" w:hAnsi="Times New Roman" w:cs="Times New Roman"/>
          <w:sz w:val="24"/>
          <w:szCs w:val="24"/>
        </w:rPr>
        <w:t xml:space="preserve"> </w:t>
      </w:r>
      <w:proofErr w:type="spellStart"/>
      <w:r w:rsidR="00F371C7">
        <w:rPr>
          <w:rFonts w:ascii="Times New Roman" w:hAnsi="Times New Roman" w:cs="Times New Roman"/>
          <w:sz w:val="24"/>
          <w:szCs w:val="24"/>
        </w:rPr>
        <w:t>secinājumiem</w:t>
      </w:r>
      <w:proofErr w:type="spellEnd"/>
      <w:r w:rsidR="007C22A8">
        <w:rPr>
          <w:rFonts w:ascii="Times New Roman" w:hAnsi="Times New Roman" w:cs="Times New Roman"/>
          <w:sz w:val="24"/>
          <w:szCs w:val="24"/>
        </w:rPr>
        <w:t xml:space="preserve"> </w:t>
      </w:r>
      <w:proofErr w:type="spellStart"/>
      <w:r w:rsidR="007C22A8">
        <w:rPr>
          <w:rFonts w:ascii="Times New Roman" w:hAnsi="Times New Roman" w:cs="Times New Roman"/>
          <w:sz w:val="24"/>
          <w:szCs w:val="24"/>
        </w:rPr>
        <w:t>jeb</w:t>
      </w:r>
      <w:proofErr w:type="spellEnd"/>
      <w:r w:rsidR="007C22A8">
        <w:rPr>
          <w:rFonts w:ascii="Times New Roman" w:hAnsi="Times New Roman" w:cs="Times New Roman"/>
          <w:sz w:val="24"/>
          <w:szCs w:val="24"/>
        </w:rPr>
        <w:t xml:space="preserve"> </w:t>
      </w:r>
      <w:proofErr w:type="spellStart"/>
      <w:r w:rsidR="00F371C7">
        <w:rPr>
          <w:rFonts w:ascii="Times New Roman" w:hAnsi="Times New Roman" w:cs="Times New Roman"/>
          <w:sz w:val="24"/>
          <w:szCs w:val="24"/>
        </w:rPr>
        <w:t>nepieciešamajiem</w:t>
      </w:r>
      <w:proofErr w:type="spellEnd"/>
      <w:r w:rsidR="00F371C7">
        <w:rPr>
          <w:rFonts w:ascii="Times New Roman" w:hAnsi="Times New Roman" w:cs="Times New Roman"/>
          <w:sz w:val="24"/>
          <w:szCs w:val="24"/>
        </w:rPr>
        <w:t xml:space="preserve"> </w:t>
      </w:r>
      <w:proofErr w:type="spellStart"/>
      <w:r w:rsidR="00F371C7">
        <w:rPr>
          <w:rFonts w:ascii="Times New Roman" w:hAnsi="Times New Roman" w:cs="Times New Roman"/>
          <w:sz w:val="24"/>
          <w:szCs w:val="24"/>
        </w:rPr>
        <w:t>uzlabojumiem</w:t>
      </w:r>
      <w:proofErr w:type="spellEnd"/>
      <w:r w:rsidR="007C22A8">
        <w:rPr>
          <w:rFonts w:ascii="Times New Roman" w:hAnsi="Times New Roman" w:cs="Times New Roman"/>
          <w:sz w:val="24"/>
          <w:szCs w:val="24"/>
        </w:rPr>
        <w:t xml:space="preserve"> (</w:t>
      </w:r>
      <w:proofErr w:type="spellStart"/>
      <w:r w:rsidR="009E7DA0" w:rsidRPr="009E7DA0">
        <w:rPr>
          <w:rFonts w:ascii="Times New Roman" w:hAnsi="Times New Roman" w:cs="Times New Roman"/>
          <w:sz w:val="24"/>
          <w:szCs w:val="24"/>
        </w:rPr>
        <w:t>skatīt</w:t>
      </w:r>
      <w:proofErr w:type="spellEnd"/>
      <w:r w:rsidR="00F371C7">
        <w:rPr>
          <w:rFonts w:ascii="Times New Roman" w:hAnsi="Times New Roman" w:cs="Times New Roman"/>
          <w:sz w:val="24"/>
          <w:szCs w:val="24"/>
        </w:rPr>
        <w:t xml:space="preserve"> </w:t>
      </w:r>
      <w:proofErr w:type="spellStart"/>
      <w:r w:rsidR="00F371C7">
        <w:rPr>
          <w:rFonts w:ascii="Times New Roman" w:hAnsi="Times New Roman" w:cs="Times New Roman"/>
          <w:sz w:val="24"/>
          <w:szCs w:val="24"/>
        </w:rPr>
        <w:t>Kapitālsabiedrības</w:t>
      </w:r>
      <w:proofErr w:type="spellEnd"/>
      <w:r w:rsidR="00F371C7">
        <w:rPr>
          <w:rFonts w:ascii="Times New Roman" w:hAnsi="Times New Roman" w:cs="Times New Roman"/>
          <w:sz w:val="24"/>
          <w:szCs w:val="24"/>
        </w:rPr>
        <w:t xml:space="preserve"> </w:t>
      </w:r>
      <w:proofErr w:type="spellStart"/>
      <w:r w:rsidR="00F371C7">
        <w:rPr>
          <w:rFonts w:ascii="Times New Roman" w:hAnsi="Times New Roman" w:cs="Times New Roman"/>
          <w:sz w:val="24"/>
          <w:szCs w:val="24"/>
        </w:rPr>
        <w:t>vidēja</w:t>
      </w:r>
      <w:proofErr w:type="spellEnd"/>
      <w:r w:rsidR="00F371C7">
        <w:rPr>
          <w:rFonts w:ascii="Times New Roman" w:hAnsi="Times New Roman" w:cs="Times New Roman"/>
          <w:sz w:val="24"/>
          <w:szCs w:val="24"/>
        </w:rPr>
        <w:t xml:space="preserve"> </w:t>
      </w:r>
      <w:proofErr w:type="spellStart"/>
      <w:r w:rsidR="00F371C7">
        <w:rPr>
          <w:rFonts w:ascii="Times New Roman" w:hAnsi="Times New Roman" w:cs="Times New Roman"/>
          <w:sz w:val="24"/>
          <w:szCs w:val="24"/>
        </w:rPr>
        <w:t>termiņa</w:t>
      </w:r>
      <w:proofErr w:type="spellEnd"/>
      <w:r w:rsidR="00F371C7">
        <w:rPr>
          <w:rFonts w:ascii="Times New Roman" w:hAnsi="Times New Roman" w:cs="Times New Roman"/>
          <w:sz w:val="24"/>
          <w:szCs w:val="24"/>
        </w:rPr>
        <w:t xml:space="preserve"> </w:t>
      </w:r>
      <w:proofErr w:type="spellStart"/>
      <w:r w:rsidR="00F371C7">
        <w:rPr>
          <w:rFonts w:ascii="Times New Roman" w:hAnsi="Times New Roman" w:cs="Times New Roman"/>
          <w:sz w:val="24"/>
          <w:szCs w:val="24"/>
        </w:rPr>
        <w:t>darbības</w:t>
      </w:r>
      <w:proofErr w:type="spellEnd"/>
      <w:r w:rsidR="00F371C7">
        <w:rPr>
          <w:rFonts w:ascii="Times New Roman" w:hAnsi="Times New Roman" w:cs="Times New Roman"/>
          <w:sz w:val="24"/>
          <w:szCs w:val="24"/>
        </w:rPr>
        <w:t xml:space="preserve"> </w:t>
      </w:r>
      <w:proofErr w:type="spellStart"/>
      <w:r w:rsidR="00F371C7">
        <w:rPr>
          <w:rFonts w:ascii="Times New Roman" w:hAnsi="Times New Roman" w:cs="Times New Roman"/>
          <w:sz w:val="24"/>
          <w:szCs w:val="24"/>
        </w:rPr>
        <w:t>stratēģijas</w:t>
      </w:r>
      <w:proofErr w:type="spellEnd"/>
      <w:r w:rsidR="00F371C7">
        <w:rPr>
          <w:rFonts w:ascii="Times New Roman" w:hAnsi="Times New Roman" w:cs="Times New Roman"/>
          <w:sz w:val="24"/>
          <w:szCs w:val="24"/>
        </w:rPr>
        <w:t xml:space="preserve"> 2020-2024.gadam 3.</w:t>
      </w:r>
      <w:r w:rsidR="00341EEF">
        <w:rPr>
          <w:rFonts w:ascii="Times New Roman" w:hAnsi="Times New Roman" w:cs="Times New Roman"/>
          <w:sz w:val="24"/>
          <w:szCs w:val="24"/>
        </w:rPr>
        <w:t xml:space="preserve"> </w:t>
      </w:r>
      <w:proofErr w:type="spellStart"/>
      <w:r w:rsidR="007C22A8">
        <w:rPr>
          <w:rFonts w:ascii="Times New Roman" w:hAnsi="Times New Roman" w:cs="Times New Roman"/>
          <w:sz w:val="24"/>
          <w:szCs w:val="24"/>
        </w:rPr>
        <w:t>S</w:t>
      </w:r>
      <w:r w:rsidR="00F371C7">
        <w:rPr>
          <w:rFonts w:ascii="Times New Roman" w:hAnsi="Times New Roman" w:cs="Times New Roman"/>
          <w:sz w:val="24"/>
          <w:szCs w:val="24"/>
        </w:rPr>
        <w:t>adaļu</w:t>
      </w:r>
      <w:proofErr w:type="spellEnd"/>
      <w:r w:rsidR="007C22A8">
        <w:rPr>
          <w:rFonts w:ascii="Times New Roman" w:hAnsi="Times New Roman" w:cs="Times New Roman"/>
          <w:sz w:val="24"/>
          <w:szCs w:val="24"/>
        </w:rPr>
        <w:t xml:space="preserve"> un 4.3. </w:t>
      </w:r>
      <w:proofErr w:type="spellStart"/>
      <w:proofErr w:type="gramStart"/>
      <w:r w:rsidR="007C22A8">
        <w:rPr>
          <w:rFonts w:ascii="Times New Roman" w:hAnsi="Times New Roman" w:cs="Times New Roman"/>
          <w:sz w:val="24"/>
          <w:szCs w:val="24"/>
        </w:rPr>
        <w:t>punktu</w:t>
      </w:r>
      <w:proofErr w:type="spellEnd"/>
      <w:r w:rsidR="007C22A8">
        <w:rPr>
          <w:rFonts w:ascii="Times New Roman" w:hAnsi="Times New Roman" w:cs="Times New Roman"/>
          <w:sz w:val="24"/>
          <w:szCs w:val="24"/>
        </w:rPr>
        <w:t xml:space="preserve"> </w:t>
      </w:r>
      <w:r w:rsidR="00F371C7">
        <w:rPr>
          <w:rFonts w:ascii="Times New Roman" w:hAnsi="Times New Roman" w:cs="Times New Roman"/>
          <w:sz w:val="24"/>
          <w:szCs w:val="24"/>
        </w:rPr>
        <w:t>)</w:t>
      </w:r>
      <w:proofErr w:type="gramEnd"/>
      <w:r w:rsidR="00F371C7">
        <w:rPr>
          <w:rFonts w:ascii="Times New Roman" w:hAnsi="Times New Roman" w:cs="Times New Roman"/>
          <w:sz w:val="24"/>
          <w:szCs w:val="24"/>
        </w:rPr>
        <w:t xml:space="preserve">, </w:t>
      </w:r>
      <w:proofErr w:type="spellStart"/>
      <w:r w:rsidR="00F371C7">
        <w:rPr>
          <w:rFonts w:ascii="Times New Roman" w:hAnsi="Times New Roman" w:cs="Times New Roman"/>
          <w:sz w:val="24"/>
          <w:szCs w:val="24"/>
        </w:rPr>
        <w:t>slimnīcas</w:t>
      </w:r>
      <w:proofErr w:type="spellEnd"/>
      <w:r w:rsidR="00F371C7">
        <w:rPr>
          <w:rFonts w:ascii="Times New Roman" w:hAnsi="Times New Roman" w:cs="Times New Roman"/>
          <w:sz w:val="24"/>
          <w:szCs w:val="24"/>
        </w:rPr>
        <w:t xml:space="preserve"> </w:t>
      </w:r>
      <w:proofErr w:type="spellStart"/>
      <w:r w:rsidR="00F371C7">
        <w:rPr>
          <w:rFonts w:ascii="Times New Roman" w:hAnsi="Times New Roman" w:cs="Times New Roman"/>
          <w:sz w:val="24"/>
          <w:szCs w:val="24"/>
        </w:rPr>
        <w:t>darbības</w:t>
      </w:r>
      <w:proofErr w:type="spellEnd"/>
      <w:r w:rsidR="00F371C7">
        <w:rPr>
          <w:rFonts w:ascii="Times New Roman" w:hAnsi="Times New Roman" w:cs="Times New Roman"/>
          <w:sz w:val="24"/>
          <w:szCs w:val="24"/>
        </w:rPr>
        <w:t xml:space="preserve"> </w:t>
      </w:r>
      <w:proofErr w:type="spellStart"/>
      <w:r w:rsidR="00F371C7">
        <w:rPr>
          <w:rFonts w:ascii="Times New Roman" w:hAnsi="Times New Roman" w:cs="Times New Roman"/>
          <w:sz w:val="24"/>
          <w:szCs w:val="24"/>
        </w:rPr>
        <w:t>rezultatīvie</w:t>
      </w:r>
      <w:proofErr w:type="spellEnd"/>
      <w:r w:rsidR="00F371C7">
        <w:rPr>
          <w:rFonts w:ascii="Times New Roman" w:hAnsi="Times New Roman" w:cs="Times New Roman"/>
          <w:sz w:val="24"/>
          <w:szCs w:val="24"/>
        </w:rPr>
        <w:t xml:space="preserve"> </w:t>
      </w:r>
      <w:proofErr w:type="spellStart"/>
      <w:r w:rsidR="00F371C7">
        <w:rPr>
          <w:rFonts w:ascii="Times New Roman" w:hAnsi="Times New Roman" w:cs="Times New Roman"/>
          <w:sz w:val="24"/>
          <w:szCs w:val="24"/>
        </w:rPr>
        <w:t>rādītāji</w:t>
      </w:r>
      <w:proofErr w:type="spellEnd"/>
      <w:r w:rsidR="009E7DA0" w:rsidRPr="009E7DA0">
        <w:rPr>
          <w:rFonts w:ascii="Times New Roman" w:hAnsi="Times New Roman" w:cs="Times New Roman"/>
          <w:sz w:val="24"/>
          <w:szCs w:val="24"/>
        </w:rPr>
        <w:t xml:space="preserve"> </w:t>
      </w:r>
      <w:proofErr w:type="spellStart"/>
      <w:r w:rsidR="00F371C7">
        <w:rPr>
          <w:rFonts w:ascii="Times New Roman" w:hAnsi="Times New Roman" w:cs="Times New Roman"/>
          <w:sz w:val="24"/>
          <w:szCs w:val="24"/>
        </w:rPr>
        <w:t>apkopoti</w:t>
      </w:r>
      <w:proofErr w:type="spellEnd"/>
      <w:r w:rsidR="00F371C7">
        <w:rPr>
          <w:rFonts w:ascii="Times New Roman" w:hAnsi="Times New Roman" w:cs="Times New Roman"/>
          <w:sz w:val="24"/>
          <w:szCs w:val="24"/>
        </w:rPr>
        <w:t xml:space="preserve"> </w:t>
      </w:r>
      <w:r w:rsidR="009E7DA0" w:rsidRPr="009E7DA0">
        <w:rPr>
          <w:rFonts w:ascii="Times New Roman" w:hAnsi="Times New Roman" w:cs="Times New Roman"/>
          <w:sz w:val="24"/>
          <w:szCs w:val="24"/>
        </w:rPr>
        <w:t>7.pielikum</w:t>
      </w:r>
      <w:r w:rsidR="00F371C7">
        <w:rPr>
          <w:rFonts w:ascii="Times New Roman" w:hAnsi="Times New Roman" w:cs="Times New Roman"/>
          <w:sz w:val="24"/>
          <w:szCs w:val="24"/>
        </w:rPr>
        <w:t>ā</w:t>
      </w:r>
    </w:p>
    <w:p w14:paraId="3669001D" w14:textId="20DF1922" w:rsidR="009E7DA0" w:rsidRPr="009E7DA0" w:rsidRDefault="009E7DA0" w:rsidP="00EF5530">
      <w:pPr>
        <w:spacing w:after="0" w:line="360" w:lineRule="auto"/>
        <w:ind w:left="720"/>
        <w:jc w:val="both"/>
        <w:rPr>
          <w:rFonts w:ascii="Times New Roman" w:hAnsi="Times New Roman" w:cs="Times New Roman"/>
          <w:b/>
          <w:sz w:val="28"/>
          <w:szCs w:val="28"/>
        </w:rPr>
      </w:pPr>
      <w:r>
        <w:rPr>
          <w:rFonts w:ascii="Times New Roman" w:hAnsi="Times New Roman" w:cs="Times New Roman"/>
          <w:b/>
          <w:sz w:val="28"/>
          <w:szCs w:val="28"/>
        </w:rPr>
        <w:t xml:space="preserve">5.1. </w:t>
      </w:r>
      <w:proofErr w:type="spellStart"/>
      <w:r w:rsidRPr="009E7DA0">
        <w:rPr>
          <w:rFonts w:ascii="Times New Roman" w:hAnsi="Times New Roman" w:cs="Times New Roman"/>
          <w:b/>
          <w:sz w:val="28"/>
          <w:szCs w:val="28"/>
        </w:rPr>
        <w:t>Nef</w:t>
      </w:r>
      <w:r>
        <w:rPr>
          <w:rFonts w:ascii="Times New Roman" w:hAnsi="Times New Roman" w:cs="Times New Roman"/>
          <w:b/>
          <w:sz w:val="28"/>
          <w:szCs w:val="28"/>
        </w:rPr>
        <w:t>i</w:t>
      </w:r>
      <w:r w:rsidRPr="009E7DA0">
        <w:rPr>
          <w:rFonts w:ascii="Times New Roman" w:hAnsi="Times New Roman" w:cs="Times New Roman"/>
          <w:b/>
          <w:sz w:val="28"/>
          <w:szCs w:val="28"/>
        </w:rPr>
        <w:t>nanšu</w:t>
      </w:r>
      <w:proofErr w:type="spellEnd"/>
      <w:r w:rsidRPr="009E7DA0">
        <w:rPr>
          <w:rFonts w:ascii="Times New Roman" w:hAnsi="Times New Roman" w:cs="Times New Roman"/>
          <w:b/>
          <w:sz w:val="28"/>
          <w:szCs w:val="28"/>
        </w:rPr>
        <w:t xml:space="preserve"> </w:t>
      </w:r>
      <w:proofErr w:type="spellStart"/>
      <w:r w:rsidRPr="009E7DA0">
        <w:rPr>
          <w:rFonts w:ascii="Times New Roman" w:hAnsi="Times New Roman" w:cs="Times New Roman"/>
          <w:b/>
          <w:sz w:val="28"/>
          <w:szCs w:val="28"/>
        </w:rPr>
        <w:t>mērķi</w:t>
      </w:r>
      <w:proofErr w:type="spellEnd"/>
    </w:p>
    <w:p w14:paraId="7F6A8EF4" w14:textId="77777777" w:rsidR="00700EC5" w:rsidRPr="00D5615A" w:rsidRDefault="00D5615A" w:rsidP="0030676B">
      <w:pPr>
        <w:spacing w:after="0" w:line="360" w:lineRule="auto"/>
        <w:ind w:left="720"/>
        <w:jc w:val="both"/>
        <w:rPr>
          <w:rFonts w:ascii="Times New Roman" w:hAnsi="Times New Roman" w:cs="Times New Roman"/>
          <w:b/>
          <w:sz w:val="24"/>
          <w:szCs w:val="24"/>
          <w:u w:val="single"/>
        </w:rPr>
      </w:pPr>
      <w:proofErr w:type="spellStart"/>
      <w:r w:rsidRPr="00D5615A">
        <w:rPr>
          <w:rFonts w:ascii="Times New Roman" w:hAnsi="Times New Roman" w:cs="Times New Roman"/>
          <w:b/>
          <w:sz w:val="24"/>
          <w:szCs w:val="24"/>
          <w:u w:val="single"/>
        </w:rPr>
        <w:t>Kapitālsabiedrības</w:t>
      </w:r>
      <w:proofErr w:type="spellEnd"/>
      <w:r w:rsidRPr="00D5615A">
        <w:rPr>
          <w:rFonts w:ascii="Times New Roman" w:hAnsi="Times New Roman" w:cs="Times New Roman"/>
          <w:b/>
          <w:sz w:val="24"/>
          <w:szCs w:val="24"/>
          <w:u w:val="single"/>
        </w:rPr>
        <w:t xml:space="preserve"> </w:t>
      </w:r>
      <w:proofErr w:type="spellStart"/>
      <w:r w:rsidRPr="00D5615A">
        <w:rPr>
          <w:rFonts w:ascii="Times New Roman" w:hAnsi="Times New Roman" w:cs="Times New Roman"/>
          <w:b/>
          <w:sz w:val="24"/>
          <w:szCs w:val="24"/>
          <w:u w:val="single"/>
        </w:rPr>
        <w:t>vadība</w:t>
      </w:r>
      <w:proofErr w:type="spellEnd"/>
    </w:p>
    <w:p w14:paraId="35FB11B7" w14:textId="77777777" w:rsidR="00D5615A" w:rsidRDefault="00D5615A" w:rsidP="0030676B">
      <w:pPr>
        <w:pStyle w:val="teksts"/>
        <w:numPr>
          <w:ilvl w:val="0"/>
          <w:numId w:val="13"/>
        </w:numPr>
        <w:ind w:left="1281" w:hanging="357"/>
      </w:pPr>
      <w:r>
        <w:t>izstrādāt efektīvāku vadības modeli, lai novērstu funkciju dublēšanos un mazinātu uzraudzības risku;</w:t>
      </w:r>
    </w:p>
    <w:p w14:paraId="7BE362AF" w14:textId="77777777" w:rsidR="00D5615A" w:rsidRPr="00BD3AF1" w:rsidRDefault="00D5615A" w:rsidP="00692C9E">
      <w:pPr>
        <w:pStyle w:val="ListParagraph"/>
        <w:numPr>
          <w:ilvl w:val="0"/>
          <w:numId w:val="13"/>
        </w:numPr>
        <w:spacing w:after="0" w:line="360" w:lineRule="auto"/>
        <w:ind w:left="1281" w:hanging="357"/>
        <w:jc w:val="both"/>
        <w:rPr>
          <w:rFonts w:ascii="Times New Roman" w:hAnsi="Times New Roman" w:cs="Times New Roman"/>
          <w:b/>
          <w:sz w:val="24"/>
          <w:szCs w:val="24"/>
          <w:lang w:val="lv-LV"/>
        </w:rPr>
      </w:pPr>
      <w:r w:rsidRPr="00BD3AF1">
        <w:rPr>
          <w:rFonts w:ascii="Times New Roman" w:hAnsi="Times New Roman" w:cs="Times New Roman"/>
          <w:sz w:val="24"/>
          <w:szCs w:val="24"/>
          <w:lang w:val="lv-LV"/>
        </w:rPr>
        <w:t>pārskatīt un attīstīt biznesa modeli, lai efektīvāk izmantotu Slimnīcas infrastruktūru un palielinātu VAP apjomu un kvalitāti.</w:t>
      </w:r>
    </w:p>
    <w:p w14:paraId="5D4DBF2B" w14:textId="77777777" w:rsidR="003A4FEE" w:rsidRDefault="003A4FEE" w:rsidP="0030676B">
      <w:pPr>
        <w:spacing w:after="0" w:line="360" w:lineRule="auto"/>
        <w:ind w:firstLine="720"/>
        <w:jc w:val="both"/>
        <w:rPr>
          <w:rFonts w:ascii="Times New Roman" w:hAnsi="Times New Roman" w:cs="Times New Roman"/>
          <w:b/>
          <w:sz w:val="24"/>
          <w:szCs w:val="24"/>
          <w:u w:val="single"/>
        </w:rPr>
      </w:pPr>
      <w:proofErr w:type="spellStart"/>
      <w:r w:rsidRPr="003A4FEE">
        <w:rPr>
          <w:rFonts w:ascii="Times New Roman" w:hAnsi="Times New Roman" w:cs="Times New Roman"/>
          <w:b/>
          <w:sz w:val="24"/>
          <w:szCs w:val="24"/>
          <w:u w:val="single"/>
        </w:rPr>
        <w:t>Personāla</w:t>
      </w:r>
      <w:proofErr w:type="spellEnd"/>
      <w:r w:rsidRPr="003A4FEE">
        <w:rPr>
          <w:rFonts w:ascii="Times New Roman" w:hAnsi="Times New Roman" w:cs="Times New Roman"/>
          <w:b/>
          <w:sz w:val="24"/>
          <w:szCs w:val="24"/>
          <w:u w:val="single"/>
        </w:rPr>
        <w:t xml:space="preserve"> </w:t>
      </w:r>
      <w:proofErr w:type="spellStart"/>
      <w:r w:rsidRPr="003A4FEE">
        <w:rPr>
          <w:rFonts w:ascii="Times New Roman" w:hAnsi="Times New Roman" w:cs="Times New Roman"/>
          <w:b/>
          <w:sz w:val="24"/>
          <w:szCs w:val="24"/>
          <w:u w:val="single"/>
        </w:rPr>
        <w:t>attīstības</w:t>
      </w:r>
      <w:proofErr w:type="spellEnd"/>
      <w:r w:rsidRPr="003A4FEE">
        <w:rPr>
          <w:rFonts w:ascii="Times New Roman" w:hAnsi="Times New Roman" w:cs="Times New Roman"/>
          <w:b/>
          <w:sz w:val="24"/>
          <w:szCs w:val="24"/>
          <w:u w:val="single"/>
        </w:rPr>
        <w:t xml:space="preserve"> </w:t>
      </w:r>
      <w:proofErr w:type="spellStart"/>
      <w:r w:rsidRPr="003A4FEE">
        <w:rPr>
          <w:rFonts w:ascii="Times New Roman" w:hAnsi="Times New Roman" w:cs="Times New Roman"/>
          <w:b/>
          <w:sz w:val="24"/>
          <w:szCs w:val="24"/>
          <w:u w:val="single"/>
        </w:rPr>
        <w:t>pasākumi</w:t>
      </w:r>
      <w:proofErr w:type="spellEnd"/>
    </w:p>
    <w:p w14:paraId="0AABCE88" w14:textId="77777777" w:rsidR="003A4FEE" w:rsidRPr="003A4FEE" w:rsidRDefault="003A4FEE" w:rsidP="0030676B">
      <w:pPr>
        <w:pStyle w:val="ListParagraph"/>
        <w:numPr>
          <w:ilvl w:val="0"/>
          <w:numId w:val="38"/>
        </w:numPr>
        <w:spacing w:after="0" w:line="360" w:lineRule="auto"/>
        <w:jc w:val="both"/>
        <w:rPr>
          <w:rFonts w:ascii="Times New Roman" w:hAnsi="Times New Roman" w:cs="Times New Roman"/>
          <w:b/>
          <w:sz w:val="24"/>
          <w:szCs w:val="24"/>
          <w:u w:val="single"/>
        </w:rPr>
      </w:pPr>
      <w:proofErr w:type="spellStart"/>
      <w:r>
        <w:rPr>
          <w:rFonts w:ascii="Times New Roman" w:hAnsi="Times New Roman" w:cs="Times New Roman"/>
          <w:sz w:val="24"/>
          <w:szCs w:val="24"/>
        </w:rPr>
        <w:t>J</w:t>
      </w:r>
      <w:r w:rsidRPr="003A4FEE">
        <w:rPr>
          <w:rFonts w:ascii="Times New Roman" w:hAnsi="Times New Roman" w:cs="Times New Roman"/>
          <w:sz w:val="24"/>
          <w:szCs w:val="24"/>
        </w:rPr>
        <w:t>aunu</w:t>
      </w:r>
      <w:proofErr w:type="spellEnd"/>
      <w:r w:rsidRPr="003A4FEE">
        <w:rPr>
          <w:rFonts w:ascii="Times New Roman" w:hAnsi="Times New Roman" w:cs="Times New Roman"/>
          <w:sz w:val="24"/>
          <w:szCs w:val="24"/>
        </w:rPr>
        <w:t xml:space="preserve"> </w:t>
      </w:r>
      <w:proofErr w:type="spellStart"/>
      <w:r w:rsidRPr="003A4FEE">
        <w:rPr>
          <w:rFonts w:ascii="Times New Roman" w:hAnsi="Times New Roman" w:cs="Times New Roman"/>
          <w:sz w:val="24"/>
          <w:szCs w:val="24"/>
        </w:rPr>
        <w:t>personālvadības</w:t>
      </w:r>
      <w:proofErr w:type="spellEnd"/>
      <w:r w:rsidRPr="003A4FEE">
        <w:rPr>
          <w:rFonts w:ascii="Times New Roman" w:hAnsi="Times New Roman" w:cs="Times New Roman"/>
          <w:sz w:val="24"/>
          <w:szCs w:val="24"/>
        </w:rPr>
        <w:t xml:space="preserve"> </w:t>
      </w:r>
      <w:proofErr w:type="spellStart"/>
      <w:r w:rsidRPr="003A4FEE">
        <w:rPr>
          <w:rFonts w:ascii="Times New Roman" w:hAnsi="Times New Roman" w:cs="Times New Roman"/>
          <w:sz w:val="24"/>
          <w:szCs w:val="24"/>
        </w:rPr>
        <w:t>programmu</w:t>
      </w:r>
      <w:proofErr w:type="spellEnd"/>
      <w:r w:rsidRPr="003A4FEE">
        <w:rPr>
          <w:rFonts w:ascii="Times New Roman" w:hAnsi="Times New Roman" w:cs="Times New Roman"/>
          <w:sz w:val="24"/>
          <w:szCs w:val="24"/>
        </w:rPr>
        <w:t xml:space="preserve"> </w:t>
      </w:r>
      <w:proofErr w:type="spellStart"/>
      <w:r w:rsidRPr="003A4FEE">
        <w:rPr>
          <w:rFonts w:ascii="Times New Roman" w:hAnsi="Times New Roman" w:cs="Times New Roman"/>
          <w:sz w:val="24"/>
          <w:szCs w:val="24"/>
        </w:rPr>
        <w:t>izstrādes</w:t>
      </w:r>
      <w:proofErr w:type="spellEnd"/>
      <w:r w:rsidRPr="003A4FEE">
        <w:rPr>
          <w:rFonts w:ascii="Times New Roman" w:hAnsi="Times New Roman" w:cs="Times New Roman"/>
          <w:sz w:val="24"/>
          <w:szCs w:val="24"/>
        </w:rPr>
        <w:t xml:space="preserve">, kas </w:t>
      </w:r>
      <w:proofErr w:type="spellStart"/>
      <w:r w:rsidRPr="003A4FEE">
        <w:rPr>
          <w:rFonts w:ascii="Times New Roman" w:hAnsi="Times New Roman" w:cs="Times New Roman"/>
          <w:sz w:val="24"/>
          <w:szCs w:val="24"/>
        </w:rPr>
        <w:t>veicinātu</w:t>
      </w:r>
      <w:proofErr w:type="spellEnd"/>
      <w:r w:rsidRPr="003A4FEE">
        <w:rPr>
          <w:rFonts w:ascii="Times New Roman" w:hAnsi="Times New Roman" w:cs="Times New Roman"/>
          <w:sz w:val="24"/>
          <w:szCs w:val="24"/>
        </w:rPr>
        <w:t xml:space="preserve"> </w:t>
      </w:r>
      <w:proofErr w:type="spellStart"/>
      <w:r w:rsidRPr="003A4FEE">
        <w:rPr>
          <w:rFonts w:ascii="Times New Roman" w:hAnsi="Times New Roman" w:cs="Times New Roman"/>
          <w:sz w:val="24"/>
          <w:szCs w:val="24"/>
        </w:rPr>
        <w:t>esošo</w:t>
      </w:r>
      <w:proofErr w:type="spellEnd"/>
      <w:r w:rsidRPr="003A4FEE">
        <w:rPr>
          <w:rFonts w:ascii="Times New Roman" w:hAnsi="Times New Roman" w:cs="Times New Roman"/>
          <w:sz w:val="24"/>
          <w:szCs w:val="24"/>
        </w:rPr>
        <w:t xml:space="preserve"> un </w:t>
      </w:r>
      <w:proofErr w:type="spellStart"/>
      <w:r w:rsidRPr="003A4FEE">
        <w:rPr>
          <w:rFonts w:ascii="Times New Roman" w:hAnsi="Times New Roman" w:cs="Times New Roman"/>
          <w:sz w:val="24"/>
          <w:szCs w:val="24"/>
        </w:rPr>
        <w:t>jaunpieņemto</w:t>
      </w:r>
      <w:proofErr w:type="spellEnd"/>
      <w:r w:rsidRPr="003A4FEE">
        <w:rPr>
          <w:rFonts w:ascii="Times New Roman" w:hAnsi="Times New Roman" w:cs="Times New Roman"/>
          <w:sz w:val="24"/>
          <w:szCs w:val="24"/>
        </w:rPr>
        <w:t xml:space="preserve"> </w:t>
      </w:r>
      <w:proofErr w:type="spellStart"/>
      <w:r w:rsidRPr="003A4FEE">
        <w:rPr>
          <w:rFonts w:ascii="Times New Roman" w:hAnsi="Times New Roman" w:cs="Times New Roman"/>
          <w:sz w:val="24"/>
          <w:szCs w:val="24"/>
        </w:rPr>
        <w:t>darbinieku</w:t>
      </w:r>
      <w:proofErr w:type="spellEnd"/>
      <w:r w:rsidRPr="003A4FEE">
        <w:rPr>
          <w:rFonts w:ascii="Times New Roman" w:hAnsi="Times New Roman" w:cs="Times New Roman"/>
          <w:sz w:val="24"/>
          <w:szCs w:val="24"/>
        </w:rPr>
        <w:t xml:space="preserve"> </w:t>
      </w:r>
      <w:proofErr w:type="spellStart"/>
      <w:r w:rsidRPr="003A4FEE">
        <w:rPr>
          <w:rFonts w:ascii="Times New Roman" w:hAnsi="Times New Roman" w:cs="Times New Roman"/>
          <w:sz w:val="24"/>
          <w:szCs w:val="24"/>
        </w:rPr>
        <w:t>iesaistes</w:t>
      </w:r>
      <w:proofErr w:type="spellEnd"/>
      <w:r w:rsidRPr="003A4FEE">
        <w:rPr>
          <w:rFonts w:ascii="Times New Roman" w:hAnsi="Times New Roman" w:cs="Times New Roman"/>
          <w:sz w:val="24"/>
          <w:szCs w:val="24"/>
        </w:rPr>
        <w:t xml:space="preserve"> un </w:t>
      </w:r>
      <w:proofErr w:type="spellStart"/>
      <w:r w:rsidRPr="003A4FEE">
        <w:rPr>
          <w:rFonts w:ascii="Times New Roman" w:hAnsi="Times New Roman" w:cs="Times New Roman"/>
          <w:sz w:val="24"/>
          <w:szCs w:val="24"/>
        </w:rPr>
        <w:t>motivācijas</w:t>
      </w:r>
      <w:proofErr w:type="spellEnd"/>
      <w:r w:rsidRPr="003A4FEE">
        <w:rPr>
          <w:rFonts w:ascii="Times New Roman" w:hAnsi="Times New Roman" w:cs="Times New Roman"/>
          <w:sz w:val="24"/>
          <w:szCs w:val="24"/>
        </w:rPr>
        <w:t xml:space="preserve"> </w:t>
      </w:r>
      <w:proofErr w:type="spellStart"/>
      <w:r w:rsidRPr="003A4FEE">
        <w:rPr>
          <w:rFonts w:ascii="Times New Roman" w:hAnsi="Times New Roman" w:cs="Times New Roman"/>
          <w:sz w:val="24"/>
          <w:szCs w:val="24"/>
        </w:rPr>
        <w:t>palielināšanu</w:t>
      </w:r>
      <w:proofErr w:type="spellEnd"/>
      <w:r w:rsidRPr="003A4FEE">
        <w:rPr>
          <w:rFonts w:ascii="Times New Roman" w:hAnsi="Times New Roman" w:cs="Times New Roman"/>
          <w:sz w:val="24"/>
          <w:szCs w:val="24"/>
        </w:rPr>
        <w:t xml:space="preserve"> un </w:t>
      </w:r>
      <w:proofErr w:type="spellStart"/>
      <w:r w:rsidRPr="003A4FEE">
        <w:rPr>
          <w:rFonts w:ascii="Times New Roman" w:hAnsi="Times New Roman" w:cs="Times New Roman"/>
          <w:sz w:val="24"/>
          <w:szCs w:val="24"/>
        </w:rPr>
        <w:t>ve</w:t>
      </w:r>
      <w:r>
        <w:rPr>
          <w:rFonts w:ascii="Times New Roman" w:hAnsi="Times New Roman" w:cs="Times New Roman"/>
          <w:sz w:val="24"/>
          <w:szCs w:val="24"/>
        </w:rPr>
        <w:t>iksmīgāku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integrāciju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Slimnīcā</w:t>
      </w:r>
      <w:proofErr w:type="spellEnd"/>
      <w:r>
        <w:rPr>
          <w:rFonts w:ascii="Times New Roman" w:hAnsi="Times New Roman" w:cs="Times New Roman"/>
          <w:sz w:val="24"/>
          <w:szCs w:val="24"/>
        </w:rPr>
        <w:t>;</w:t>
      </w:r>
    </w:p>
    <w:p w14:paraId="7C1EFF2F" w14:textId="77777777" w:rsidR="003A4FEE" w:rsidRPr="00E334D9" w:rsidRDefault="003A4FEE" w:rsidP="00692C9E">
      <w:pPr>
        <w:pStyle w:val="ListParagraph"/>
        <w:numPr>
          <w:ilvl w:val="0"/>
          <w:numId w:val="38"/>
        </w:numPr>
        <w:spacing w:after="0" w:line="360" w:lineRule="auto"/>
        <w:jc w:val="both"/>
        <w:rPr>
          <w:rFonts w:ascii="Times New Roman" w:hAnsi="Times New Roman" w:cs="Times New Roman"/>
          <w:sz w:val="24"/>
          <w:szCs w:val="24"/>
          <w:u w:val="single"/>
        </w:rPr>
      </w:pPr>
      <w:proofErr w:type="spellStart"/>
      <w:r w:rsidRPr="00E334D9">
        <w:rPr>
          <w:rFonts w:ascii="Times New Roman" w:hAnsi="Times New Roman" w:cs="Times New Roman"/>
          <w:sz w:val="24"/>
          <w:szCs w:val="24"/>
        </w:rPr>
        <w:t>Personāla</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attīstība</w:t>
      </w:r>
      <w:proofErr w:type="spellEnd"/>
      <w:r w:rsidRPr="00E334D9">
        <w:rPr>
          <w:rFonts w:ascii="Times New Roman" w:hAnsi="Times New Roman" w:cs="Times New Roman"/>
          <w:sz w:val="24"/>
          <w:szCs w:val="24"/>
        </w:rPr>
        <w:t xml:space="preserve">: </w:t>
      </w:r>
    </w:p>
    <w:p w14:paraId="4C30AEBA" w14:textId="77777777" w:rsidR="003A4FEE" w:rsidRPr="00E334D9" w:rsidRDefault="003A4FEE" w:rsidP="00692C9E">
      <w:pPr>
        <w:pStyle w:val="ListParagraph"/>
        <w:numPr>
          <w:ilvl w:val="1"/>
          <w:numId w:val="38"/>
        </w:numPr>
        <w:spacing w:after="0" w:line="360" w:lineRule="auto"/>
        <w:jc w:val="both"/>
        <w:rPr>
          <w:rFonts w:ascii="Times New Roman" w:hAnsi="Times New Roman" w:cs="Times New Roman"/>
          <w:sz w:val="24"/>
          <w:szCs w:val="24"/>
          <w:u w:val="single"/>
        </w:rPr>
      </w:pPr>
      <w:proofErr w:type="spellStart"/>
      <w:r w:rsidRPr="00E334D9">
        <w:rPr>
          <w:rFonts w:ascii="Times New Roman" w:hAnsi="Times New Roman" w:cs="Times New Roman"/>
          <w:sz w:val="24"/>
          <w:szCs w:val="24"/>
        </w:rPr>
        <w:t>Atalgojuma</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reformas</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turpināšana</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vienotu</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taisnīgu</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caurskatāmu</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pamatotu</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atalgojuma</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principu</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ieviešana</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visu</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ārstniecības</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struktūru</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darbiniekiem</w:t>
      </w:r>
      <w:proofErr w:type="spellEnd"/>
      <w:r w:rsidRPr="00E334D9">
        <w:rPr>
          <w:rFonts w:ascii="Times New Roman" w:hAnsi="Times New Roman" w:cs="Times New Roman"/>
          <w:sz w:val="24"/>
          <w:szCs w:val="24"/>
        </w:rPr>
        <w:t xml:space="preserve">; </w:t>
      </w:r>
    </w:p>
    <w:p w14:paraId="02ABEAC5" w14:textId="77777777" w:rsidR="003A4FEE" w:rsidRPr="00E334D9" w:rsidRDefault="003A4FEE" w:rsidP="00692C9E">
      <w:pPr>
        <w:pStyle w:val="ListParagraph"/>
        <w:numPr>
          <w:ilvl w:val="1"/>
          <w:numId w:val="38"/>
        </w:numPr>
        <w:spacing w:after="0" w:line="360" w:lineRule="auto"/>
        <w:jc w:val="both"/>
        <w:rPr>
          <w:rFonts w:ascii="Times New Roman" w:hAnsi="Times New Roman" w:cs="Times New Roman"/>
          <w:sz w:val="24"/>
          <w:szCs w:val="24"/>
          <w:u w:val="single"/>
        </w:rPr>
      </w:pPr>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Mērķtiecīga</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nodaļu</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vadītāju</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virsārstu</w:t>
      </w:r>
      <w:proofErr w:type="spellEnd"/>
      <w:r w:rsidRPr="00E334D9">
        <w:rPr>
          <w:rFonts w:ascii="Times New Roman" w:hAnsi="Times New Roman" w:cs="Times New Roman"/>
          <w:sz w:val="24"/>
          <w:szCs w:val="24"/>
        </w:rPr>
        <w:t xml:space="preserve"> un </w:t>
      </w:r>
      <w:proofErr w:type="spellStart"/>
      <w:r w:rsidRPr="00E334D9">
        <w:rPr>
          <w:rFonts w:ascii="Times New Roman" w:hAnsi="Times New Roman" w:cs="Times New Roman"/>
          <w:sz w:val="24"/>
          <w:szCs w:val="24"/>
        </w:rPr>
        <w:t>virsmāsu</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vadītprasmju</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attīstīšana</w:t>
      </w:r>
      <w:proofErr w:type="spellEnd"/>
      <w:r w:rsidRPr="00E334D9">
        <w:rPr>
          <w:rFonts w:ascii="Times New Roman" w:hAnsi="Times New Roman" w:cs="Times New Roman"/>
          <w:sz w:val="24"/>
          <w:szCs w:val="24"/>
        </w:rPr>
        <w:t xml:space="preserve">; </w:t>
      </w:r>
    </w:p>
    <w:p w14:paraId="185A28D6" w14:textId="77777777" w:rsidR="003A4FEE" w:rsidRPr="00E334D9" w:rsidRDefault="003A4FEE" w:rsidP="00692C9E">
      <w:pPr>
        <w:pStyle w:val="ListParagraph"/>
        <w:numPr>
          <w:ilvl w:val="1"/>
          <w:numId w:val="38"/>
        </w:numPr>
        <w:spacing w:after="0" w:line="360" w:lineRule="auto"/>
        <w:jc w:val="both"/>
        <w:rPr>
          <w:rFonts w:ascii="Times New Roman" w:hAnsi="Times New Roman" w:cs="Times New Roman"/>
          <w:sz w:val="24"/>
          <w:szCs w:val="24"/>
          <w:u w:val="single"/>
        </w:rPr>
      </w:pPr>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Sadarbība</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ar</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universitātēm</w:t>
      </w:r>
      <w:proofErr w:type="spellEnd"/>
      <w:r w:rsidRPr="00E334D9">
        <w:rPr>
          <w:rFonts w:ascii="Times New Roman" w:hAnsi="Times New Roman" w:cs="Times New Roman"/>
          <w:sz w:val="24"/>
          <w:szCs w:val="24"/>
        </w:rPr>
        <w:t xml:space="preserve"> un </w:t>
      </w:r>
      <w:proofErr w:type="spellStart"/>
      <w:r w:rsidRPr="00E334D9">
        <w:rPr>
          <w:rFonts w:ascii="Times New Roman" w:hAnsi="Times New Roman" w:cs="Times New Roman"/>
          <w:sz w:val="24"/>
          <w:szCs w:val="24"/>
        </w:rPr>
        <w:t>koledžām</w:t>
      </w:r>
      <w:proofErr w:type="spellEnd"/>
      <w:r w:rsidRPr="00E334D9">
        <w:rPr>
          <w:rFonts w:ascii="Times New Roman" w:hAnsi="Times New Roman" w:cs="Times New Roman"/>
          <w:sz w:val="24"/>
          <w:szCs w:val="24"/>
        </w:rPr>
        <w:t xml:space="preserve"> par </w:t>
      </w:r>
      <w:proofErr w:type="spellStart"/>
      <w:r w:rsidRPr="00E334D9">
        <w:rPr>
          <w:rFonts w:ascii="Times New Roman" w:hAnsi="Times New Roman" w:cs="Times New Roman"/>
          <w:sz w:val="24"/>
          <w:szCs w:val="24"/>
        </w:rPr>
        <w:t>personāla</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piesaisti</w:t>
      </w:r>
      <w:proofErr w:type="spellEnd"/>
      <w:r w:rsidRPr="00E334D9">
        <w:rPr>
          <w:rFonts w:ascii="Times New Roman" w:hAnsi="Times New Roman" w:cs="Times New Roman"/>
          <w:sz w:val="24"/>
          <w:szCs w:val="24"/>
        </w:rPr>
        <w:t xml:space="preserve">; </w:t>
      </w:r>
    </w:p>
    <w:p w14:paraId="55DD6618" w14:textId="77777777" w:rsidR="003A4FEE" w:rsidRPr="00E334D9" w:rsidRDefault="003A4FEE" w:rsidP="00692C9E">
      <w:pPr>
        <w:pStyle w:val="ListParagraph"/>
        <w:numPr>
          <w:ilvl w:val="1"/>
          <w:numId w:val="38"/>
        </w:numPr>
        <w:spacing w:after="0" w:line="360" w:lineRule="auto"/>
        <w:jc w:val="both"/>
        <w:rPr>
          <w:rFonts w:ascii="Times New Roman" w:hAnsi="Times New Roman" w:cs="Times New Roman"/>
          <w:sz w:val="24"/>
          <w:szCs w:val="24"/>
          <w:u w:val="single"/>
        </w:rPr>
      </w:pPr>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Māsu</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amata</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prestiža</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veicināšana</w:t>
      </w:r>
      <w:proofErr w:type="spellEnd"/>
      <w:r w:rsidRPr="00E334D9">
        <w:rPr>
          <w:rFonts w:ascii="Times New Roman" w:hAnsi="Times New Roman" w:cs="Times New Roman"/>
          <w:sz w:val="24"/>
          <w:szCs w:val="24"/>
        </w:rPr>
        <w:t xml:space="preserve">; </w:t>
      </w:r>
    </w:p>
    <w:p w14:paraId="29A29B16" w14:textId="77777777" w:rsidR="003A4FEE" w:rsidRPr="00391C49" w:rsidRDefault="003A4FEE" w:rsidP="00692C9E">
      <w:pPr>
        <w:pStyle w:val="ListParagraph"/>
        <w:numPr>
          <w:ilvl w:val="1"/>
          <w:numId w:val="38"/>
        </w:numPr>
        <w:spacing w:after="0" w:line="360" w:lineRule="auto"/>
        <w:jc w:val="both"/>
        <w:rPr>
          <w:rFonts w:ascii="Times New Roman" w:hAnsi="Times New Roman" w:cs="Times New Roman"/>
          <w:sz w:val="24"/>
          <w:szCs w:val="24"/>
          <w:u w:val="single"/>
        </w:rPr>
      </w:pPr>
      <w:proofErr w:type="spellStart"/>
      <w:r w:rsidRPr="00E334D9">
        <w:rPr>
          <w:rFonts w:ascii="Times New Roman" w:hAnsi="Times New Roman" w:cs="Times New Roman"/>
          <w:sz w:val="24"/>
          <w:szCs w:val="24"/>
        </w:rPr>
        <w:lastRenderedPageBreak/>
        <w:t>Personāla</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noslodzes</w:t>
      </w:r>
      <w:proofErr w:type="spellEnd"/>
      <w:r w:rsidRPr="00E334D9">
        <w:rPr>
          <w:rFonts w:ascii="Times New Roman" w:hAnsi="Times New Roman" w:cs="Times New Roman"/>
          <w:sz w:val="24"/>
          <w:szCs w:val="24"/>
        </w:rPr>
        <w:t xml:space="preserve"> </w:t>
      </w:r>
      <w:proofErr w:type="spellStart"/>
      <w:r w:rsidRPr="00E334D9">
        <w:rPr>
          <w:rFonts w:ascii="Times New Roman" w:hAnsi="Times New Roman" w:cs="Times New Roman"/>
          <w:sz w:val="24"/>
          <w:szCs w:val="24"/>
        </w:rPr>
        <w:t>optimizācija</w:t>
      </w:r>
      <w:proofErr w:type="spellEnd"/>
      <w:r>
        <w:rPr>
          <w:rFonts w:ascii="Times New Roman" w:hAnsi="Times New Roman" w:cs="Times New Roman"/>
          <w:sz w:val="24"/>
          <w:szCs w:val="24"/>
        </w:rPr>
        <w:t>.</w:t>
      </w:r>
    </w:p>
    <w:p w14:paraId="5E2451D7" w14:textId="04195C7D" w:rsidR="00391C49" w:rsidRPr="00391C49" w:rsidRDefault="00391C49" w:rsidP="00692C9E">
      <w:pPr>
        <w:pStyle w:val="ListParagraph"/>
        <w:numPr>
          <w:ilvl w:val="1"/>
          <w:numId w:val="38"/>
        </w:numPr>
        <w:spacing w:after="0" w:line="360" w:lineRule="auto"/>
        <w:jc w:val="both"/>
        <w:rPr>
          <w:rFonts w:ascii="Times New Roman" w:hAnsi="Times New Roman" w:cs="Times New Roman"/>
          <w:sz w:val="24"/>
          <w:szCs w:val="24"/>
          <w:u w:val="single"/>
        </w:rPr>
      </w:pPr>
      <w:proofErr w:type="spellStart"/>
      <w:r w:rsidRPr="002740AB">
        <w:rPr>
          <w:rFonts w:ascii="Times New Roman" w:hAnsi="Times New Roman" w:cs="Times New Roman"/>
          <w:sz w:val="24"/>
          <w:szCs w:val="24"/>
        </w:rPr>
        <w:t>Papildus</w:t>
      </w:r>
      <w:proofErr w:type="spellEnd"/>
      <w:r w:rsidRPr="002740AB">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labumu</w:t>
      </w:r>
      <w:proofErr w:type="spellEnd"/>
      <w:r w:rsidRPr="002740AB">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nodrošināšana</w:t>
      </w:r>
      <w:proofErr w:type="spellEnd"/>
      <w:r w:rsidRPr="002740AB">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budžeta</w:t>
      </w:r>
      <w:proofErr w:type="spellEnd"/>
      <w:r w:rsidRPr="002740AB">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iespēju</w:t>
      </w:r>
      <w:proofErr w:type="spellEnd"/>
      <w:r w:rsidRPr="002740AB">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robežās</w:t>
      </w:r>
      <w:proofErr w:type="spellEnd"/>
      <w:r w:rsidRPr="002740A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kā</w:t>
      </w:r>
      <w:proofErr w:type="spellEnd"/>
      <w:r>
        <w:rPr>
          <w:rFonts w:ascii="Times New Roman" w:hAnsi="Times New Roman" w:cs="Times New Roman"/>
          <w:sz w:val="24"/>
          <w:szCs w:val="24"/>
        </w:rPr>
        <w:t>,</w:t>
      </w:r>
      <w:r w:rsidRPr="002740AB">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piemēram</w:t>
      </w:r>
      <w:proofErr w:type="spellEnd"/>
      <w:r w:rsidRPr="002740AB">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papildus</w:t>
      </w:r>
      <w:proofErr w:type="spellEnd"/>
      <w:r w:rsidRPr="002740AB">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atvaļinājuma</w:t>
      </w:r>
      <w:proofErr w:type="spellEnd"/>
      <w:r w:rsidRPr="002740AB">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dienas</w:t>
      </w:r>
      <w:proofErr w:type="spellEnd"/>
      <w:r w:rsidRPr="002740AB">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saistībā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snieguma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novērtējumu</w:t>
      </w:r>
      <w:proofErr w:type="spellEnd"/>
      <w:r>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atlaides</w:t>
      </w:r>
      <w:proofErr w:type="spellEnd"/>
      <w:r w:rsidRPr="002740AB">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darbiniekiem</w:t>
      </w:r>
      <w:proofErr w:type="spellEnd"/>
      <w:r w:rsidRPr="002740AB">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Slimnīcas</w:t>
      </w:r>
      <w:proofErr w:type="spellEnd"/>
      <w:r w:rsidRPr="002740AB">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sniegto</w:t>
      </w:r>
      <w:proofErr w:type="spellEnd"/>
      <w:r w:rsidRPr="002740AB">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ārstniecības</w:t>
      </w:r>
      <w:proofErr w:type="spellEnd"/>
      <w:r w:rsidRPr="002740AB">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pakalpojumu</w:t>
      </w:r>
      <w:proofErr w:type="spellEnd"/>
      <w:r w:rsidRPr="002740AB">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saņemšanai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vienreizējie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laulību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jaundzimušo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pabalsti</w:t>
      </w:r>
      <w:proofErr w:type="spellEnd"/>
      <w:r>
        <w:rPr>
          <w:rFonts w:ascii="Times New Roman" w:hAnsi="Times New Roman" w:cs="Times New Roman"/>
          <w:sz w:val="24"/>
          <w:szCs w:val="24"/>
        </w:rPr>
        <w:t xml:space="preserve"> </w:t>
      </w:r>
      <w:proofErr w:type="spellStart"/>
      <w:r w:rsidRPr="002740AB">
        <w:rPr>
          <w:rFonts w:ascii="Times New Roman" w:hAnsi="Times New Roman" w:cs="Times New Roman"/>
          <w:sz w:val="24"/>
          <w:szCs w:val="24"/>
        </w:rPr>
        <w:t>u.c.</w:t>
      </w:r>
      <w:proofErr w:type="spellEnd"/>
      <w:r w:rsidRPr="002740AB">
        <w:rPr>
          <w:rFonts w:ascii="Times New Roman" w:hAnsi="Times New Roman" w:cs="Times New Roman"/>
          <w:sz w:val="24"/>
          <w:szCs w:val="24"/>
        </w:rPr>
        <w:t>;</w:t>
      </w:r>
    </w:p>
    <w:p w14:paraId="6B829D11" w14:textId="7F924B50" w:rsidR="008934DC" w:rsidRDefault="00700EC5" w:rsidP="0030676B">
      <w:pPr>
        <w:spacing w:after="0" w:line="360" w:lineRule="auto"/>
        <w:ind w:left="720"/>
        <w:jc w:val="both"/>
        <w:rPr>
          <w:rFonts w:ascii="Times New Roman" w:hAnsi="Times New Roman" w:cs="Times New Roman"/>
          <w:b/>
          <w:sz w:val="24"/>
          <w:szCs w:val="24"/>
          <w:u w:val="single"/>
        </w:rPr>
      </w:pPr>
      <w:proofErr w:type="spellStart"/>
      <w:r w:rsidRPr="008934DC">
        <w:rPr>
          <w:rFonts w:ascii="Times New Roman" w:hAnsi="Times New Roman" w:cs="Times New Roman"/>
          <w:b/>
          <w:sz w:val="24"/>
          <w:szCs w:val="24"/>
          <w:u w:val="single"/>
        </w:rPr>
        <w:t>Ārstniecības</w:t>
      </w:r>
      <w:proofErr w:type="spellEnd"/>
      <w:r w:rsidRPr="008934DC">
        <w:rPr>
          <w:rFonts w:ascii="Times New Roman" w:hAnsi="Times New Roman" w:cs="Times New Roman"/>
          <w:b/>
          <w:sz w:val="24"/>
          <w:szCs w:val="24"/>
          <w:u w:val="single"/>
        </w:rPr>
        <w:t xml:space="preserve"> </w:t>
      </w:r>
      <w:proofErr w:type="spellStart"/>
      <w:r w:rsidRPr="008934DC">
        <w:rPr>
          <w:rFonts w:ascii="Times New Roman" w:hAnsi="Times New Roman" w:cs="Times New Roman"/>
          <w:b/>
          <w:sz w:val="24"/>
          <w:szCs w:val="24"/>
          <w:u w:val="single"/>
        </w:rPr>
        <w:t>pakalp</w:t>
      </w:r>
      <w:r w:rsidR="008934DC" w:rsidRPr="008934DC">
        <w:rPr>
          <w:rFonts w:ascii="Times New Roman" w:hAnsi="Times New Roman" w:cs="Times New Roman"/>
          <w:b/>
          <w:sz w:val="24"/>
          <w:szCs w:val="24"/>
          <w:u w:val="single"/>
        </w:rPr>
        <w:t>ojumu</w:t>
      </w:r>
      <w:proofErr w:type="spellEnd"/>
      <w:r w:rsidR="008934DC" w:rsidRPr="008934DC">
        <w:rPr>
          <w:rFonts w:ascii="Times New Roman" w:hAnsi="Times New Roman" w:cs="Times New Roman"/>
          <w:b/>
          <w:sz w:val="24"/>
          <w:szCs w:val="24"/>
          <w:u w:val="single"/>
        </w:rPr>
        <w:t xml:space="preserve"> </w:t>
      </w:r>
      <w:proofErr w:type="spellStart"/>
      <w:r w:rsidR="008934DC" w:rsidRPr="008934DC">
        <w:rPr>
          <w:rFonts w:ascii="Times New Roman" w:hAnsi="Times New Roman" w:cs="Times New Roman"/>
          <w:b/>
          <w:sz w:val="24"/>
          <w:szCs w:val="24"/>
          <w:u w:val="single"/>
        </w:rPr>
        <w:t>attīstīšana</w:t>
      </w:r>
      <w:proofErr w:type="spellEnd"/>
    </w:p>
    <w:p w14:paraId="3BC134A8" w14:textId="77777777" w:rsidR="00692C9E" w:rsidRDefault="0092085E" w:rsidP="0030676B">
      <w:pPr>
        <w:spacing w:after="0" w:line="360" w:lineRule="auto"/>
        <w:jc w:val="both"/>
        <w:rPr>
          <w:rFonts w:ascii="Times New Roman" w:hAnsi="Times New Roman" w:cs="Times New Roman"/>
          <w:bCs/>
          <w:sz w:val="24"/>
          <w:szCs w:val="24"/>
        </w:rPr>
      </w:pPr>
      <w:proofErr w:type="spellStart"/>
      <w:r w:rsidRPr="0092085E">
        <w:rPr>
          <w:rFonts w:ascii="Times New Roman" w:hAnsi="Times New Roman" w:cs="Times New Roman"/>
          <w:bCs/>
          <w:sz w:val="24"/>
          <w:szCs w:val="24"/>
        </w:rPr>
        <w:t>Ņemot</w:t>
      </w:r>
      <w:proofErr w:type="spellEnd"/>
      <w:r w:rsidRPr="0092085E">
        <w:rPr>
          <w:rFonts w:ascii="Times New Roman" w:hAnsi="Times New Roman" w:cs="Times New Roman"/>
          <w:bCs/>
          <w:sz w:val="24"/>
          <w:szCs w:val="24"/>
        </w:rPr>
        <w:t xml:space="preserve"> </w:t>
      </w:r>
      <w:proofErr w:type="spellStart"/>
      <w:r w:rsidRPr="0092085E">
        <w:rPr>
          <w:rFonts w:ascii="Times New Roman" w:hAnsi="Times New Roman" w:cs="Times New Roman"/>
          <w:bCs/>
          <w:sz w:val="24"/>
          <w:szCs w:val="24"/>
        </w:rPr>
        <w:t>vērā</w:t>
      </w:r>
      <w:proofErr w:type="spellEnd"/>
      <w:r w:rsidRPr="0092085E">
        <w:rPr>
          <w:rFonts w:ascii="Times New Roman" w:hAnsi="Times New Roman" w:cs="Times New Roman"/>
          <w:bCs/>
          <w:sz w:val="24"/>
          <w:szCs w:val="24"/>
        </w:rPr>
        <w:t xml:space="preserve"> </w:t>
      </w:r>
      <w:proofErr w:type="spellStart"/>
      <w:r w:rsidRPr="0092085E">
        <w:rPr>
          <w:rFonts w:ascii="Times New Roman" w:hAnsi="Times New Roman" w:cs="Times New Roman"/>
          <w:bCs/>
          <w:sz w:val="24"/>
          <w:szCs w:val="24"/>
        </w:rPr>
        <w:t>stratēģiski</w:t>
      </w:r>
      <w:proofErr w:type="spellEnd"/>
      <w:r w:rsidRPr="0092085E">
        <w:rPr>
          <w:rFonts w:ascii="Times New Roman" w:hAnsi="Times New Roman" w:cs="Times New Roman"/>
          <w:bCs/>
          <w:sz w:val="24"/>
          <w:szCs w:val="24"/>
        </w:rPr>
        <w:t xml:space="preserve"> </w:t>
      </w:r>
      <w:proofErr w:type="spellStart"/>
      <w:r w:rsidRPr="0092085E">
        <w:rPr>
          <w:rFonts w:ascii="Times New Roman" w:hAnsi="Times New Roman" w:cs="Times New Roman"/>
          <w:bCs/>
          <w:sz w:val="24"/>
          <w:szCs w:val="24"/>
        </w:rPr>
        <w:t>svarīgo</w:t>
      </w:r>
      <w:proofErr w:type="spellEnd"/>
      <w:r w:rsidRPr="0092085E">
        <w:rPr>
          <w:rFonts w:ascii="Times New Roman" w:hAnsi="Times New Roman" w:cs="Times New Roman"/>
          <w:bCs/>
          <w:sz w:val="24"/>
          <w:szCs w:val="24"/>
        </w:rPr>
        <w:t xml:space="preserve"> </w:t>
      </w:r>
      <w:proofErr w:type="spellStart"/>
      <w:r>
        <w:rPr>
          <w:rFonts w:ascii="Times New Roman" w:hAnsi="Times New Roman" w:cs="Times New Roman"/>
          <w:bCs/>
          <w:sz w:val="24"/>
          <w:szCs w:val="24"/>
        </w:rPr>
        <w:t>Slimnīcas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ģeogrāfisko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stāvokli</w:t>
      </w:r>
      <w:proofErr w:type="spellEnd"/>
      <w:r>
        <w:rPr>
          <w:rFonts w:ascii="Times New Roman" w:hAnsi="Times New Roman" w:cs="Times New Roman"/>
          <w:bCs/>
          <w:sz w:val="24"/>
          <w:szCs w:val="24"/>
        </w:rPr>
        <w:t xml:space="preserve">, </w:t>
      </w:r>
      <w:proofErr w:type="spellStart"/>
      <w:r w:rsidR="00A507BF">
        <w:rPr>
          <w:rFonts w:ascii="Times New Roman" w:hAnsi="Times New Roman" w:cs="Times New Roman"/>
          <w:bCs/>
          <w:sz w:val="24"/>
          <w:szCs w:val="24"/>
        </w:rPr>
        <w:t>Slimnīcai</w:t>
      </w:r>
      <w:proofErr w:type="spellEnd"/>
      <w:r w:rsidR="00A507BF">
        <w:rPr>
          <w:rFonts w:ascii="Times New Roman" w:hAnsi="Times New Roman" w:cs="Times New Roman"/>
          <w:bCs/>
          <w:sz w:val="24"/>
          <w:szCs w:val="24"/>
        </w:rPr>
        <w:t xml:space="preserve"> </w:t>
      </w:r>
      <w:proofErr w:type="spellStart"/>
      <w:r w:rsidR="00A507BF">
        <w:rPr>
          <w:rFonts w:ascii="Times New Roman" w:hAnsi="Times New Roman" w:cs="Times New Roman"/>
          <w:bCs/>
          <w:sz w:val="24"/>
          <w:szCs w:val="24"/>
        </w:rPr>
        <w:t>ir</w:t>
      </w:r>
      <w:proofErr w:type="spellEnd"/>
      <w:r w:rsidR="00A507BF">
        <w:rPr>
          <w:rFonts w:ascii="Times New Roman" w:hAnsi="Times New Roman" w:cs="Times New Roman"/>
          <w:bCs/>
          <w:sz w:val="24"/>
          <w:szCs w:val="24"/>
        </w:rPr>
        <w:t xml:space="preserve"> </w:t>
      </w:r>
      <w:proofErr w:type="spellStart"/>
      <w:r w:rsidR="00A507BF">
        <w:rPr>
          <w:rFonts w:ascii="Times New Roman" w:hAnsi="Times New Roman" w:cs="Times New Roman"/>
          <w:bCs/>
          <w:sz w:val="24"/>
          <w:szCs w:val="24"/>
        </w:rPr>
        <w:t>labi</w:t>
      </w:r>
      <w:proofErr w:type="spellEnd"/>
      <w:r w:rsidR="00A507BF">
        <w:rPr>
          <w:rFonts w:ascii="Times New Roman" w:hAnsi="Times New Roman" w:cs="Times New Roman"/>
          <w:bCs/>
          <w:sz w:val="24"/>
          <w:szCs w:val="24"/>
        </w:rPr>
        <w:t xml:space="preserve"> </w:t>
      </w:r>
      <w:proofErr w:type="spellStart"/>
      <w:r w:rsidR="00A507BF">
        <w:rPr>
          <w:rFonts w:ascii="Times New Roman" w:hAnsi="Times New Roman" w:cs="Times New Roman"/>
          <w:bCs/>
          <w:sz w:val="24"/>
          <w:szCs w:val="24"/>
        </w:rPr>
        <w:t>priekšnosacījumi</w:t>
      </w:r>
      <w:proofErr w:type="spellEnd"/>
      <w:r w:rsidR="00A507BF">
        <w:rPr>
          <w:rFonts w:ascii="Times New Roman" w:hAnsi="Times New Roman" w:cs="Times New Roman"/>
          <w:bCs/>
          <w:sz w:val="24"/>
          <w:szCs w:val="24"/>
        </w:rPr>
        <w:t xml:space="preserve"> </w:t>
      </w:r>
      <w:proofErr w:type="spellStart"/>
      <w:r w:rsidR="00A507BF">
        <w:rPr>
          <w:rFonts w:ascii="Times New Roman" w:hAnsi="Times New Roman" w:cs="Times New Roman"/>
          <w:bCs/>
          <w:sz w:val="24"/>
          <w:szCs w:val="24"/>
        </w:rPr>
        <w:t>traumotoloģijas</w:t>
      </w:r>
      <w:proofErr w:type="spellEnd"/>
      <w:r w:rsidR="00A507BF">
        <w:rPr>
          <w:rFonts w:ascii="Times New Roman" w:hAnsi="Times New Roman" w:cs="Times New Roman"/>
          <w:bCs/>
          <w:sz w:val="24"/>
          <w:szCs w:val="24"/>
        </w:rPr>
        <w:t xml:space="preserve"> un </w:t>
      </w:r>
      <w:proofErr w:type="spellStart"/>
      <w:r w:rsidR="00A507BF">
        <w:rPr>
          <w:rFonts w:ascii="Times New Roman" w:hAnsi="Times New Roman" w:cs="Times New Roman"/>
          <w:bCs/>
          <w:sz w:val="24"/>
          <w:szCs w:val="24"/>
        </w:rPr>
        <w:t>ķirurģijas</w:t>
      </w:r>
      <w:proofErr w:type="spellEnd"/>
      <w:r w:rsidR="00A507BF">
        <w:rPr>
          <w:rFonts w:ascii="Times New Roman" w:hAnsi="Times New Roman" w:cs="Times New Roman"/>
          <w:bCs/>
          <w:sz w:val="24"/>
          <w:szCs w:val="24"/>
        </w:rPr>
        <w:t xml:space="preserve"> </w:t>
      </w:r>
      <w:proofErr w:type="spellStart"/>
      <w:r w:rsidR="00A507BF">
        <w:rPr>
          <w:rFonts w:ascii="Times New Roman" w:hAnsi="Times New Roman" w:cs="Times New Roman"/>
          <w:bCs/>
          <w:sz w:val="24"/>
          <w:szCs w:val="24"/>
        </w:rPr>
        <w:t>attīstībai</w:t>
      </w:r>
      <w:proofErr w:type="spellEnd"/>
      <w:r w:rsidR="00A507BF">
        <w:rPr>
          <w:rFonts w:ascii="Times New Roman" w:hAnsi="Times New Roman" w:cs="Times New Roman"/>
          <w:bCs/>
          <w:sz w:val="24"/>
          <w:szCs w:val="24"/>
        </w:rPr>
        <w:t xml:space="preserve">. </w:t>
      </w:r>
    </w:p>
    <w:p w14:paraId="36227CE4" w14:textId="28D9849D" w:rsidR="00FC49F0" w:rsidRPr="00692C9E" w:rsidRDefault="00A507BF" w:rsidP="00692C9E">
      <w:pPr>
        <w:pStyle w:val="ListParagraph"/>
        <w:numPr>
          <w:ilvl w:val="0"/>
          <w:numId w:val="51"/>
        </w:numPr>
        <w:spacing w:after="0" w:line="360" w:lineRule="auto"/>
        <w:jc w:val="both"/>
        <w:rPr>
          <w:rFonts w:ascii="Times New Roman" w:hAnsi="Times New Roman" w:cs="Times New Roman"/>
          <w:bCs/>
          <w:sz w:val="24"/>
          <w:szCs w:val="24"/>
        </w:rPr>
      </w:pPr>
      <w:r w:rsidRPr="00692C9E">
        <w:rPr>
          <w:rFonts w:ascii="Times New Roman" w:hAnsi="Times New Roman" w:cs="Times New Roman"/>
          <w:bCs/>
          <w:sz w:val="24"/>
          <w:szCs w:val="24"/>
          <w:lang w:val="lv-LV"/>
        </w:rPr>
        <w:t>I</w:t>
      </w:r>
      <w:r w:rsidR="008934DC" w:rsidRPr="00692C9E">
        <w:rPr>
          <w:rFonts w:ascii="Times New Roman" w:hAnsi="Times New Roman" w:cs="Times New Roman"/>
          <w:bCs/>
          <w:sz w:val="24"/>
          <w:szCs w:val="24"/>
          <w:lang w:val="lv-LV"/>
        </w:rPr>
        <w:t>eviesti jauni valsts apmaksāti pakalpojumi</w:t>
      </w:r>
      <w:r w:rsidR="00421F8C" w:rsidRPr="00692C9E">
        <w:rPr>
          <w:rFonts w:ascii="Times New Roman" w:hAnsi="Times New Roman" w:cs="Times New Roman"/>
          <w:bCs/>
          <w:sz w:val="24"/>
          <w:szCs w:val="24"/>
          <w:lang w:val="lv-LV"/>
        </w:rPr>
        <w:t>:</w:t>
      </w:r>
    </w:p>
    <w:p w14:paraId="75F8A80C" w14:textId="3007EEB0" w:rsidR="0066535D" w:rsidRPr="0066535D" w:rsidRDefault="00812CEC" w:rsidP="00692C9E">
      <w:pPr>
        <w:pStyle w:val="ListParagraph"/>
        <w:numPr>
          <w:ilvl w:val="1"/>
          <w:numId w:val="30"/>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w:t>
      </w:r>
      <w:r w:rsidR="0066535D">
        <w:rPr>
          <w:rFonts w:ascii="Times New Roman" w:hAnsi="Times New Roman" w:cs="Times New Roman"/>
          <w:sz w:val="24"/>
          <w:szCs w:val="24"/>
        </w:rPr>
        <w:t>ndoprotezēšana</w:t>
      </w:r>
      <w:proofErr w:type="spellEnd"/>
      <w:r>
        <w:rPr>
          <w:rFonts w:ascii="Times New Roman" w:hAnsi="Times New Roman" w:cs="Times New Roman"/>
          <w:sz w:val="24"/>
          <w:szCs w:val="24"/>
        </w:rPr>
        <w:t>;</w:t>
      </w:r>
    </w:p>
    <w:p w14:paraId="641DF8EA" w14:textId="3B5C9BFF" w:rsidR="00700EC5" w:rsidRPr="00700EC5" w:rsidRDefault="00A507BF" w:rsidP="00692C9E">
      <w:pPr>
        <w:pStyle w:val="ListParagraph"/>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lv-LV"/>
        </w:rPr>
        <w:t>i</w:t>
      </w:r>
      <w:r w:rsidR="001D3A30">
        <w:rPr>
          <w:rFonts w:ascii="Times New Roman" w:hAnsi="Times New Roman" w:cs="Times New Roman"/>
          <w:sz w:val="24"/>
          <w:szCs w:val="24"/>
          <w:lang w:val="lv-LV"/>
        </w:rPr>
        <w:t>nvazīvā kardioloģija</w:t>
      </w:r>
      <w:r w:rsidR="00812CEC">
        <w:rPr>
          <w:rFonts w:ascii="Times New Roman" w:hAnsi="Times New Roman" w:cs="Times New Roman"/>
          <w:sz w:val="24"/>
          <w:szCs w:val="24"/>
          <w:lang w:val="lv-LV"/>
        </w:rPr>
        <w:t>;</w:t>
      </w:r>
    </w:p>
    <w:p w14:paraId="6CE30AC9" w14:textId="6AD9591B" w:rsidR="00700EC5" w:rsidRPr="00700EC5" w:rsidRDefault="00A507BF" w:rsidP="00692C9E">
      <w:pPr>
        <w:pStyle w:val="ListParagraph"/>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lv-LV"/>
        </w:rPr>
        <w:t>d</w:t>
      </w:r>
      <w:r w:rsidR="004A5133" w:rsidRPr="00700EC5">
        <w:rPr>
          <w:rFonts w:ascii="Times New Roman" w:hAnsi="Times New Roman" w:cs="Times New Roman"/>
          <w:sz w:val="24"/>
          <w:szCs w:val="24"/>
          <w:lang w:val="lv-LV"/>
        </w:rPr>
        <w:t>iabēta apmācību kabineti</w:t>
      </w:r>
      <w:r w:rsidR="00812CEC">
        <w:rPr>
          <w:rFonts w:ascii="Times New Roman" w:hAnsi="Times New Roman" w:cs="Times New Roman"/>
          <w:sz w:val="24"/>
          <w:szCs w:val="24"/>
          <w:lang w:val="lv-LV"/>
        </w:rPr>
        <w:t>;</w:t>
      </w:r>
    </w:p>
    <w:p w14:paraId="5D21C2CB" w14:textId="2F3C47FC" w:rsidR="00700EC5" w:rsidRPr="00700EC5" w:rsidRDefault="00A507BF" w:rsidP="00692C9E">
      <w:pPr>
        <w:pStyle w:val="ListParagraph"/>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lv-LV"/>
        </w:rPr>
        <w:t>p</w:t>
      </w:r>
      <w:r w:rsidR="004A5133" w:rsidRPr="00700EC5">
        <w:rPr>
          <w:rFonts w:ascii="Times New Roman" w:hAnsi="Times New Roman" w:cs="Times New Roman"/>
          <w:sz w:val="24"/>
          <w:szCs w:val="24"/>
          <w:lang w:val="lv-LV"/>
        </w:rPr>
        <w:t>ediatra kabineti III un IV līmeņa slimnīcās</w:t>
      </w:r>
      <w:r w:rsidR="00812CEC">
        <w:rPr>
          <w:rFonts w:ascii="Times New Roman" w:hAnsi="Times New Roman" w:cs="Times New Roman"/>
          <w:sz w:val="24"/>
          <w:szCs w:val="24"/>
          <w:lang w:val="lv-LV"/>
        </w:rPr>
        <w:t>;</w:t>
      </w:r>
    </w:p>
    <w:p w14:paraId="733AD6A9" w14:textId="36A26D08" w:rsidR="00700EC5" w:rsidRPr="00700EC5" w:rsidRDefault="00A507BF" w:rsidP="00692C9E">
      <w:pPr>
        <w:pStyle w:val="ListParagraph"/>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lv-LV"/>
        </w:rPr>
        <w:t>s</w:t>
      </w:r>
      <w:r w:rsidR="004A5133" w:rsidRPr="00700EC5">
        <w:rPr>
          <w:rFonts w:ascii="Times New Roman" w:hAnsi="Times New Roman" w:cs="Times New Roman"/>
          <w:sz w:val="24"/>
          <w:szCs w:val="24"/>
          <w:lang w:val="lv-LV"/>
        </w:rPr>
        <w:t>āpju mazināšanas kabineti</w:t>
      </w:r>
      <w:r w:rsidR="00812CEC">
        <w:rPr>
          <w:rFonts w:ascii="Times New Roman" w:hAnsi="Times New Roman" w:cs="Times New Roman"/>
          <w:sz w:val="24"/>
          <w:szCs w:val="24"/>
          <w:lang w:val="lv-LV"/>
        </w:rPr>
        <w:t>;</w:t>
      </w:r>
    </w:p>
    <w:p w14:paraId="334A0755" w14:textId="103DA79F" w:rsidR="00700EC5" w:rsidRPr="00700EC5" w:rsidRDefault="004A5133" w:rsidP="00692C9E">
      <w:pPr>
        <w:pStyle w:val="ListParagraph"/>
        <w:numPr>
          <w:ilvl w:val="1"/>
          <w:numId w:val="30"/>
        </w:numPr>
        <w:spacing w:after="0" w:line="360" w:lineRule="auto"/>
        <w:jc w:val="both"/>
        <w:rPr>
          <w:rFonts w:ascii="Times New Roman" w:hAnsi="Times New Roman" w:cs="Times New Roman"/>
          <w:sz w:val="24"/>
          <w:szCs w:val="24"/>
        </w:rPr>
      </w:pPr>
      <w:r w:rsidRPr="00700EC5">
        <w:rPr>
          <w:rFonts w:ascii="Times New Roman" w:hAnsi="Times New Roman" w:cs="Times New Roman"/>
          <w:sz w:val="24"/>
          <w:szCs w:val="24"/>
          <w:lang w:val="lv-LV"/>
        </w:rPr>
        <w:t xml:space="preserve">SCORE </w:t>
      </w:r>
      <w:r w:rsidR="00812CEC">
        <w:rPr>
          <w:rFonts w:ascii="Times New Roman" w:hAnsi="Times New Roman" w:cs="Times New Roman"/>
          <w:sz w:val="24"/>
          <w:szCs w:val="24"/>
          <w:lang w:val="lv-LV"/>
        </w:rPr>
        <w:t>;</w:t>
      </w:r>
    </w:p>
    <w:p w14:paraId="3A081E1F" w14:textId="28543ED4" w:rsidR="00700EC5" w:rsidRPr="00700EC5" w:rsidRDefault="00A507BF" w:rsidP="00692C9E">
      <w:pPr>
        <w:pStyle w:val="ListParagraph"/>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lv-LV"/>
        </w:rPr>
        <w:t>s</w:t>
      </w:r>
      <w:r w:rsidR="004A5133" w:rsidRPr="00700EC5">
        <w:rPr>
          <w:rFonts w:ascii="Times New Roman" w:hAnsi="Times New Roman" w:cs="Times New Roman"/>
          <w:sz w:val="24"/>
          <w:szCs w:val="24"/>
          <w:lang w:val="lv-LV"/>
        </w:rPr>
        <w:t>ekundārās profilakses programma uzvedības un garastāvokļa traucējumu novēršanai jauniešiem</w:t>
      </w:r>
      <w:r w:rsidR="00812CEC">
        <w:rPr>
          <w:rFonts w:ascii="Times New Roman" w:hAnsi="Times New Roman" w:cs="Times New Roman"/>
          <w:sz w:val="24"/>
          <w:szCs w:val="24"/>
          <w:lang w:val="lv-LV"/>
        </w:rPr>
        <w:t>.</w:t>
      </w:r>
    </w:p>
    <w:p w14:paraId="1F069A77" w14:textId="77777777" w:rsidR="00421F8C" w:rsidRPr="00421F8C" w:rsidRDefault="008934DC" w:rsidP="00692C9E">
      <w:pPr>
        <w:pStyle w:val="ListParagraph"/>
        <w:numPr>
          <w:ilvl w:val="0"/>
          <w:numId w:val="9"/>
        </w:numPr>
        <w:spacing w:after="0" w:line="360" w:lineRule="auto"/>
        <w:jc w:val="both"/>
        <w:rPr>
          <w:rFonts w:ascii="Times New Roman" w:hAnsi="Times New Roman" w:cs="Times New Roman"/>
          <w:b/>
          <w:bCs/>
          <w:sz w:val="24"/>
          <w:szCs w:val="24"/>
          <w:lang w:val="lv-LV"/>
        </w:rPr>
      </w:pPr>
      <w:proofErr w:type="spellStart"/>
      <w:r w:rsidRPr="00421F8C">
        <w:rPr>
          <w:rFonts w:ascii="Times New Roman" w:hAnsi="Times New Roman" w:cs="Times New Roman"/>
          <w:sz w:val="24"/>
          <w:szCs w:val="24"/>
        </w:rPr>
        <w:t>Artroskopisk</w:t>
      </w:r>
      <w:r w:rsidR="00421F8C">
        <w:rPr>
          <w:rFonts w:ascii="Times New Roman" w:hAnsi="Times New Roman" w:cs="Times New Roman"/>
          <w:sz w:val="24"/>
          <w:szCs w:val="24"/>
        </w:rPr>
        <w:t>o</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oper</w:t>
      </w:r>
      <w:r w:rsidR="00421F8C">
        <w:rPr>
          <w:rFonts w:ascii="Times New Roman" w:hAnsi="Times New Roman" w:cs="Times New Roman"/>
          <w:sz w:val="24"/>
          <w:szCs w:val="24"/>
        </w:rPr>
        <w:t>āciju</w:t>
      </w:r>
      <w:proofErr w:type="spellEnd"/>
      <w:r w:rsidR="00421F8C">
        <w:rPr>
          <w:rFonts w:ascii="Times New Roman" w:hAnsi="Times New Roman" w:cs="Times New Roman"/>
          <w:sz w:val="24"/>
          <w:szCs w:val="24"/>
        </w:rPr>
        <w:t xml:space="preserve"> </w:t>
      </w:r>
      <w:proofErr w:type="spellStart"/>
      <w:r w:rsidR="00421F8C">
        <w:rPr>
          <w:rFonts w:ascii="Times New Roman" w:hAnsi="Times New Roman" w:cs="Times New Roman"/>
          <w:sz w:val="24"/>
          <w:szCs w:val="24"/>
        </w:rPr>
        <w:t>attīstība</w:t>
      </w:r>
      <w:proofErr w:type="spellEnd"/>
      <w:r w:rsidR="00421F8C" w:rsidRPr="00421F8C">
        <w:rPr>
          <w:rFonts w:ascii="Times New Roman" w:hAnsi="Times New Roman" w:cs="Times New Roman"/>
          <w:sz w:val="24"/>
          <w:szCs w:val="24"/>
        </w:rPr>
        <w:t>:</w:t>
      </w:r>
      <w:r w:rsidRPr="00421F8C">
        <w:rPr>
          <w:rFonts w:ascii="Times New Roman" w:hAnsi="Times New Roman" w:cs="Times New Roman"/>
          <w:sz w:val="24"/>
          <w:szCs w:val="24"/>
        </w:rPr>
        <w:t xml:space="preserve"> </w:t>
      </w:r>
    </w:p>
    <w:p w14:paraId="5B607C34" w14:textId="77777777" w:rsidR="00421F8C" w:rsidRPr="00421F8C" w:rsidRDefault="001D3A30" w:rsidP="00692C9E">
      <w:pPr>
        <w:pStyle w:val="ListParagraph"/>
        <w:numPr>
          <w:ilvl w:val="0"/>
          <w:numId w:val="32"/>
        </w:numPr>
        <w:spacing w:after="0" w:line="360" w:lineRule="auto"/>
        <w:jc w:val="both"/>
        <w:rPr>
          <w:rFonts w:ascii="Times New Roman" w:hAnsi="Times New Roman" w:cs="Times New Roman"/>
          <w:bCs/>
          <w:sz w:val="24"/>
          <w:szCs w:val="24"/>
          <w:lang w:val="lv-LV"/>
        </w:rPr>
      </w:pPr>
      <w:proofErr w:type="spellStart"/>
      <w:r>
        <w:rPr>
          <w:rFonts w:ascii="Times New Roman" w:hAnsi="Times New Roman" w:cs="Times New Roman"/>
          <w:sz w:val="24"/>
          <w:szCs w:val="24"/>
        </w:rPr>
        <w:t>u</w:t>
      </w:r>
      <w:r w:rsidR="008934DC" w:rsidRPr="00421F8C">
        <w:rPr>
          <w:rFonts w:ascii="Times New Roman" w:hAnsi="Times New Roman" w:cs="Times New Roman"/>
          <w:sz w:val="24"/>
          <w:szCs w:val="24"/>
        </w:rPr>
        <w:t>roloģij</w:t>
      </w:r>
      <w:r w:rsidR="00421F8C">
        <w:rPr>
          <w:rFonts w:ascii="Times New Roman" w:hAnsi="Times New Roman" w:cs="Times New Roman"/>
          <w:sz w:val="24"/>
          <w:szCs w:val="24"/>
        </w:rPr>
        <w:t>ā</w:t>
      </w:r>
      <w:proofErr w:type="spellEnd"/>
      <w:r>
        <w:rPr>
          <w:rFonts w:ascii="Times New Roman" w:hAnsi="Times New Roman" w:cs="Times New Roman"/>
          <w:sz w:val="24"/>
          <w:szCs w:val="24"/>
        </w:rPr>
        <w:t>;</w:t>
      </w:r>
      <w:r w:rsidR="00421F8C">
        <w:rPr>
          <w:rFonts w:ascii="Times New Roman" w:hAnsi="Times New Roman" w:cs="Times New Roman"/>
          <w:sz w:val="24"/>
          <w:szCs w:val="24"/>
        </w:rPr>
        <w:t xml:space="preserve"> </w:t>
      </w:r>
      <w:r w:rsidR="008934DC" w:rsidRPr="00421F8C">
        <w:rPr>
          <w:rFonts w:ascii="Times New Roman" w:hAnsi="Times New Roman" w:cs="Times New Roman"/>
          <w:sz w:val="24"/>
          <w:szCs w:val="24"/>
        </w:rPr>
        <w:t xml:space="preserve"> </w:t>
      </w:r>
    </w:p>
    <w:p w14:paraId="1F89C0D7" w14:textId="77777777" w:rsidR="008934DC" w:rsidRPr="00421F8C" w:rsidRDefault="001D3A30" w:rsidP="00692C9E">
      <w:pPr>
        <w:pStyle w:val="ListParagraph"/>
        <w:numPr>
          <w:ilvl w:val="0"/>
          <w:numId w:val="32"/>
        </w:numPr>
        <w:spacing w:after="0" w:line="360" w:lineRule="auto"/>
        <w:jc w:val="both"/>
        <w:rPr>
          <w:rFonts w:ascii="Times New Roman" w:hAnsi="Times New Roman" w:cs="Times New Roman"/>
          <w:bCs/>
          <w:sz w:val="24"/>
          <w:szCs w:val="24"/>
          <w:lang w:val="lv-LV"/>
        </w:rPr>
      </w:pPr>
      <w:proofErr w:type="spellStart"/>
      <w:r>
        <w:rPr>
          <w:rFonts w:ascii="Times New Roman" w:hAnsi="Times New Roman" w:cs="Times New Roman"/>
          <w:sz w:val="24"/>
          <w:szCs w:val="24"/>
        </w:rPr>
        <w:t>t</w:t>
      </w:r>
      <w:r w:rsidR="008934DC" w:rsidRPr="00421F8C">
        <w:rPr>
          <w:rFonts w:ascii="Times New Roman" w:hAnsi="Times New Roman" w:cs="Times New Roman"/>
          <w:sz w:val="24"/>
          <w:szCs w:val="24"/>
        </w:rPr>
        <w:t>raumotologijā</w:t>
      </w:r>
      <w:proofErr w:type="spellEnd"/>
      <w:r>
        <w:rPr>
          <w:rFonts w:ascii="Times New Roman" w:hAnsi="Times New Roman" w:cs="Times New Roman"/>
          <w:sz w:val="24"/>
          <w:szCs w:val="24"/>
        </w:rPr>
        <w:t>;</w:t>
      </w:r>
    </w:p>
    <w:p w14:paraId="02B7CBCE" w14:textId="77777777" w:rsidR="00421F8C" w:rsidRPr="00421F8C" w:rsidRDefault="001D3A30" w:rsidP="00692C9E">
      <w:pPr>
        <w:pStyle w:val="ListParagraph"/>
        <w:numPr>
          <w:ilvl w:val="0"/>
          <w:numId w:val="32"/>
        </w:numPr>
        <w:spacing w:after="0" w:line="360" w:lineRule="auto"/>
        <w:jc w:val="both"/>
        <w:rPr>
          <w:rFonts w:ascii="Times New Roman" w:hAnsi="Times New Roman" w:cs="Times New Roman"/>
          <w:bCs/>
          <w:sz w:val="24"/>
          <w:szCs w:val="24"/>
          <w:lang w:val="lv-LV"/>
        </w:rPr>
      </w:pPr>
      <w:proofErr w:type="spellStart"/>
      <w:r>
        <w:rPr>
          <w:rFonts w:ascii="Times New Roman" w:hAnsi="Times New Roman" w:cs="Times New Roman"/>
          <w:sz w:val="24"/>
          <w:szCs w:val="24"/>
        </w:rPr>
        <w:t>vispārējā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ķirurgijā</w:t>
      </w:r>
      <w:proofErr w:type="spellEnd"/>
      <w:r>
        <w:rPr>
          <w:rFonts w:ascii="Times New Roman" w:hAnsi="Times New Roman" w:cs="Times New Roman"/>
          <w:sz w:val="24"/>
          <w:szCs w:val="24"/>
        </w:rPr>
        <w:t>.</w:t>
      </w:r>
    </w:p>
    <w:p w14:paraId="60124D30" w14:textId="083CB8DB" w:rsidR="008934DC" w:rsidRPr="00BD3AF1" w:rsidRDefault="008934DC" w:rsidP="00692C9E">
      <w:pPr>
        <w:pStyle w:val="ListParagraph"/>
        <w:numPr>
          <w:ilvl w:val="0"/>
          <w:numId w:val="9"/>
        </w:numPr>
        <w:spacing w:after="0" w:line="360" w:lineRule="auto"/>
        <w:jc w:val="both"/>
        <w:rPr>
          <w:rFonts w:ascii="Times New Roman" w:hAnsi="Times New Roman" w:cs="Times New Roman"/>
          <w:sz w:val="24"/>
          <w:szCs w:val="24"/>
          <w:lang w:val="lv-LV"/>
        </w:rPr>
      </w:pPr>
      <w:r w:rsidRPr="00BD3AF1">
        <w:rPr>
          <w:rFonts w:ascii="Times New Roman" w:hAnsi="Times New Roman" w:cs="Times New Roman"/>
          <w:sz w:val="24"/>
          <w:szCs w:val="24"/>
          <w:lang w:val="lv-LV"/>
        </w:rPr>
        <w:t>Onkoloģijas slimību ārstēšanas attīstība "zaļā koridora" ietvaros</w:t>
      </w:r>
      <w:r w:rsidR="00421F8C" w:rsidRPr="00BD3AF1">
        <w:rPr>
          <w:rFonts w:ascii="Times New Roman" w:hAnsi="Times New Roman" w:cs="Times New Roman"/>
          <w:sz w:val="24"/>
          <w:szCs w:val="24"/>
          <w:lang w:val="lv-LV"/>
        </w:rPr>
        <w:t xml:space="preserve"> o</w:t>
      </w:r>
      <w:r w:rsidRPr="00BD3AF1">
        <w:rPr>
          <w:rFonts w:ascii="Times New Roman" w:hAnsi="Times New Roman" w:cs="Times New Roman"/>
          <w:sz w:val="24"/>
          <w:szCs w:val="24"/>
          <w:lang w:val="lv-LV"/>
        </w:rPr>
        <w:t>nkoloģisko pacientu izglītošana</w:t>
      </w:r>
      <w:r w:rsidR="00692C9E" w:rsidRPr="00BD3AF1">
        <w:rPr>
          <w:rFonts w:ascii="Times New Roman" w:hAnsi="Times New Roman" w:cs="Times New Roman"/>
          <w:sz w:val="24"/>
          <w:szCs w:val="24"/>
          <w:lang w:val="lv-LV"/>
        </w:rPr>
        <w:t>:</w:t>
      </w:r>
    </w:p>
    <w:p w14:paraId="392822DA" w14:textId="1C8C553F" w:rsidR="00421F8C" w:rsidRPr="00421F8C" w:rsidRDefault="00421F8C" w:rsidP="00692C9E">
      <w:pPr>
        <w:pStyle w:val="ListParagraph"/>
        <w:numPr>
          <w:ilvl w:val="1"/>
          <w:numId w:val="9"/>
        </w:numPr>
        <w:spacing w:after="0" w:line="360" w:lineRule="auto"/>
        <w:jc w:val="both"/>
        <w:rPr>
          <w:rFonts w:ascii="Times New Roman" w:hAnsi="Times New Roman" w:cs="Times New Roman"/>
          <w:sz w:val="24"/>
          <w:szCs w:val="24"/>
        </w:rPr>
      </w:pPr>
      <w:proofErr w:type="spellStart"/>
      <w:r w:rsidRPr="00421F8C">
        <w:rPr>
          <w:rFonts w:ascii="Times New Roman" w:hAnsi="Times New Roman" w:cs="Times New Roman"/>
          <w:sz w:val="24"/>
          <w:szCs w:val="24"/>
        </w:rPr>
        <w:t>Rehabilitācijas</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pakalpojuma</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pieejamības</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uzlabošana</w:t>
      </w:r>
      <w:proofErr w:type="spellEnd"/>
      <w:r w:rsidR="00692C9E">
        <w:rPr>
          <w:rFonts w:ascii="Times New Roman" w:hAnsi="Times New Roman" w:cs="Times New Roman"/>
          <w:sz w:val="24"/>
          <w:szCs w:val="24"/>
        </w:rPr>
        <w:t>;</w:t>
      </w:r>
      <w:r w:rsidRPr="00421F8C">
        <w:rPr>
          <w:rFonts w:ascii="Times New Roman" w:hAnsi="Times New Roman" w:cs="Times New Roman"/>
          <w:sz w:val="24"/>
          <w:szCs w:val="24"/>
        </w:rPr>
        <w:t xml:space="preserve"> </w:t>
      </w:r>
    </w:p>
    <w:p w14:paraId="53CDCBB4" w14:textId="77777777" w:rsidR="00421F8C" w:rsidRDefault="00421F8C" w:rsidP="00692C9E">
      <w:pPr>
        <w:pStyle w:val="ListParagraph"/>
        <w:numPr>
          <w:ilvl w:val="1"/>
          <w:numId w:val="9"/>
        </w:numPr>
        <w:spacing w:after="0" w:line="360" w:lineRule="auto"/>
        <w:jc w:val="both"/>
        <w:rPr>
          <w:rFonts w:ascii="Times New Roman" w:hAnsi="Times New Roman" w:cs="Times New Roman"/>
          <w:sz w:val="24"/>
          <w:szCs w:val="24"/>
        </w:rPr>
      </w:pPr>
      <w:proofErr w:type="spellStart"/>
      <w:r w:rsidRPr="00421F8C">
        <w:rPr>
          <w:rFonts w:ascii="Times New Roman" w:hAnsi="Times New Roman" w:cs="Times New Roman"/>
          <w:sz w:val="24"/>
          <w:szCs w:val="24"/>
        </w:rPr>
        <w:t>Rehabilitācijas</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pēctecības</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nodrošināšana</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pacientiem</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ar</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smagiem</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akūtiem</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funkcionēšanas</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ierobežojumiem</w:t>
      </w:r>
      <w:proofErr w:type="spellEnd"/>
      <w:r w:rsidRPr="00421F8C">
        <w:rPr>
          <w:rFonts w:ascii="Times New Roman" w:hAnsi="Times New Roman" w:cs="Times New Roman"/>
          <w:sz w:val="24"/>
          <w:szCs w:val="24"/>
        </w:rPr>
        <w:t xml:space="preserve">; </w:t>
      </w:r>
    </w:p>
    <w:p w14:paraId="190C8F4F" w14:textId="77777777" w:rsidR="00421F8C" w:rsidRDefault="00421F8C" w:rsidP="00692C9E">
      <w:pPr>
        <w:pStyle w:val="ListParagraph"/>
        <w:numPr>
          <w:ilvl w:val="1"/>
          <w:numId w:val="9"/>
        </w:numPr>
        <w:spacing w:after="0" w:line="360" w:lineRule="auto"/>
        <w:jc w:val="both"/>
        <w:rPr>
          <w:rFonts w:ascii="Times New Roman" w:hAnsi="Times New Roman" w:cs="Times New Roman"/>
          <w:sz w:val="24"/>
          <w:szCs w:val="24"/>
        </w:rPr>
      </w:pPr>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Stacionāras</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rehabilitācijas</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nodaļas</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izveide</w:t>
      </w:r>
      <w:proofErr w:type="spellEnd"/>
      <w:r w:rsidRPr="00421F8C">
        <w:rPr>
          <w:rFonts w:ascii="Times New Roman" w:hAnsi="Times New Roman" w:cs="Times New Roman"/>
          <w:sz w:val="24"/>
          <w:szCs w:val="24"/>
        </w:rPr>
        <w:t xml:space="preserve">; </w:t>
      </w:r>
    </w:p>
    <w:p w14:paraId="11E29827" w14:textId="4EAF0164" w:rsidR="00421F8C" w:rsidRPr="00421F8C" w:rsidRDefault="00421F8C" w:rsidP="00692C9E">
      <w:pPr>
        <w:pStyle w:val="ListParagraph"/>
        <w:numPr>
          <w:ilvl w:val="1"/>
          <w:numId w:val="9"/>
        </w:numPr>
        <w:spacing w:after="0" w:line="360" w:lineRule="auto"/>
        <w:jc w:val="both"/>
        <w:rPr>
          <w:rFonts w:ascii="Times New Roman" w:hAnsi="Times New Roman" w:cs="Times New Roman"/>
          <w:sz w:val="24"/>
          <w:szCs w:val="24"/>
        </w:rPr>
      </w:pPr>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Multidiscisciplināras</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rehabilitācijas</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komandas</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darba</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veicināšana</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uzlabojot</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atbilstošu</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tehnisko</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palīglīdzekļu</w:t>
      </w:r>
      <w:proofErr w:type="spellEnd"/>
      <w:r w:rsidRPr="00421F8C">
        <w:rPr>
          <w:rFonts w:ascii="Times New Roman" w:hAnsi="Times New Roman" w:cs="Times New Roman"/>
          <w:sz w:val="24"/>
          <w:szCs w:val="24"/>
        </w:rPr>
        <w:t xml:space="preserve"> un </w:t>
      </w:r>
      <w:proofErr w:type="spellStart"/>
      <w:r w:rsidRPr="00421F8C">
        <w:rPr>
          <w:rFonts w:ascii="Times New Roman" w:hAnsi="Times New Roman" w:cs="Times New Roman"/>
          <w:sz w:val="24"/>
          <w:szCs w:val="24"/>
        </w:rPr>
        <w:t>aprīkojuma</w:t>
      </w:r>
      <w:proofErr w:type="spellEnd"/>
      <w:r w:rsidRPr="00421F8C">
        <w:rPr>
          <w:rFonts w:ascii="Times New Roman" w:hAnsi="Times New Roman" w:cs="Times New Roman"/>
          <w:sz w:val="24"/>
          <w:szCs w:val="24"/>
        </w:rPr>
        <w:t xml:space="preserve"> </w:t>
      </w:r>
      <w:proofErr w:type="spellStart"/>
      <w:r w:rsidRPr="00421F8C">
        <w:rPr>
          <w:rFonts w:ascii="Times New Roman" w:hAnsi="Times New Roman" w:cs="Times New Roman"/>
          <w:sz w:val="24"/>
          <w:szCs w:val="24"/>
        </w:rPr>
        <w:t>nodrošinājumu</w:t>
      </w:r>
      <w:proofErr w:type="spellEnd"/>
      <w:r w:rsidR="00692C9E">
        <w:rPr>
          <w:rFonts w:ascii="Times New Roman" w:hAnsi="Times New Roman" w:cs="Times New Roman"/>
          <w:sz w:val="24"/>
          <w:szCs w:val="24"/>
        </w:rPr>
        <w:t>.</w:t>
      </w:r>
    </w:p>
    <w:p w14:paraId="3CF3CA76" w14:textId="77777777" w:rsidR="00AD5CEF" w:rsidRDefault="00AD5CEF" w:rsidP="00692C9E">
      <w:pPr>
        <w:pStyle w:val="ListParagraph"/>
        <w:numPr>
          <w:ilvl w:val="0"/>
          <w:numId w:val="9"/>
        </w:numPr>
        <w:spacing w:after="0" w:line="360" w:lineRule="auto"/>
        <w:jc w:val="both"/>
        <w:rPr>
          <w:rFonts w:ascii="Times New Roman" w:hAnsi="Times New Roman" w:cs="Times New Roman"/>
          <w:sz w:val="24"/>
          <w:szCs w:val="24"/>
        </w:rPr>
      </w:pPr>
      <w:proofErr w:type="spellStart"/>
      <w:r w:rsidRPr="00AD5CEF">
        <w:rPr>
          <w:rFonts w:ascii="Times New Roman" w:hAnsi="Times New Roman" w:cs="Times New Roman"/>
          <w:sz w:val="24"/>
          <w:szCs w:val="24"/>
        </w:rPr>
        <w:t>Infekciju</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uzraudzības</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attīstīšana</w:t>
      </w:r>
      <w:proofErr w:type="spellEnd"/>
      <w:r w:rsidRPr="00AD5CEF">
        <w:rPr>
          <w:rFonts w:ascii="Times New Roman" w:hAnsi="Times New Roman" w:cs="Times New Roman"/>
          <w:sz w:val="24"/>
          <w:szCs w:val="24"/>
        </w:rPr>
        <w:t xml:space="preserve">: </w:t>
      </w:r>
    </w:p>
    <w:p w14:paraId="6FAAF6D8" w14:textId="77777777" w:rsidR="00AD5CEF" w:rsidRDefault="00AD5CEF" w:rsidP="00692C9E">
      <w:pPr>
        <w:pStyle w:val="ListParagraph"/>
        <w:numPr>
          <w:ilvl w:val="0"/>
          <w:numId w:val="33"/>
        </w:numPr>
        <w:spacing w:after="0" w:line="360" w:lineRule="auto"/>
        <w:jc w:val="both"/>
        <w:rPr>
          <w:rFonts w:ascii="Times New Roman" w:hAnsi="Times New Roman" w:cs="Times New Roman"/>
          <w:sz w:val="24"/>
          <w:szCs w:val="24"/>
        </w:rPr>
      </w:pPr>
      <w:r w:rsidRPr="00AD5CEF">
        <w:rPr>
          <w:rFonts w:ascii="Times New Roman" w:hAnsi="Times New Roman" w:cs="Times New Roman"/>
          <w:sz w:val="24"/>
          <w:szCs w:val="24"/>
        </w:rPr>
        <w:t xml:space="preserve">Roku </w:t>
      </w:r>
      <w:proofErr w:type="spellStart"/>
      <w:r w:rsidRPr="00AD5CEF">
        <w:rPr>
          <w:rFonts w:ascii="Times New Roman" w:hAnsi="Times New Roman" w:cs="Times New Roman"/>
          <w:sz w:val="24"/>
          <w:szCs w:val="24"/>
        </w:rPr>
        <w:t>higiēnas</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infrastruktūras</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uzlabošana</w:t>
      </w:r>
      <w:proofErr w:type="spellEnd"/>
      <w:r w:rsidRPr="00AD5CEF">
        <w:rPr>
          <w:rFonts w:ascii="Times New Roman" w:hAnsi="Times New Roman" w:cs="Times New Roman"/>
          <w:sz w:val="24"/>
          <w:szCs w:val="24"/>
        </w:rPr>
        <w:t xml:space="preserve">; </w:t>
      </w:r>
    </w:p>
    <w:p w14:paraId="0CCC9E7A" w14:textId="77777777" w:rsidR="00AD5CEF" w:rsidRDefault="00AD5CEF" w:rsidP="00692C9E">
      <w:pPr>
        <w:pStyle w:val="ListParagraph"/>
        <w:numPr>
          <w:ilvl w:val="0"/>
          <w:numId w:val="33"/>
        </w:numPr>
        <w:spacing w:after="0" w:line="360" w:lineRule="auto"/>
        <w:jc w:val="both"/>
        <w:rPr>
          <w:rFonts w:ascii="Times New Roman" w:hAnsi="Times New Roman" w:cs="Times New Roman"/>
          <w:sz w:val="24"/>
          <w:szCs w:val="24"/>
        </w:rPr>
      </w:pPr>
      <w:r w:rsidRPr="00AD5CEF">
        <w:rPr>
          <w:rFonts w:ascii="Times New Roman" w:hAnsi="Times New Roman" w:cs="Times New Roman"/>
          <w:sz w:val="24"/>
          <w:szCs w:val="24"/>
        </w:rPr>
        <w:t xml:space="preserve">Roku </w:t>
      </w:r>
      <w:proofErr w:type="spellStart"/>
      <w:r w:rsidRPr="00AD5CEF">
        <w:rPr>
          <w:rFonts w:ascii="Times New Roman" w:hAnsi="Times New Roman" w:cs="Times New Roman"/>
          <w:sz w:val="24"/>
          <w:szCs w:val="24"/>
        </w:rPr>
        <w:t>higiēnas</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uzlabošana</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Slimnīcā</w:t>
      </w:r>
      <w:proofErr w:type="spellEnd"/>
      <w:r w:rsidRPr="00AD5CEF">
        <w:rPr>
          <w:rFonts w:ascii="Times New Roman" w:hAnsi="Times New Roman" w:cs="Times New Roman"/>
          <w:sz w:val="24"/>
          <w:szCs w:val="24"/>
        </w:rPr>
        <w:t xml:space="preserve">; </w:t>
      </w:r>
    </w:p>
    <w:p w14:paraId="20E87847" w14:textId="77777777" w:rsidR="00AD5CEF" w:rsidRDefault="00AD5CEF" w:rsidP="00692C9E">
      <w:pPr>
        <w:pStyle w:val="ListParagraph"/>
        <w:numPr>
          <w:ilvl w:val="0"/>
          <w:numId w:val="33"/>
        </w:numPr>
        <w:spacing w:after="0" w:line="360" w:lineRule="auto"/>
        <w:jc w:val="both"/>
        <w:rPr>
          <w:rFonts w:ascii="Times New Roman" w:hAnsi="Times New Roman" w:cs="Times New Roman"/>
          <w:sz w:val="24"/>
          <w:szCs w:val="24"/>
        </w:rPr>
      </w:pPr>
      <w:proofErr w:type="spellStart"/>
      <w:r w:rsidRPr="00AD5CEF">
        <w:rPr>
          <w:rFonts w:ascii="Times New Roman" w:hAnsi="Times New Roman" w:cs="Times New Roman"/>
          <w:sz w:val="24"/>
          <w:szCs w:val="24"/>
        </w:rPr>
        <w:lastRenderedPageBreak/>
        <w:t>Infekciju</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slimību</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diagnostikas</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attīstīšana</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veicot</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mikrobioloģiskos</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izmeklējumus</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uz</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vietas</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Slimnīcā</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tādējādi</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iegūstot</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ātrāku</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informāciju</w:t>
      </w:r>
      <w:proofErr w:type="spellEnd"/>
      <w:r w:rsidRPr="00AD5CEF">
        <w:rPr>
          <w:rFonts w:ascii="Times New Roman" w:hAnsi="Times New Roman" w:cs="Times New Roman"/>
          <w:sz w:val="24"/>
          <w:szCs w:val="24"/>
        </w:rPr>
        <w:t xml:space="preserve"> par </w:t>
      </w:r>
      <w:proofErr w:type="spellStart"/>
      <w:r w:rsidRPr="00AD5CEF">
        <w:rPr>
          <w:rFonts w:ascii="Times New Roman" w:hAnsi="Times New Roman" w:cs="Times New Roman"/>
          <w:sz w:val="24"/>
          <w:szCs w:val="24"/>
        </w:rPr>
        <w:t>diagnozi</w:t>
      </w:r>
      <w:proofErr w:type="spellEnd"/>
      <w:r w:rsidRPr="00AD5CEF">
        <w:rPr>
          <w:rFonts w:ascii="Times New Roman" w:hAnsi="Times New Roman" w:cs="Times New Roman"/>
          <w:sz w:val="24"/>
          <w:szCs w:val="24"/>
        </w:rPr>
        <w:t xml:space="preserve"> un </w:t>
      </w:r>
      <w:proofErr w:type="spellStart"/>
      <w:r w:rsidRPr="00AD5CEF">
        <w:rPr>
          <w:rFonts w:ascii="Times New Roman" w:hAnsi="Times New Roman" w:cs="Times New Roman"/>
          <w:sz w:val="24"/>
          <w:szCs w:val="24"/>
        </w:rPr>
        <w:t>nepieciešamo</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ārstēšanu</w:t>
      </w:r>
      <w:proofErr w:type="spellEnd"/>
      <w:r w:rsidRPr="00AD5CEF">
        <w:rPr>
          <w:rFonts w:ascii="Times New Roman" w:hAnsi="Times New Roman" w:cs="Times New Roman"/>
          <w:sz w:val="24"/>
          <w:szCs w:val="24"/>
        </w:rPr>
        <w:t xml:space="preserve">; </w:t>
      </w:r>
    </w:p>
    <w:p w14:paraId="115AF9FD" w14:textId="77777777" w:rsidR="00AD5CEF" w:rsidRDefault="00AD5CEF" w:rsidP="00692C9E">
      <w:pPr>
        <w:pStyle w:val="ListParagraph"/>
        <w:numPr>
          <w:ilvl w:val="0"/>
          <w:numId w:val="33"/>
        </w:numPr>
        <w:spacing w:after="0" w:line="360" w:lineRule="auto"/>
        <w:jc w:val="both"/>
        <w:rPr>
          <w:rFonts w:ascii="Times New Roman" w:hAnsi="Times New Roman" w:cs="Times New Roman"/>
          <w:sz w:val="24"/>
          <w:szCs w:val="24"/>
        </w:rPr>
      </w:pPr>
      <w:proofErr w:type="spellStart"/>
      <w:r w:rsidRPr="00AD5CEF">
        <w:rPr>
          <w:rFonts w:ascii="Times New Roman" w:hAnsi="Times New Roman" w:cs="Times New Roman"/>
          <w:sz w:val="24"/>
          <w:szCs w:val="24"/>
        </w:rPr>
        <w:t>Personāla</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vakcinācijas</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veicināšana</w:t>
      </w:r>
      <w:proofErr w:type="spellEnd"/>
      <w:r w:rsidRPr="00AD5CEF">
        <w:rPr>
          <w:rFonts w:ascii="Times New Roman" w:hAnsi="Times New Roman" w:cs="Times New Roman"/>
          <w:sz w:val="24"/>
          <w:szCs w:val="24"/>
        </w:rPr>
        <w:t xml:space="preserve">; </w:t>
      </w:r>
    </w:p>
    <w:p w14:paraId="6A35093E" w14:textId="77777777" w:rsidR="004A5133" w:rsidRDefault="00AD5CEF" w:rsidP="00692C9E">
      <w:pPr>
        <w:pStyle w:val="ListParagraph"/>
        <w:numPr>
          <w:ilvl w:val="0"/>
          <w:numId w:val="33"/>
        </w:numPr>
        <w:spacing w:after="0" w:line="360" w:lineRule="auto"/>
        <w:jc w:val="both"/>
        <w:rPr>
          <w:rFonts w:ascii="Times New Roman" w:hAnsi="Times New Roman" w:cs="Times New Roman"/>
          <w:sz w:val="24"/>
          <w:szCs w:val="24"/>
        </w:rPr>
      </w:pPr>
      <w:proofErr w:type="spellStart"/>
      <w:r w:rsidRPr="00AD5CEF">
        <w:rPr>
          <w:rFonts w:ascii="Times New Roman" w:hAnsi="Times New Roman" w:cs="Times New Roman"/>
          <w:sz w:val="24"/>
          <w:szCs w:val="24"/>
        </w:rPr>
        <w:t>Jaunas</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diagnosticēšanas</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metodes</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ieviešana</w:t>
      </w:r>
      <w:proofErr w:type="spellEnd"/>
      <w:r w:rsidRPr="00AD5CEF">
        <w:rPr>
          <w:rFonts w:ascii="Times New Roman" w:hAnsi="Times New Roman" w:cs="Times New Roman"/>
          <w:sz w:val="24"/>
          <w:szCs w:val="24"/>
        </w:rPr>
        <w:t xml:space="preserve"> un </w:t>
      </w:r>
      <w:proofErr w:type="spellStart"/>
      <w:r w:rsidRPr="00AD5CEF">
        <w:rPr>
          <w:rFonts w:ascii="Times New Roman" w:hAnsi="Times New Roman" w:cs="Times New Roman"/>
          <w:sz w:val="24"/>
          <w:szCs w:val="24"/>
        </w:rPr>
        <w:t>nepieciešamo</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iekārtu</w:t>
      </w:r>
      <w:proofErr w:type="spellEnd"/>
      <w:r w:rsidRPr="00AD5CEF">
        <w:rPr>
          <w:rFonts w:ascii="Times New Roman" w:hAnsi="Times New Roman" w:cs="Times New Roman"/>
          <w:sz w:val="24"/>
          <w:szCs w:val="24"/>
        </w:rPr>
        <w:t xml:space="preserve"> </w:t>
      </w:r>
      <w:proofErr w:type="spellStart"/>
      <w:r w:rsidRPr="00AD5CEF">
        <w:rPr>
          <w:rFonts w:ascii="Times New Roman" w:hAnsi="Times New Roman" w:cs="Times New Roman"/>
          <w:sz w:val="24"/>
          <w:szCs w:val="24"/>
        </w:rPr>
        <w:t>iegāde</w:t>
      </w:r>
      <w:proofErr w:type="spellEnd"/>
      <w:r w:rsidRPr="00AD5CEF">
        <w:rPr>
          <w:rFonts w:ascii="Times New Roman" w:hAnsi="Times New Roman" w:cs="Times New Roman"/>
          <w:sz w:val="24"/>
          <w:szCs w:val="24"/>
        </w:rPr>
        <w:t>.</w:t>
      </w:r>
    </w:p>
    <w:p w14:paraId="0FB0816B" w14:textId="77777777" w:rsidR="00E334D9" w:rsidRPr="00391C49" w:rsidRDefault="00E334D9" w:rsidP="00692C9E">
      <w:pPr>
        <w:pStyle w:val="ListParagraph"/>
        <w:numPr>
          <w:ilvl w:val="0"/>
          <w:numId w:val="39"/>
        </w:numPr>
        <w:spacing w:after="0" w:line="360" w:lineRule="auto"/>
        <w:jc w:val="both"/>
        <w:rPr>
          <w:rFonts w:ascii="Times New Roman" w:hAnsi="Times New Roman" w:cs="Times New Roman"/>
          <w:sz w:val="24"/>
          <w:szCs w:val="24"/>
        </w:rPr>
      </w:pPr>
      <w:proofErr w:type="spellStart"/>
      <w:r w:rsidRPr="00391C49">
        <w:rPr>
          <w:rFonts w:ascii="Times New Roman" w:hAnsi="Times New Roman" w:cs="Times New Roman"/>
          <w:sz w:val="24"/>
          <w:szCs w:val="24"/>
        </w:rPr>
        <w:t>Maksas</w:t>
      </w:r>
      <w:proofErr w:type="spellEnd"/>
      <w:r w:rsidRPr="00391C49">
        <w:rPr>
          <w:rFonts w:ascii="Times New Roman" w:hAnsi="Times New Roman" w:cs="Times New Roman"/>
          <w:sz w:val="24"/>
          <w:szCs w:val="24"/>
        </w:rPr>
        <w:t xml:space="preserve"> </w:t>
      </w:r>
      <w:proofErr w:type="spellStart"/>
      <w:r w:rsidRPr="00391C49">
        <w:rPr>
          <w:rFonts w:ascii="Times New Roman" w:hAnsi="Times New Roman" w:cs="Times New Roman"/>
          <w:sz w:val="24"/>
          <w:szCs w:val="24"/>
        </w:rPr>
        <w:t>pakalpojumu</w:t>
      </w:r>
      <w:proofErr w:type="spellEnd"/>
      <w:r w:rsidRPr="00391C49">
        <w:rPr>
          <w:rFonts w:ascii="Times New Roman" w:hAnsi="Times New Roman" w:cs="Times New Roman"/>
          <w:sz w:val="24"/>
          <w:szCs w:val="24"/>
        </w:rPr>
        <w:t xml:space="preserve"> </w:t>
      </w:r>
      <w:proofErr w:type="spellStart"/>
      <w:r w:rsidRPr="00391C49">
        <w:rPr>
          <w:rFonts w:ascii="Times New Roman" w:hAnsi="Times New Roman" w:cs="Times New Roman"/>
          <w:sz w:val="24"/>
          <w:szCs w:val="24"/>
        </w:rPr>
        <w:t>attīstība</w:t>
      </w:r>
      <w:proofErr w:type="spellEnd"/>
      <w:r w:rsidRPr="00391C49">
        <w:rPr>
          <w:rFonts w:ascii="Times New Roman" w:hAnsi="Times New Roman" w:cs="Times New Roman"/>
          <w:sz w:val="24"/>
          <w:szCs w:val="24"/>
        </w:rPr>
        <w:t>:</w:t>
      </w:r>
    </w:p>
    <w:p w14:paraId="01619CF3" w14:textId="77777777" w:rsidR="00E334D9" w:rsidRDefault="001D3A30" w:rsidP="00692C9E">
      <w:pPr>
        <w:pStyle w:val="ListParagraph"/>
        <w:numPr>
          <w:ilvl w:val="0"/>
          <w:numId w:val="3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w:t>
      </w:r>
      <w:r w:rsidR="00E334D9">
        <w:rPr>
          <w:rFonts w:ascii="Times New Roman" w:hAnsi="Times New Roman" w:cs="Times New Roman"/>
          <w:sz w:val="24"/>
          <w:szCs w:val="24"/>
        </w:rPr>
        <w:t>roloģijā</w:t>
      </w:r>
      <w:proofErr w:type="spellEnd"/>
      <w:r>
        <w:rPr>
          <w:rFonts w:ascii="Times New Roman" w:hAnsi="Times New Roman" w:cs="Times New Roman"/>
          <w:sz w:val="24"/>
          <w:szCs w:val="24"/>
        </w:rPr>
        <w:t>;</w:t>
      </w:r>
    </w:p>
    <w:p w14:paraId="18CEB6CD" w14:textId="77777777" w:rsidR="00E334D9" w:rsidRDefault="001D3A30" w:rsidP="00692C9E">
      <w:pPr>
        <w:pStyle w:val="ListParagraph"/>
        <w:numPr>
          <w:ilvl w:val="0"/>
          <w:numId w:val="3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w:t>
      </w:r>
      <w:r w:rsidR="00E334D9">
        <w:rPr>
          <w:rFonts w:ascii="Times New Roman" w:hAnsi="Times New Roman" w:cs="Times New Roman"/>
          <w:sz w:val="24"/>
          <w:szCs w:val="24"/>
        </w:rPr>
        <w:t>raumatoloģijā</w:t>
      </w:r>
      <w:proofErr w:type="spellEnd"/>
      <w:r>
        <w:rPr>
          <w:rFonts w:ascii="Times New Roman" w:hAnsi="Times New Roman" w:cs="Times New Roman"/>
          <w:sz w:val="24"/>
          <w:szCs w:val="24"/>
        </w:rPr>
        <w:t>;</w:t>
      </w:r>
    </w:p>
    <w:p w14:paraId="4D478381" w14:textId="77777777" w:rsidR="001D3A30" w:rsidRDefault="001D3A30" w:rsidP="00692C9E">
      <w:pPr>
        <w:pStyle w:val="ListParagraph"/>
        <w:numPr>
          <w:ilvl w:val="0"/>
          <w:numId w:val="3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ginekoloģijā</w:t>
      </w:r>
      <w:proofErr w:type="spellEnd"/>
      <w:r>
        <w:rPr>
          <w:rFonts w:ascii="Times New Roman" w:hAnsi="Times New Roman" w:cs="Times New Roman"/>
          <w:sz w:val="24"/>
          <w:szCs w:val="24"/>
        </w:rPr>
        <w:t>.</w:t>
      </w:r>
    </w:p>
    <w:p w14:paraId="4B8CD793" w14:textId="51047FB0" w:rsidR="004D53D8" w:rsidRPr="004D53D8" w:rsidRDefault="00692C9E" w:rsidP="00692C9E">
      <w:pPr>
        <w:pStyle w:val="ListParagraph"/>
        <w:numPr>
          <w:ilvl w:val="0"/>
          <w:numId w:val="39"/>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Z</w:t>
      </w:r>
      <w:r w:rsidR="004D53D8" w:rsidRPr="004D53D8">
        <w:rPr>
          <w:rFonts w:ascii="Times New Roman" w:hAnsi="Times New Roman" w:cs="Times New Roman"/>
          <w:sz w:val="24"/>
          <w:szCs w:val="24"/>
        </w:rPr>
        <w:t>inātniskās</w:t>
      </w:r>
      <w:proofErr w:type="spellEnd"/>
      <w:r w:rsidR="004D53D8" w:rsidRPr="004D53D8">
        <w:rPr>
          <w:rFonts w:ascii="Times New Roman" w:hAnsi="Times New Roman" w:cs="Times New Roman"/>
          <w:sz w:val="24"/>
          <w:szCs w:val="24"/>
        </w:rPr>
        <w:t xml:space="preserve"> u</w:t>
      </w:r>
      <w:r w:rsidR="004D53D8">
        <w:rPr>
          <w:rFonts w:ascii="Times New Roman" w:hAnsi="Times New Roman" w:cs="Times New Roman"/>
          <w:sz w:val="24"/>
          <w:szCs w:val="24"/>
        </w:rPr>
        <w:t xml:space="preserve">n </w:t>
      </w:r>
      <w:proofErr w:type="spellStart"/>
      <w:r w:rsidR="004D53D8">
        <w:rPr>
          <w:rFonts w:ascii="Times New Roman" w:hAnsi="Times New Roman" w:cs="Times New Roman"/>
          <w:sz w:val="24"/>
          <w:szCs w:val="24"/>
        </w:rPr>
        <w:t>pētniecības</w:t>
      </w:r>
      <w:proofErr w:type="spellEnd"/>
      <w:r w:rsidR="004D53D8">
        <w:rPr>
          <w:rFonts w:ascii="Times New Roman" w:hAnsi="Times New Roman" w:cs="Times New Roman"/>
          <w:sz w:val="24"/>
          <w:szCs w:val="24"/>
        </w:rPr>
        <w:t xml:space="preserve"> </w:t>
      </w:r>
      <w:proofErr w:type="spellStart"/>
      <w:r w:rsidR="004D53D8">
        <w:rPr>
          <w:rFonts w:ascii="Times New Roman" w:hAnsi="Times New Roman" w:cs="Times New Roman"/>
          <w:sz w:val="24"/>
          <w:szCs w:val="24"/>
        </w:rPr>
        <w:t>darbības</w:t>
      </w:r>
      <w:proofErr w:type="spellEnd"/>
      <w:r w:rsidR="004D53D8">
        <w:rPr>
          <w:rFonts w:ascii="Times New Roman" w:hAnsi="Times New Roman" w:cs="Times New Roman"/>
          <w:sz w:val="24"/>
          <w:szCs w:val="24"/>
        </w:rPr>
        <w:t xml:space="preserve"> </w:t>
      </w:r>
      <w:proofErr w:type="spellStart"/>
      <w:r w:rsidR="004D53D8">
        <w:rPr>
          <w:rFonts w:ascii="Times New Roman" w:hAnsi="Times New Roman" w:cs="Times New Roman"/>
          <w:sz w:val="24"/>
          <w:szCs w:val="24"/>
        </w:rPr>
        <w:t>attīstība</w:t>
      </w:r>
      <w:proofErr w:type="spellEnd"/>
    </w:p>
    <w:p w14:paraId="5735E230" w14:textId="77777777" w:rsidR="00AD5CEF" w:rsidRDefault="00AD5CEF" w:rsidP="00692C9E">
      <w:pPr>
        <w:spacing w:after="0" w:line="360" w:lineRule="auto"/>
        <w:jc w:val="both"/>
      </w:pPr>
    </w:p>
    <w:p w14:paraId="49333B9B" w14:textId="767E1464" w:rsidR="004A5133" w:rsidRDefault="00AD5CEF" w:rsidP="0030676B">
      <w:pPr>
        <w:spacing w:after="0" w:line="360" w:lineRule="auto"/>
        <w:jc w:val="both"/>
        <w:rPr>
          <w:rFonts w:ascii="Times New Roman" w:hAnsi="Times New Roman" w:cs="Times New Roman"/>
          <w:sz w:val="24"/>
          <w:szCs w:val="24"/>
          <w:u w:val="single"/>
        </w:rPr>
      </w:pPr>
      <w:proofErr w:type="spellStart"/>
      <w:r w:rsidRPr="00391C49">
        <w:rPr>
          <w:rFonts w:ascii="Times New Roman" w:hAnsi="Times New Roman" w:cs="Times New Roman"/>
          <w:b/>
          <w:sz w:val="24"/>
          <w:szCs w:val="24"/>
          <w:u w:val="single"/>
        </w:rPr>
        <w:t>Ārstniecības</w:t>
      </w:r>
      <w:proofErr w:type="spellEnd"/>
      <w:r w:rsidRPr="00391C49">
        <w:rPr>
          <w:rFonts w:ascii="Times New Roman" w:hAnsi="Times New Roman" w:cs="Times New Roman"/>
          <w:b/>
          <w:sz w:val="24"/>
          <w:szCs w:val="24"/>
          <w:u w:val="single"/>
        </w:rPr>
        <w:t xml:space="preserve"> </w:t>
      </w:r>
      <w:proofErr w:type="spellStart"/>
      <w:r w:rsidRPr="00391C49">
        <w:rPr>
          <w:rFonts w:ascii="Times New Roman" w:hAnsi="Times New Roman" w:cs="Times New Roman"/>
          <w:b/>
          <w:sz w:val="24"/>
          <w:szCs w:val="24"/>
          <w:u w:val="single"/>
        </w:rPr>
        <w:t>pakalpojumu</w:t>
      </w:r>
      <w:proofErr w:type="spellEnd"/>
      <w:r w:rsidRPr="00391C49">
        <w:rPr>
          <w:rFonts w:ascii="Times New Roman" w:hAnsi="Times New Roman" w:cs="Times New Roman"/>
          <w:b/>
          <w:sz w:val="24"/>
          <w:szCs w:val="24"/>
          <w:u w:val="single"/>
        </w:rPr>
        <w:t xml:space="preserve"> </w:t>
      </w:r>
      <w:proofErr w:type="spellStart"/>
      <w:r w:rsidRPr="00391C49">
        <w:rPr>
          <w:rFonts w:ascii="Times New Roman" w:hAnsi="Times New Roman" w:cs="Times New Roman"/>
          <w:b/>
          <w:sz w:val="24"/>
          <w:szCs w:val="24"/>
          <w:u w:val="single"/>
        </w:rPr>
        <w:t>kvalitātes</w:t>
      </w:r>
      <w:proofErr w:type="spellEnd"/>
      <w:r w:rsidRPr="00391C49">
        <w:rPr>
          <w:rFonts w:ascii="Times New Roman" w:hAnsi="Times New Roman" w:cs="Times New Roman"/>
          <w:b/>
          <w:sz w:val="24"/>
          <w:szCs w:val="24"/>
          <w:u w:val="single"/>
        </w:rPr>
        <w:t xml:space="preserve"> </w:t>
      </w:r>
      <w:proofErr w:type="spellStart"/>
      <w:r w:rsidRPr="00391C49">
        <w:rPr>
          <w:rFonts w:ascii="Times New Roman" w:hAnsi="Times New Roman" w:cs="Times New Roman"/>
          <w:b/>
          <w:sz w:val="24"/>
          <w:szCs w:val="24"/>
          <w:u w:val="single"/>
        </w:rPr>
        <w:t>attīstīšana</w:t>
      </w:r>
      <w:proofErr w:type="spellEnd"/>
      <w:r w:rsidRPr="00AD5CEF">
        <w:rPr>
          <w:rFonts w:ascii="Times New Roman" w:hAnsi="Times New Roman" w:cs="Times New Roman"/>
          <w:sz w:val="24"/>
          <w:szCs w:val="24"/>
          <w:u w:val="single"/>
        </w:rPr>
        <w:t>:</w:t>
      </w:r>
    </w:p>
    <w:p w14:paraId="688D9862" w14:textId="288C112A" w:rsidR="0066535D" w:rsidRPr="0066535D" w:rsidRDefault="0066535D" w:rsidP="0030676B">
      <w:pPr>
        <w:spacing w:after="0" w:line="360" w:lineRule="auto"/>
        <w:ind w:firstLine="360"/>
        <w:jc w:val="both"/>
        <w:rPr>
          <w:rFonts w:ascii="Times New Roman" w:hAnsi="Times New Roman" w:cs="Times New Roman"/>
          <w:sz w:val="24"/>
          <w:szCs w:val="24"/>
        </w:rPr>
      </w:pPr>
      <w:proofErr w:type="spellStart"/>
      <w:r w:rsidRPr="00EF5530">
        <w:rPr>
          <w:rFonts w:ascii="Times New Roman" w:hAnsi="Times New Roman" w:cs="Times New Roman"/>
          <w:sz w:val="24"/>
          <w:szCs w:val="24"/>
        </w:rPr>
        <w:t>Veselības</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aprūpes</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kvalitāte</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ir</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pakāpe</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kurā</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veselības</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aprūpes</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pakalpojumi</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indivīdiem</w:t>
      </w:r>
      <w:proofErr w:type="spellEnd"/>
      <w:r w:rsidRPr="00EF5530">
        <w:rPr>
          <w:rFonts w:ascii="Times New Roman" w:hAnsi="Times New Roman" w:cs="Times New Roman"/>
          <w:sz w:val="24"/>
          <w:szCs w:val="24"/>
        </w:rPr>
        <w:t xml:space="preserve"> un </w:t>
      </w:r>
      <w:proofErr w:type="spellStart"/>
      <w:r w:rsidRPr="00EF5530">
        <w:rPr>
          <w:rFonts w:ascii="Times New Roman" w:hAnsi="Times New Roman" w:cs="Times New Roman"/>
          <w:sz w:val="24"/>
          <w:szCs w:val="24"/>
        </w:rPr>
        <w:t>sabiedrībai</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palielina</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vēlamo</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veselības</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aprūpes</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rezultātu</w:t>
      </w:r>
      <w:proofErr w:type="spellEnd"/>
      <w:r w:rsidRPr="00EF5530">
        <w:rPr>
          <w:rFonts w:ascii="Times New Roman" w:hAnsi="Times New Roman" w:cs="Times New Roman"/>
          <w:sz w:val="24"/>
          <w:szCs w:val="24"/>
        </w:rPr>
        <w:t xml:space="preserve"> un </w:t>
      </w:r>
      <w:proofErr w:type="spellStart"/>
      <w:r w:rsidRPr="00EF5530">
        <w:rPr>
          <w:rFonts w:ascii="Times New Roman" w:hAnsi="Times New Roman" w:cs="Times New Roman"/>
          <w:sz w:val="24"/>
          <w:szCs w:val="24"/>
        </w:rPr>
        <w:t>atbilst</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pašreizējām</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profesionālajām</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zināšanām</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ietverot</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gan</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pacientu</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kā</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indivīdu</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gan</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populāciju</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kopumā</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visā</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veselības</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aprūpes</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ciklā</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sākot</w:t>
      </w:r>
      <w:proofErr w:type="spellEnd"/>
      <w:r w:rsidRPr="00EF5530">
        <w:rPr>
          <w:rFonts w:ascii="Times New Roman" w:hAnsi="Times New Roman" w:cs="Times New Roman"/>
          <w:sz w:val="24"/>
          <w:szCs w:val="24"/>
        </w:rPr>
        <w:t xml:space="preserve"> no </w:t>
      </w:r>
      <w:proofErr w:type="spellStart"/>
      <w:r w:rsidRPr="00EF5530">
        <w:rPr>
          <w:rFonts w:ascii="Times New Roman" w:hAnsi="Times New Roman" w:cs="Times New Roman"/>
          <w:sz w:val="24"/>
          <w:szCs w:val="24"/>
        </w:rPr>
        <w:t>veselības</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veicināšanas</w:t>
      </w:r>
      <w:proofErr w:type="spellEnd"/>
      <w:r w:rsidRPr="00EF5530">
        <w:rPr>
          <w:rFonts w:ascii="Times New Roman" w:hAnsi="Times New Roman" w:cs="Times New Roman"/>
          <w:sz w:val="24"/>
          <w:szCs w:val="24"/>
        </w:rPr>
        <w:t xml:space="preserve"> un </w:t>
      </w:r>
      <w:proofErr w:type="spellStart"/>
      <w:r w:rsidRPr="00EF5530">
        <w:rPr>
          <w:rFonts w:ascii="Times New Roman" w:hAnsi="Times New Roman" w:cs="Times New Roman"/>
          <w:sz w:val="24"/>
          <w:szCs w:val="24"/>
        </w:rPr>
        <w:t>profilakses</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līdz</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ārstniecībai</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aprūpei</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rehabilitācijai</w:t>
      </w:r>
      <w:proofErr w:type="spellEnd"/>
      <w:r w:rsidRPr="00EF5530">
        <w:rPr>
          <w:rFonts w:ascii="Times New Roman" w:hAnsi="Times New Roman" w:cs="Times New Roman"/>
          <w:sz w:val="24"/>
          <w:szCs w:val="24"/>
        </w:rPr>
        <w:t xml:space="preserve"> un </w:t>
      </w:r>
      <w:proofErr w:type="spellStart"/>
      <w:r w:rsidRPr="00EF5530">
        <w:rPr>
          <w:rFonts w:ascii="Times New Roman" w:hAnsi="Times New Roman" w:cs="Times New Roman"/>
          <w:sz w:val="24"/>
          <w:szCs w:val="24"/>
        </w:rPr>
        <w:t>paliatīvajai</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aprūpei</w:t>
      </w:r>
      <w:proofErr w:type="spellEnd"/>
      <w:r w:rsidRPr="00EF5530">
        <w:rPr>
          <w:rFonts w:ascii="Times New Roman" w:hAnsi="Times New Roman" w:cs="Times New Roman"/>
          <w:sz w:val="24"/>
          <w:szCs w:val="24"/>
        </w:rPr>
        <w:t xml:space="preserve"> un </w:t>
      </w:r>
      <w:proofErr w:type="spellStart"/>
      <w:r w:rsidRPr="00EF5530">
        <w:rPr>
          <w:rFonts w:ascii="Times New Roman" w:hAnsi="Times New Roman" w:cs="Times New Roman"/>
          <w:sz w:val="24"/>
          <w:szCs w:val="24"/>
        </w:rPr>
        <w:t>koncentrējoties</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uz</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vēlamajiem</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veselības</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aprūpes</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rezultātiem</w:t>
      </w:r>
      <w:proofErr w:type="spellEnd"/>
      <w:r w:rsidRPr="00EF5530">
        <w:rPr>
          <w:rFonts w:ascii="Times New Roman" w:hAnsi="Times New Roman" w:cs="Times New Roman"/>
          <w:sz w:val="24"/>
          <w:szCs w:val="24"/>
        </w:rPr>
        <w:t xml:space="preserve">”. </w:t>
      </w:r>
      <w:proofErr w:type="spellStart"/>
      <w:r w:rsidRPr="00EF5530">
        <w:rPr>
          <w:rFonts w:ascii="Times New Roman" w:hAnsi="Times New Roman" w:cs="Times New Roman"/>
          <w:sz w:val="24"/>
          <w:szCs w:val="24"/>
        </w:rPr>
        <w:t>Kvalitātes</w:t>
      </w:r>
      <w:proofErr w:type="spellEnd"/>
      <w:r w:rsidRPr="00EF5530">
        <w:rPr>
          <w:rFonts w:ascii="Times New Roman" w:hAnsi="Times New Roman" w:cs="Times New Roman"/>
          <w:sz w:val="24"/>
          <w:szCs w:val="24"/>
        </w:rPr>
        <w:t xml:space="preserve"> </w:t>
      </w:r>
      <w:proofErr w:type="spellStart"/>
      <w:r w:rsidR="009128D2" w:rsidRPr="00EF5530">
        <w:rPr>
          <w:rFonts w:ascii="Times New Roman" w:hAnsi="Times New Roman" w:cs="Times New Roman"/>
          <w:sz w:val="24"/>
          <w:szCs w:val="24"/>
        </w:rPr>
        <w:t>būtiskākie</w:t>
      </w:r>
      <w:proofErr w:type="spellEnd"/>
      <w:r w:rsidR="009128D2" w:rsidRPr="00EF5530">
        <w:rPr>
          <w:rFonts w:ascii="Times New Roman" w:hAnsi="Times New Roman" w:cs="Times New Roman"/>
          <w:sz w:val="24"/>
          <w:szCs w:val="24"/>
        </w:rPr>
        <w:t xml:space="preserve"> </w:t>
      </w:r>
      <w:proofErr w:type="spellStart"/>
      <w:r w:rsidR="009128D2" w:rsidRPr="00EF5530">
        <w:rPr>
          <w:rFonts w:ascii="Times New Roman" w:hAnsi="Times New Roman" w:cs="Times New Roman"/>
          <w:sz w:val="24"/>
          <w:szCs w:val="24"/>
        </w:rPr>
        <w:t>kritēriji</w:t>
      </w:r>
      <w:proofErr w:type="spellEnd"/>
      <w:r w:rsidR="009128D2" w:rsidRPr="00EF5530">
        <w:rPr>
          <w:rFonts w:ascii="Times New Roman" w:hAnsi="Times New Roman" w:cs="Times New Roman"/>
          <w:sz w:val="24"/>
          <w:szCs w:val="24"/>
        </w:rPr>
        <w:t xml:space="preserve"> </w:t>
      </w:r>
      <w:proofErr w:type="spellStart"/>
      <w:r w:rsidR="009128D2" w:rsidRPr="00EF5530">
        <w:rPr>
          <w:rFonts w:ascii="Times New Roman" w:hAnsi="Times New Roman" w:cs="Times New Roman"/>
          <w:sz w:val="24"/>
          <w:szCs w:val="24"/>
        </w:rPr>
        <w:t>ir</w:t>
      </w:r>
      <w:proofErr w:type="spellEnd"/>
      <w:r w:rsidR="009128D2" w:rsidRPr="00EF5530">
        <w:rPr>
          <w:rFonts w:ascii="Times New Roman" w:hAnsi="Times New Roman" w:cs="Times New Roman"/>
          <w:sz w:val="24"/>
          <w:szCs w:val="24"/>
        </w:rPr>
        <w:t>:</w:t>
      </w:r>
    </w:p>
    <w:p w14:paraId="4D827FED" w14:textId="34A363AC" w:rsidR="008320D3" w:rsidRPr="008320D3" w:rsidRDefault="008320D3" w:rsidP="00692C9E">
      <w:pPr>
        <w:pStyle w:val="teksts"/>
        <w:numPr>
          <w:ilvl w:val="0"/>
          <w:numId w:val="15"/>
        </w:numPr>
      </w:pPr>
      <w:r w:rsidRPr="008320D3">
        <w:t>Pakalpojumu pieejamība</w:t>
      </w:r>
      <w:r w:rsidR="00692C9E">
        <w:t>:</w:t>
      </w:r>
    </w:p>
    <w:p w14:paraId="2272800A" w14:textId="77777777" w:rsidR="008320D3" w:rsidRDefault="008320D3" w:rsidP="00692C9E">
      <w:pPr>
        <w:pStyle w:val="teksts"/>
        <w:numPr>
          <w:ilvl w:val="1"/>
          <w:numId w:val="15"/>
        </w:numPr>
        <w:rPr>
          <w:b/>
          <w:u w:val="single"/>
        </w:rPr>
      </w:pPr>
      <w:r>
        <w:t>valstī noteikto prioritāro pakalpojumu pieejamības atbilstoši noteiktajam termiņam nodrošināšana;</w:t>
      </w:r>
    </w:p>
    <w:p w14:paraId="1DA6CA6A" w14:textId="77777777" w:rsidR="008320D3" w:rsidRDefault="008320D3" w:rsidP="00692C9E">
      <w:pPr>
        <w:pStyle w:val="teksts"/>
        <w:numPr>
          <w:ilvl w:val="1"/>
          <w:numId w:val="15"/>
        </w:numPr>
        <w:rPr>
          <w:b/>
          <w:u w:val="single"/>
        </w:rPr>
      </w:pPr>
      <w:r w:rsidRPr="008320D3">
        <w:rPr>
          <w:bCs/>
        </w:rPr>
        <w:t xml:space="preserve">lai atgādinātu pacientiem par pierakstu dienu pirms nozīmētā laika, </w:t>
      </w:r>
      <w:r>
        <w:rPr>
          <w:bCs/>
        </w:rPr>
        <w:t>sistēmas</w:t>
      </w:r>
      <w:r w:rsidRPr="008320D3">
        <w:rPr>
          <w:bCs/>
        </w:rPr>
        <w:t xml:space="preserve"> i</w:t>
      </w:r>
      <w:r>
        <w:rPr>
          <w:bCs/>
        </w:rPr>
        <w:t>zstrāde</w:t>
      </w:r>
      <w:r w:rsidRPr="008320D3">
        <w:rPr>
          <w:bCs/>
        </w:rPr>
        <w:t>,</w:t>
      </w:r>
    </w:p>
    <w:p w14:paraId="22B002A0" w14:textId="77777777" w:rsidR="008320D3" w:rsidRPr="008320D3" w:rsidRDefault="008320D3" w:rsidP="00692C9E">
      <w:pPr>
        <w:pStyle w:val="teksts"/>
        <w:numPr>
          <w:ilvl w:val="1"/>
          <w:numId w:val="15"/>
        </w:numPr>
        <w:rPr>
          <w:b/>
          <w:u w:val="single"/>
        </w:rPr>
      </w:pPr>
      <w:r>
        <w:rPr>
          <w:bCs/>
        </w:rPr>
        <w:t>personāla kompetences līmeņa</w:t>
      </w:r>
      <w:r w:rsidRPr="008320D3">
        <w:rPr>
          <w:bCs/>
        </w:rPr>
        <w:t xml:space="preserve"> </w:t>
      </w:r>
      <w:r>
        <w:rPr>
          <w:bCs/>
        </w:rPr>
        <w:t>un nepieciešamā skaita</w:t>
      </w:r>
      <w:r w:rsidRPr="008320D3">
        <w:rPr>
          <w:bCs/>
        </w:rPr>
        <w:t xml:space="preserve"> </w:t>
      </w:r>
      <w:r>
        <w:rPr>
          <w:bCs/>
        </w:rPr>
        <w:t>paaugstināšana,</w:t>
      </w:r>
      <w:r w:rsidRPr="008320D3">
        <w:rPr>
          <w:bCs/>
        </w:rPr>
        <w:t xml:space="preserve"> darba o</w:t>
      </w:r>
      <w:r>
        <w:rPr>
          <w:bCs/>
        </w:rPr>
        <w:t>rganizācijas</w:t>
      </w:r>
      <w:r w:rsidRPr="008320D3">
        <w:rPr>
          <w:bCs/>
        </w:rPr>
        <w:t xml:space="preserve"> </w:t>
      </w:r>
      <w:r>
        <w:rPr>
          <w:bCs/>
        </w:rPr>
        <w:t>uzlabošana.</w:t>
      </w:r>
    </w:p>
    <w:p w14:paraId="55617DDA" w14:textId="77777777" w:rsidR="00673C54" w:rsidRPr="008320D3" w:rsidRDefault="00E334D9" w:rsidP="00692C9E">
      <w:pPr>
        <w:pStyle w:val="teksts"/>
        <w:numPr>
          <w:ilvl w:val="0"/>
          <w:numId w:val="15"/>
        </w:numPr>
        <w:rPr>
          <w:b/>
          <w:u w:val="single"/>
        </w:rPr>
      </w:pPr>
      <w:r w:rsidRPr="008320D3">
        <w:t xml:space="preserve">Ārstnieciskās kvalitātes rādītāju monitoringa sistēmas ieviešana: </w:t>
      </w:r>
    </w:p>
    <w:p w14:paraId="18260A36" w14:textId="77777777" w:rsidR="00673C54" w:rsidRPr="00BD3AF1" w:rsidRDefault="00E334D9" w:rsidP="00692C9E">
      <w:pPr>
        <w:pStyle w:val="ListParagraph"/>
        <w:numPr>
          <w:ilvl w:val="1"/>
          <w:numId w:val="35"/>
        </w:numPr>
        <w:spacing w:after="0" w:line="360" w:lineRule="auto"/>
        <w:jc w:val="both"/>
        <w:rPr>
          <w:rFonts w:ascii="Times New Roman" w:hAnsi="Times New Roman" w:cs="Times New Roman"/>
          <w:sz w:val="24"/>
          <w:szCs w:val="24"/>
          <w:lang w:val="lv-LV"/>
        </w:rPr>
      </w:pPr>
      <w:r w:rsidRPr="00BD3AF1">
        <w:rPr>
          <w:rFonts w:ascii="Times New Roman" w:hAnsi="Times New Roman" w:cs="Times New Roman"/>
          <w:sz w:val="24"/>
          <w:szCs w:val="24"/>
          <w:lang w:val="lv-LV"/>
        </w:rPr>
        <w:t xml:space="preserve">Ārstniecības kvalitātes kritēriju noteikšana, monitoringa sistēmas ieviešana, starprezultātu un gala rezultātu analīze: </w:t>
      </w:r>
    </w:p>
    <w:p w14:paraId="06627052" w14:textId="57263257" w:rsidR="00673C54" w:rsidRDefault="00E334D9" w:rsidP="00692C9E">
      <w:pPr>
        <w:pStyle w:val="ListParagraph"/>
        <w:numPr>
          <w:ilvl w:val="2"/>
          <w:numId w:val="35"/>
        </w:numPr>
        <w:spacing w:after="0" w:line="360" w:lineRule="auto"/>
        <w:jc w:val="both"/>
        <w:rPr>
          <w:rFonts w:ascii="Times New Roman" w:hAnsi="Times New Roman" w:cs="Times New Roman"/>
          <w:sz w:val="24"/>
          <w:szCs w:val="24"/>
        </w:rPr>
      </w:pPr>
      <w:r w:rsidRPr="00BD3AF1">
        <w:rPr>
          <w:rFonts w:ascii="Times New Roman" w:hAnsi="Times New Roman" w:cs="Times New Roman"/>
          <w:sz w:val="24"/>
          <w:szCs w:val="24"/>
          <w:lang w:val="lv-LV"/>
        </w:rPr>
        <w:t xml:space="preserve"> </w:t>
      </w:r>
      <w:proofErr w:type="spellStart"/>
      <w:r w:rsidRPr="00673C54">
        <w:rPr>
          <w:rFonts w:ascii="Times New Roman" w:hAnsi="Times New Roman" w:cs="Times New Roman"/>
          <w:sz w:val="24"/>
          <w:szCs w:val="24"/>
        </w:rPr>
        <w:t>kvalitātes</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kritēriju</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uzskaites</w:t>
      </w:r>
      <w:proofErr w:type="spellEnd"/>
      <w:r w:rsidRPr="00673C54">
        <w:rPr>
          <w:rFonts w:ascii="Times New Roman" w:hAnsi="Times New Roman" w:cs="Times New Roman"/>
          <w:sz w:val="24"/>
          <w:szCs w:val="24"/>
        </w:rPr>
        <w:t xml:space="preserve"> un </w:t>
      </w:r>
      <w:proofErr w:type="spellStart"/>
      <w:r w:rsidRPr="00673C54">
        <w:rPr>
          <w:rFonts w:ascii="Times New Roman" w:hAnsi="Times New Roman" w:cs="Times New Roman"/>
          <w:sz w:val="24"/>
          <w:szCs w:val="24"/>
        </w:rPr>
        <w:t>monitoringa</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sistēmas</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izveide</w:t>
      </w:r>
      <w:proofErr w:type="spellEnd"/>
      <w:r w:rsidR="00812CEC">
        <w:rPr>
          <w:rFonts w:ascii="Times New Roman" w:hAnsi="Times New Roman" w:cs="Times New Roman"/>
          <w:sz w:val="24"/>
          <w:szCs w:val="24"/>
        </w:rPr>
        <w:t>;</w:t>
      </w:r>
    </w:p>
    <w:p w14:paraId="097B9DD5" w14:textId="63227D67" w:rsidR="00E334D9" w:rsidRDefault="00812CEC" w:rsidP="00692C9E">
      <w:pPr>
        <w:pStyle w:val="ListParagraph"/>
        <w:numPr>
          <w:ilvl w:val="2"/>
          <w:numId w:val="35"/>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w:t>
      </w:r>
      <w:r w:rsidR="00673C54">
        <w:rPr>
          <w:rFonts w:ascii="Times New Roman" w:hAnsi="Times New Roman" w:cs="Times New Roman"/>
          <w:sz w:val="24"/>
          <w:szCs w:val="24"/>
        </w:rPr>
        <w:t>līnisko</w:t>
      </w:r>
      <w:proofErr w:type="spellEnd"/>
      <w:r w:rsidR="00673C54">
        <w:rPr>
          <w:rFonts w:ascii="Times New Roman" w:hAnsi="Times New Roman" w:cs="Times New Roman"/>
          <w:sz w:val="24"/>
          <w:szCs w:val="24"/>
        </w:rPr>
        <w:t xml:space="preserve"> </w:t>
      </w:r>
      <w:proofErr w:type="spellStart"/>
      <w:r w:rsidR="00673C54">
        <w:rPr>
          <w:rFonts w:ascii="Times New Roman" w:hAnsi="Times New Roman" w:cs="Times New Roman"/>
          <w:sz w:val="24"/>
          <w:szCs w:val="24"/>
        </w:rPr>
        <w:t>struktūrvirnību</w:t>
      </w:r>
      <w:proofErr w:type="spellEnd"/>
      <w:r w:rsidR="00E334D9" w:rsidRPr="00673C54">
        <w:rPr>
          <w:rFonts w:ascii="Times New Roman" w:hAnsi="Times New Roman" w:cs="Times New Roman"/>
          <w:sz w:val="24"/>
          <w:szCs w:val="24"/>
        </w:rPr>
        <w:t xml:space="preserve"> </w:t>
      </w:r>
      <w:proofErr w:type="spellStart"/>
      <w:r w:rsidR="00E334D9" w:rsidRPr="00673C54">
        <w:rPr>
          <w:rFonts w:ascii="Times New Roman" w:hAnsi="Times New Roman" w:cs="Times New Roman"/>
          <w:sz w:val="24"/>
          <w:szCs w:val="24"/>
        </w:rPr>
        <w:t>specifisko</w:t>
      </w:r>
      <w:proofErr w:type="spellEnd"/>
      <w:r w:rsidR="00E334D9" w:rsidRPr="00673C54">
        <w:rPr>
          <w:rFonts w:ascii="Times New Roman" w:hAnsi="Times New Roman" w:cs="Times New Roman"/>
          <w:sz w:val="24"/>
          <w:szCs w:val="24"/>
        </w:rPr>
        <w:t xml:space="preserve"> </w:t>
      </w:r>
      <w:proofErr w:type="spellStart"/>
      <w:r w:rsidR="00E334D9" w:rsidRPr="00673C54">
        <w:rPr>
          <w:rFonts w:ascii="Times New Roman" w:hAnsi="Times New Roman" w:cs="Times New Roman"/>
          <w:sz w:val="24"/>
          <w:szCs w:val="24"/>
        </w:rPr>
        <w:t>kvalitātes</w:t>
      </w:r>
      <w:proofErr w:type="spellEnd"/>
      <w:r w:rsidR="00E334D9" w:rsidRPr="00673C54">
        <w:rPr>
          <w:rFonts w:ascii="Times New Roman" w:hAnsi="Times New Roman" w:cs="Times New Roman"/>
          <w:sz w:val="24"/>
          <w:szCs w:val="24"/>
        </w:rPr>
        <w:t xml:space="preserve"> </w:t>
      </w:r>
      <w:proofErr w:type="spellStart"/>
      <w:r w:rsidR="00E334D9" w:rsidRPr="00673C54">
        <w:rPr>
          <w:rFonts w:ascii="Times New Roman" w:hAnsi="Times New Roman" w:cs="Times New Roman"/>
          <w:sz w:val="24"/>
          <w:szCs w:val="24"/>
        </w:rPr>
        <w:t>kritēriju</w:t>
      </w:r>
      <w:proofErr w:type="spellEnd"/>
      <w:r w:rsidR="00E334D9" w:rsidRPr="00673C54">
        <w:rPr>
          <w:rFonts w:ascii="Times New Roman" w:hAnsi="Times New Roman" w:cs="Times New Roman"/>
          <w:sz w:val="24"/>
          <w:szCs w:val="24"/>
        </w:rPr>
        <w:t xml:space="preserve"> </w:t>
      </w:r>
      <w:proofErr w:type="spellStart"/>
      <w:r w:rsidR="00E334D9" w:rsidRPr="00673C54">
        <w:rPr>
          <w:rFonts w:ascii="Times New Roman" w:hAnsi="Times New Roman" w:cs="Times New Roman"/>
          <w:sz w:val="24"/>
          <w:szCs w:val="24"/>
        </w:rPr>
        <w:t>uzskaites</w:t>
      </w:r>
      <w:proofErr w:type="spellEnd"/>
      <w:r w:rsidR="00E334D9" w:rsidRPr="00673C54">
        <w:rPr>
          <w:rFonts w:ascii="Times New Roman" w:hAnsi="Times New Roman" w:cs="Times New Roman"/>
          <w:sz w:val="24"/>
          <w:szCs w:val="24"/>
        </w:rPr>
        <w:t xml:space="preserve"> un </w:t>
      </w:r>
      <w:proofErr w:type="spellStart"/>
      <w:r w:rsidR="00E334D9" w:rsidRPr="00673C54">
        <w:rPr>
          <w:rFonts w:ascii="Times New Roman" w:hAnsi="Times New Roman" w:cs="Times New Roman"/>
          <w:sz w:val="24"/>
          <w:szCs w:val="24"/>
        </w:rPr>
        <w:t>monitoringa</w:t>
      </w:r>
      <w:proofErr w:type="spellEnd"/>
      <w:r w:rsidR="00E334D9" w:rsidRPr="00673C54">
        <w:rPr>
          <w:rFonts w:ascii="Times New Roman" w:hAnsi="Times New Roman" w:cs="Times New Roman"/>
          <w:sz w:val="24"/>
          <w:szCs w:val="24"/>
        </w:rPr>
        <w:t xml:space="preserve"> </w:t>
      </w:r>
      <w:proofErr w:type="spellStart"/>
      <w:r w:rsidR="00E334D9" w:rsidRPr="00673C54">
        <w:rPr>
          <w:rFonts w:ascii="Times New Roman" w:hAnsi="Times New Roman" w:cs="Times New Roman"/>
          <w:sz w:val="24"/>
          <w:szCs w:val="24"/>
        </w:rPr>
        <w:t>sistēmas</w:t>
      </w:r>
      <w:proofErr w:type="spellEnd"/>
      <w:r w:rsidR="00E334D9" w:rsidRPr="00673C54">
        <w:rPr>
          <w:rFonts w:ascii="Times New Roman" w:hAnsi="Times New Roman" w:cs="Times New Roman"/>
          <w:sz w:val="24"/>
          <w:szCs w:val="24"/>
        </w:rPr>
        <w:t xml:space="preserve"> </w:t>
      </w:r>
      <w:proofErr w:type="spellStart"/>
      <w:r w:rsidR="00E334D9" w:rsidRPr="00673C54">
        <w:rPr>
          <w:rFonts w:ascii="Times New Roman" w:hAnsi="Times New Roman" w:cs="Times New Roman"/>
          <w:sz w:val="24"/>
          <w:szCs w:val="24"/>
        </w:rPr>
        <w:t>ieviešana</w:t>
      </w:r>
      <w:proofErr w:type="spellEnd"/>
      <w:r>
        <w:rPr>
          <w:rFonts w:ascii="Times New Roman" w:hAnsi="Times New Roman" w:cs="Times New Roman"/>
          <w:sz w:val="24"/>
          <w:szCs w:val="24"/>
        </w:rPr>
        <w:t>.</w:t>
      </w:r>
    </w:p>
    <w:p w14:paraId="6662B604" w14:textId="77777777" w:rsidR="00673C54" w:rsidRPr="00673C54" w:rsidRDefault="00673C54" w:rsidP="00692C9E">
      <w:pPr>
        <w:pStyle w:val="ListParagraph"/>
        <w:numPr>
          <w:ilvl w:val="0"/>
          <w:numId w:val="36"/>
        </w:numPr>
        <w:spacing w:after="0" w:line="360" w:lineRule="auto"/>
        <w:jc w:val="both"/>
        <w:rPr>
          <w:rFonts w:ascii="Times New Roman" w:hAnsi="Times New Roman" w:cs="Times New Roman"/>
          <w:sz w:val="24"/>
          <w:szCs w:val="24"/>
        </w:rPr>
      </w:pPr>
      <w:proofErr w:type="spellStart"/>
      <w:r w:rsidRPr="00673C54">
        <w:rPr>
          <w:rFonts w:ascii="Times New Roman" w:hAnsi="Times New Roman" w:cs="Times New Roman"/>
          <w:sz w:val="24"/>
          <w:szCs w:val="24"/>
        </w:rPr>
        <w:t>Pacientu</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drošības</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riska</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faktoru</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mazināšana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673C54">
        <w:rPr>
          <w:rFonts w:ascii="Times New Roman" w:hAnsi="Times New Roman" w:cs="Times New Roman"/>
          <w:sz w:val="24"/>
          <w:szCs w:val="24"/>
        </w:rPr>
        <w:t>acientiem</w:t>
      </w:r>
      <w:proofErr w:type="spellEnd"/>
      <w:r w:rsidRPr="00673C54">
        <w:rPr>
          <w:rFonts w:ascii="Times New Roman" w:hAnsi="Times New Roman" w:cs="Times New Roman"/>
          <w:sz w:val="24"/>
          <w:szCs w:val="24"/>
        </w:rPr>
        <w:t xml:space="preserve"> un </w:t>
      </w:r>
      <w:proofErr w:type="spellStart"/>
      <w:r w:rsidRPr="00673C54">
        <w:rPr>
          <w:rFonts w:ascii="Times New Roman" w:hAnsi="Times New Roman" w:cs="Times New Roman"/>
          <w:sz w:val="24"/>
          <w:szCs w:val="24"/>
        </w:rPr>
        <w:t>personālam</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drošas</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vides</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nodrošināšana</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ietekmējošo</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riska</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faktoru</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identificēšana</w:t>
      </w:r>
      <w:proofErr w:type="spellEnd"/>
      <w:r w:rsidRPr="00673C54">
        <w:rPr>
          <w:rFonts w:ascii="Times New Roman" w:hAnsi="Times New Roman" w:cs="Times New Roman"/>
          <w:sz w:val="24"/>
          <w:szCs w:val="24"/>
        </w:rPr>
        <w:t xml:space="preserve"> un </w:t>
      </w:r>
      <w:proofErr w:type="spellStart"/>
      <w:r w:rsidRPr="00673C54">
        <w:rPr>
          <w:rFonts w:ascii="Times New Roman" w:hAnsi="Times New Roman" w:cs="Times New Roman"/>
          <w:sz w:val="24"/>
          <w:szCs w:val="24"/>
        </w:rPr>
        <w:t>mazināšana</w:t>
      </w:r>
      <w:proofErr w:type="spellEnd"/>
      <w:r w:rsidRPr="00673C54">
        <w:rPr>
          <w:rFonts w:ascii="Times New Roman" w:hAnsi="Times New Roman" w:cs="Times New Roman"/>
          <w:sz w:val="24"/>
          <w:szCs w:val="24"/>
        </w:rPr>
        <w:t xml:space="preserve">): </w:t>
      </w:r>
    </w:p>
    <w:p w14:paraId="73ED95C9" w14:textId="77777777" w:rsidR="00673C54" w:rsidRDefault="00673C54" w:rsidP="00692C9E">
      <w:pPr>
        <w:pStyle w:val="ListParagraph"/>
        <w:numPr>
          <w:ilvl w:val="1"/>
          <w:numId w:val="36"/>
        </w:numPr>
        <w:spacing w:after="0" w:line="360" w:lineRule="auto"/>
        <w:jc w:val="both"/>
        <w:rPr>
          <w:rFonts w:ascii="Times New Roman" w:hAnsi="Times New Roman" w:cs="Times New Roman"/>
          <w:sz w:val="24"/>
          <w:szCs w:val="24"/>
        </w:rPr>
      </w:pPr>
      <w:r w:rsidRPr="00673C54">
        <w:rPr>
          <w:rFonts w:ascii="Times New Roman" w:hAnsi="Times New Roman" w:cs="Times New Roman"/>
          <w:sz w:val="24"/>
          <w:szCs w:val="24"/>
        </w:rPr>
        <w:lastRenderedPageBreak/>
        <w:t xml:space="preserve"> </w:t>
      </w:r>
      <w:proofErr w:type="spellStart"/>
      <w:r w:rsidRPr="00673C54">
        <w:rPr>
          <w:rFonts w:ascii="Times New Roman" w:hAnsi="Times New Roman" w:cs="Times New Roman"/>
          <w:sz w:val="24"/>
          <w:szCs w:val="24"/>
        </w:rPr>
        <w:t>pacientu</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drošības</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programmas</w:t>
      </w:r>
      <w:proofErr w:type="spellEnd"/>
      <w:r w:rsidRPr="00673C54">
        <w:rPr>
          <w:rFonts w:ascii="Times New Roman" w:hAnsi="Times New Roman" w:cs="Times New Roman"/>
          <w:sz w:val="24"/>
          <w:szCs w:val="24"/>
        </w:rPr>
        <w:t xml:space="preserve"> un </w:t>
      </w:r>
      <w:proofErr w:type="spellStart"/>
      <w:r w:rsidRPr="00673C54">
        <w:rPr>
          <w:rFonts w:ascii="Times New Roman" w:hAnsi="Times New Roman" w:cs="Times New Roman"/>
          <w:sz w:val="24"/>
          <w:szCs w:val="24"/>
        </w:rPr>
        <w:t>sistēmas</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pilnveidošana</w:t>
      </w:r>
      <w:proofErr w:type="spellEnd"/>
      <w:r w:rsidRPr="00673C54">
        <w:rPr>
          <w:rFonts w:ascii="Times New Roman" w:hAnsi="Times New Roman" w:cs="Times New Roman"/>
          <w:sz w:val="24"/>
          <w:szCs w:val="24"/>
        </w:rPr>
        <w:t xml:space="preserve">, </w:t>
      </w:r>
      <w:proofErr w:type="spellStart"/>
      <w:r w:rsidR="004D53D8" w:rsidRPr="004D53D8">
        <w:rPr>
          <w:rFonts w:ascii="Times New Roman" w:hAnsi="Times New Roman" w:cs="Times New Roman"/>
          <w:sz w:val="24"/>
          <w:szCs w:val="24"/>
        </w:rPr>
        <w:t>pacientu</w:t>
      </w:r>
      <w:proofErr w:type="spellEnd"/>
      <w:r w:rsidR="004D53D8" w:rsidRPr="004D53D8">
        <w:rPr>
          <w:rFonts w:ascii="Times New Roman" w:hAnsi="Times New Roman" w:cs="Times New Roman"/>
          <w:sz w:val="24"/>
          <w:szCs w:val="24"/>
        </w:rPr>
        <w:t xml:space="preserve"> </w:t>
      </w:r>
      <w:proofErr w:type="spellStart"/>
      <w:r w:rsidR="004D53D8" w:rsidRPr="004D53D8">
        <w:rPr>
          <w:rFonts w:ascii="Times New Roman" w:hAnsi="Times New Roman" w:cs="Times New Roman"/>
          <w:sz w:val="24"/>
          <w:szCs w:val="24"/>
        </w:rPr>
        <w:t>identifikācijas</w:t>
      </w:r>
      <w:proofErr w:type="spellEnd"/>
      <w:r w:rsidR="004D53D8" w:rsidRPr="004D53D8">
        <w:rPr>
          <w:rFonts w:ascii="Times New Roman" w:hAnsi="Times New Roman" w:cs="Times New Roman"/>
          <w:sz w:val="24"/>
          <w:szCs w:val="24"/>
        </w:rPr>
        <w:t xml:space="preserve"> </w:t>
      </w:r>
      <w:proofErr w:type="spellStart"/>
      <w:r w:rsidR="004D53D8" w:rsidRPr="004D53D8">
        <w:rPr>
          <w:rFonts w:ascii="Times New Roman" w:hAnsi="Times New Roman" w:cs="Times New Roman"/>
          <w:sz w:val="24"/>
          <w:szCs w:val="24"/>
        </w:rPr>
        <w:t>sistēmas</w:t>
      </w:r>
      <w:proofErr w:type="spellEnd"/>
      <w:r w:rsidR="004D53D8" w:rsidRPr="004D53D8">
        <w:rPr>
          <w:rFonts w:ascii="Times New Roman" w:hAnsi="Times New Roman" w:cs="Times New Roman"/>
          <w:sz w:val="24"/>
          <w:szCs w:val="24"/>
        </w:rPr>
        <w:t xml:space="preserve"> </w:t>
      </w:r>
      <w:proofErr w:type="spellStart"/>
      <w:r w:rsidR="004D53D8" w:rsidRPr="004D53D8">
        <w:rPr>
          <w:rFonts w:ascii="Times New Roman" w:hAnsi="Times New Roman" w:cs="Times New Roman"/>
          <w:sz w:val="24"/>
          <w:szCs w:val="24"/>
        </w:rPr>
        <w:t>ieviešana</w:t>
      </w:r>
      <w:proofErr w:type="spellEnd"/>
      <w:r w:rsidR="004D53D8">
        <w:rPr>
          <w:rFonts w:ascii="Times New Roman" w:hAnsi="Times New Roman" w:cs="Times New Roman"/>
          <w:sz w:val="24"/>
          <w:szCs w:val="24"/>
        </w:rPr>
        <w:t>;</w:t>
      </w:r>
    </w:p>
    <w:p w14:paraId="7C983428" w14:textId="77777777" w:rsidR="00673C54" w:rsidRDefault="00673C54" w:rsidP="00692C9E">
      <w:pPr>
        <w:pStyle w:val="ListParagraph"/>
        <w:numPr>
          <w:ilvl w:val="1"/>
          <w:numId w:val="36"/>
        </w:numPr>
        <w:spacing w:after="0" w:line="360" w:lineRule="auto"/>
        <w:jc w:val="both"/>
        <w:rPr>
          <w:rFonts w:ascii="Times New Roman" w:hAnsi="Times New Roman" w:cs="Times New Roman"/>
          <w:sz w:val="24"/>
          <w:szCs w:val="24"/>
        </w:rPr>
      </w:pPr>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aseptikas</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normu</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ievērošanas</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monitorings</w:t>
      </w:r>
      <w:proofErr w:type="spellEnd"/>
      <w:r w:rsidRPr="00673C54">
        <w:rPr>
          <w:rFonts w:ascii="Times New Roman" w:hAnsi="Times New Roman" w:cs="Times New Roman"/>
          <w:sz w:val="24"/>
          <w:szCs w:val="24"/>
        </w:rPr>
        <w:t xml:space="preserve">; </w:t>
      </w:r>
    </w:p>
    <w:p w14:paraId="7615D159" w14:textId="77777777" w:rsidR="00673C54" w:rsidRDefault="00673C54" w:rsidP="00692C9E">
      <w:pPr>
        <w:pStyle w:val="ListParagraph"/>
        <w:numPr>
          <w:ilvl w:val="1"/>
          <w:numId w:val="36"/>
        </w:numPr>
        <w:spacing w:after="0" w:line="360" w:lineRule="auto"/>
        <w:jc w:val="both"/>
        <w:rPr>
          <w:rFonts w:ascii="Times New Roman" w:hAnsi="Times New Roman" w:cs="Times New Roman"/>
          <w:sz w:val="24"/>
          <w:szCs w:val="24"/>
        </w:rPr>
      </w:pPr>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pacientu</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traumatisma</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riska</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mazināšana</w:t>
      </w:r>
      <w:proofErr w:type="spellEnd"/>
      <w:r w:rsidRPr="00673C54">
        <w:rPr>
          <w:rFonts w:ascii="Times New Roman" w:hAnsi="Times New Roman" w:cs="Times New Roman"/>
          <w:sz w:val="24"/>
          <w:szCs w:val="24"/>
        </w:rPr>
        <w:t xml:space="preserve">; </w:t>
      </w:r>
    </w:p>
    <w:p w14:paraId="3E0D360C" w14:textId="77777777" w:rsidR="00673C54" w:rsidRDefault="00673C54" w:rsidP="00692C9E">
      <w:pPr>
        <w:pStyle w:val="ListParagraph"/>
        <w:numPr>
          <w:ilvl w:val="1"/>
          <w:numId w:val="36"/>
        </w:numPr>
        <w:spacing w:after="0" w:line="360" w:lineRule="auto"/>
        <w:jc w:val="both"/>
        <w:rPr>
          <w:rFonts w:ascii="Times New Roman" w:hAnsi="Times New Roman" w:cs="Times New Roman"/>
          <w:sz w:val="24"/>
          <w:szCs w:val="24"/>
        </w:rPr>
      </w:pPr>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drošas</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prakses</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standartu</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esamība</w:t>
      </w:r>
      <w:proofErr w:type="spellEnd"/>
      <w:r w:rsidRPr="00673C54">
        <w:rPr>
          <w:rFonts w:ascii="Times New Roman" w:hAnsi="Times New Roman" w:cs="Times New Roman"/>
          <w:sz w:val="24"/>
          <w:szCs w:val="24"/>
        </w:rPr>
        <w:t xml:space="preserve"> un </w:t>
      </w:r>
      <w:proofErr w:type="spellStart"/>
      <w:r w:rsidRPr="00673C54">
        <w:rPr>
          <w:rFonts w:ascii="Times New Roman" w:hAnsi="Times New Roman" w:cs="Times New Roman"/>
          <w:sz w:val="24"/>
          <w:szCs w:val="24"/>
        </w:rPr>
        <w:t>kontrole</w:t>
      </w:r>
      <w:proofErr w:type="spellEnd"/>
      <w:r w:rsidRPr="00673C54">
        <w:rPr>
          <w:rFonts w:ascii="Times New Roman" w:hAnsi="Times New Roman" w:cs="Times New Roman"/>
          <w:sz w:val="24"/>
          <w:szCs w:val="24"/>
        </w:rPr>
        <w:t xml:space="preserve">; </w:t>
      </w:r>
    </w:p>
    <w:p w14:paraId="1BDF47CC" w14:textId="77777777" w:rsidR="00673C54" w:rsidRDefault="00673C54" w:rsidP="00692C9E">
      <w:pPr>
        <w:pStyle w:val="ListParagraph"/>
        <w:numPr>
          <w:ilvl w:val="1"/>
          <w:numId w:val="36"/>
        </w:numPr>
        <w:spacing w:after="0" w:line="360" w:lineRule="auto"/>
        <w:jc w:val="both"/>
        <w:rPr>
          <w:rFonts w:ascii="Times New Roman" w:hAnsi="Times New Roman" w:cs="Times New Roman"/>
          <w:sz w:val="24"/>
          <w:szCs w:val="24"/>
        </w:rPr>
      </w:pPr>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pacientu</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datu</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drošības</w:t>
      </w:r>
      <w:proofErr w:type="spellEnd"/>
      <w:r w:rsidRPr="00673C54">
        <w:rPr>
          <w:rFonts w:ascii="Times New Roman" w:hAnsi="Times New Roman" w:cs="Times New Roman"/>
          <w:sz w:val="24"/>
          <w:szCs w:val="24"/>
        </w:rPr>
        <w:t xml:space="preserve"> un </w:t>
      </w:r>
      <w:proofErr w:type="spellStart"/>
      <w:r w:rsidRPr="00673C54">
        <w:rPr>
          <w:rFonts w:ascii="Times New Roman" w:hAnsi="Times New Roman" w:cs="Times New Roman"/>
          <w:sz w:val="24"/>
          <w:szCs w:val="24"/>
        </w:rPr>
        <w:t>aizsardzības</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uzlabošana</w:t>
      </w:r>
      <w:proofErr w:type="spellEnd"/>
      <w:r w:rsidRPr="00673C54">
        <w:rPr>
          <w:rFonts w:ascii="Times New Roman" w:hAnsi="Times New Roman" w:cs="Times New Roman"/>
          <w:sz w:val="24"/>
          <w:szCs w:val="24"/>
        </w:rPr>
        <w:t>.</w:t>
      </w:r>
    </w:p>
    <w:p w14:paraId="07297255" w14:textId="6BA71DF8" w:rsidR="00576694" w:rsidRDefault="00673C54" w:rsidP="00692C9E">
      <w:pPr>
        <w:spacing w:after="0" w:line="360" w:lineRule="auto"/>
        <w:jc w:val="both"/>
        <w:rPr>
          <w:rFonts w:ascii="Times New Roman" w:hAnsi="Times New Roman" w:cs="Times New Roman"/>
          <w:sz w:val="24"/>
          <w:szCs w:val="24"/>
          <w:u w:val="single"/>
        </w:rPr>
      </w:pPr>
      <w:proofErr w:type="spellStart"/>
      <w:r w:rsidRPr="00576694">
        <w:rPr>
          <w:rFonts w:ascii="Times New Roman" w:hAnsi="Times New Roman" w:cs="Times New Roman"/>
          <w:b/>
          <w:sz w:val="24"/>
          <w:szCs w:val="24"/>
          <w:u w:val="single"/>
        </w:rPr>
        <w:t>Infrastruktūras</w:t>
      </w:r>
      <w:proofErr w:type="spellEnd"/>
      <w:r w:rsidRPr="00576694">
        <w:rPr>
          <w:rFonts w:ascii="Times New Roman" w:hAnsi="Times New Roman" w:cs="Times New Roman"/>
          <w:b/>
          <w:sz w:val="24"/>
          <w:szCs w:val="24"/>
          <w:u w:val="single"/>
        </w:rPr>
        <w:t xml:space="preserve"> un IT </w:t>
      </w:r>
      <w:proofErr w:type="spellStart"/>
      <w:r w:rsidRPr="00576694">
        <w:rPr>
          <w:rFonts w:ascii="Times New Roman" w:hAnsi="Times New Roman" w:cs="Times New Roman"/>
          <w:b/>
          <w:sz w:val="24"/>
          <w:szCs w:val="24"/>
          <w:u w:val="single"/>
        </w:rPr>
        <w:t>infrastruktūras</w:t>
      </w:r>
      <w:proofErr w:type="spellEnd"/>
      <w:r w:rsidRPr="00576694">
        <w:rPr>
          <w:rFonts w:ascii="Times New Roman" w:hAnsi="Times New Roman" w:cs="Times New Roman"/>
          <w:b/>
          <w:sz w:val="24"/>
          <w:szCs w:val="24"/>
          <w:u w:val="single"/>
        </w:rPr>
        <w:t xml:space="preserve"> </w:t>
      </w:r>
      <w:proofErr w:type="spellStart"/>
      <w:r w:rsidRPr="00576694">
        <w:rPr>
          <w:rFonts w:ascii="Times New Roman" w:hAnsi="Times New Roman" w:cs="Times New Roman"/>
          <w:b/>
          <w:sz w:val="24"/>
          <w:szCs w:val="24"/>
          <w:u w:val="single"/>
        </w:rPr>
        <w:t>attīstīšana</w:t>
      </w:r>
      <w:proofErr w:type="spellEnd"/>
      <w:r w:rsidRPr="00673C54">
        <w:rPr>
          <w:rFonts w:ascii="Times New Roman" w:hAnsi="Times New Roman" w:cs="Times New Roman"/>
          <w:sz w:val="24"/>
          <w:szCs w:val="24"/>
          <w:u w:val="single"/>
        </w:rPr>
        <w:t>:</w:t>
      </w:r>
    </w:p>
    <w:p w14:paraId="5C13E30C" w14:textId="77777777" w:rsidR="00673C54" w:rsidRPr="00673C54" w:rsidRDefault="00673C54" w:rsidP="00692C9E">
      <w:pPr>
        <w:pStyle w:val="ListParagraph"/>
        <w:numPr>
          <w:ilvl w:val="0"/>
          <w:numId w:val="36"/>
        </w:numPr>
        <w:spacing w:after="0" w:line="360" w:lineRule="auto"/>
        <w:jc w:val="both"/>
        <w:rPr>
          <w:rFonts w:ascii="Times New Roman" w:hAnsi="Times New Roman" w:cs="Times New Roman"/>
          <w:sz w:val="24"/>
          <w:szCs w:val="24"/>
        </w:rPr>
      </w:pPr>
      <w:proofErr w:type="spellStart"/>
      <w:r w:rsidRPr="00673C54">
        <w:rPr>
          <w:rFonts w:ascii="Times New Roman" w:hAnsi="Times New Roman" w:cs="Times New Roman"/>
          <w:sz w:val="24"/>
          <w:szCs w:val="24"/>
        </w:rPr>
        <w:t>Infrastruktūras</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drošības</w:t>
      </w:r>
      <w:proofErr w:type="spellEnd"/>
      <w:r w:rsidRPr="00673C54">
        <w:rPr>
          <w:rFonts w:ascii="Times New Roman" w:hAnsi="Times New Roman" w:cs="Times New Roman"/>
          <w:sz w:val="24"/>
          <w:szCs w:val="24"/>
        </w:rPr>
        <w:t xml:space="preserve"> un </w:t>
      </w:r>
      <w:proofErr w:type="spellStart"/>
      <w:r w:rsidRPr="00673C54">
        <w:rPr>
          <w:rFonts w:ascii="Times New Roman" w:hAnsi="Times New Roman" w:cs="Times New Roman"/>
          <w:sz w:val="24"/>
          <w:szCs w:val="24"/>
        </w:rPr>
        <w:t>atbilstības</w:t>
      </w:r>
      <w:proofErr w:type="spellEnd"/>
      <w:r w:rsidRPr="00673C54">
        <w:rPr>
          <w:rFonts w:ascii="Times New Roman" w:hAnsi="Times New Roman" w:cs="Times New Roman"/>
          <w:sz w:val="24"/>
          <w:szCs w:val="24"/>
        </w:rPr>
        <w:t xml:space="preserve"> </w:t>
      </w:r>
      <w:proofErr w:type="spellStart"/>
      <w:r w:rsidRPr="00673C54">
        <w:rPr>
          <w:rFonts w:ascii="Times New Roman" w:hAnsi="Times New Roman" w:cs="Times New Roman"/>
          <w:sz w:val="24"/>
          <w:szCs w:val="24"/>
        </w:rPr>
        <w:t>uzlabošana</w:t>
      </w:r>
      <w:proofErr w:type="spellEnd"/>
      <w:r w:rsidRPr="00673C54">
        <w:rPr>
          <w:rFonts w:ascii="Times New Roman" w:hAnsi="Times New Roman" w:cs="Times New Roman"/>
          <w:sz w:val="24"/>
          <w:szCs w:val="24"/>
        </w:rPr>
        <w:t xml:space="preserve">: </w:t>
      </w:r>
    </w:p>
    <w:p w14:paraId="01FA17BC" w14:textId="77777777" w:rsidR="00673C54" w:rsidRDefault="00D5615A" w:rsidP="00692C9E">
      <w:pPr>
        <w:pStyle w:val="teksts"/>
        <w:numPr>
          <w:ilvl w:val="0"/>
          <w:numId w:val="37"/>
        </w:numPr>
      </w:pPr>
      <w:r>
        <w:rPr>
          <w:rFonts w:eastAsia="Calibri"/>
        </w:rPr>
        <w:t xml:space="preserve"> </w:t>
      </w:r>
      <w:r w:rsidRPr="00812CEC">
        <w:t>turpināt ERAF līdzfinansētā projekta “Stacionārās un ambulatoršas veselības aprūpes infrastruktūras uzlabošana SIA “Jēkabpils reģionālā slimnīca”, uzlabojot kvalitīvu veselības aprūpes pakalpojumu pieejamību” Nr.9.3.2.0/17/i/011 īstenošana, novēršot identificētos riskus veiksmīgai projekta īstenošanai</w:t>
      </w:r>
      <w:r w:rsidR="00673C54" w:rsidRPr="00673C54">
        <w:t xml:space="preserve">; </w:t>
      </w:r>
    </w:p>
    <w:p w14:paraId="726D28A3" w14:textId="42FB0A1B" w:rsidR="00576694" w:rsidRDefault="00576694" w:rsidP="00692C9E">
      <w:pPr>
        <w:pStyle w:val="teksts"/>
        <w:numPr>
          <w:ilvl w:val="0"/>
          <w:numId w:val="37"/>
        </w:numPr>
      </w:pPr>
      <w:r w:rsidRPr="00576694">
        <w:t>d</w:t>
      </w:r>
      <w:r w:rsidR="00673C54" w:rsidRPr="00576694">
        <w:t>arba vides apstākļu uzlabošana budžeta iespēju robežās (</w:t>
      </w:r>
      <w:r w:rsidRPr="00026155">
        <w:t>lielākie darbi ir virtuves, stacionāra jumta remonti, teritorijas ceļu remontdarbi, kā arī katlamājas vecā skursteņa demontāža)</w:t>
      </w:r>
      <w:r w:rsidR="00812CEC">
        <w:t>;</w:t>
      </w:r>
    </w:p>
    <w:p w14:paraId="60BCEEE6" w14:textId="77777777" w:rsidR="00576694" w:rsidRDefault="00576694" w:rsidP="00692C9E">
      <w:pPr>
        <w:pStyle w:val="teksts"/>
        <w:numPr>
          <w:ilvl w:val="0"/>
          <w:numId w:val="37"/>
        </w:numPr>
      </w:pPr>
      <w:r w:rsidRPr="00576694">
        <w:t>investīcijas infrastruktūras uzlabošana, tehnoloģiju iegāde un IT tehnoloģiju atjaunošana</w:t>
      </w:r>
      <w:r>
        <w:t xml:space="preserve"> atbilstoši VM iesniegtajam investīciju plānam</w:t>
      </w:r>
      <w:r w:rsidRPr="00296D7B">
        <w:t xml:space="preserve"> infrastruktūras uzlabošanai</w:t>
      </w:r>
      <w:r>
        <w:t>.</w:t>
      </w:r>
    </w:p>
    <w:p w14:paraId="4B25DDDF" w14:textId="33BF8567" w:rsidR="00576694" w:rsidRPr="00576694" w:rsidRDefault="00576694" w:rsidP="00D177DE">
      <w:pPr>
        <w:pStyle w:val="ListParagraph"/>
        <w:numPr>
          <w:ilvl w:val="0"/>
          <w:numId w:val="36"/>
        </w:numPr>
        <w:spacing w:after="0" w:line="240" w:lineRule="auto"/>
        <w:jc w:val="both"/>
        <w:rPr>
          <w:rFonts w:ascii="Times New Roman" w:hAnsi="Times New Roman" w:cs="Times New Roman"/>
          <w:sz w:val="24"/>
          <w:szCs w:val="24"/>
        </w:rPr>
      </w:pPr>
      <w:r w:rsidRPr="00576694">
        <w:rPr>
          <w:rFonts w:ascii="Times New Roman" w:hAnsi="Times New Roman" w:cs="Times New Roman"/>
          <w:sz w:val="24"/>
          <w:szCs w:val="24"/>
        </w:rPr>
        <w:t xml:space="preserve">IT </w:t>
      </w:r>
      <w:proofErr w:type="spellStart"/>
      <w:r w:rsidRPr="00576694">
        <w:rPr>
          <w:rFonts w:ascii="Times New Roman" w:hAnsi="Times New Roman" w:cs="Times New Roman"/>
          <w:sz w:val="24"/>
          <w:szCs w:val="24"/>
        </w:rPr>
        <w:t>nodrošinājums</w:t>
      </w:r>
      <w:proofErr w:type="spellEnd"/>
      <w:r w:rsidR="00812CEC">
        <w:rPr>
          <w:rFonts w:ascii="Times New Roman" w:hAnsi="Times New Roman" w:cs="Times New Roman"/>
          <w:sz w:val="24"/>
          <w:szCs w:val="24"/>
        </w:rPr>
        <w:t>:</w:t>
      </w:r>
    </w:p>
    <w:p w14:paraId="06BD9892" w14:textId="4A229A7E" w:rsidR="00391C49" w:rsidRDefault="00812CEC" w:rsidP="00692C9E">
      <w:pPr>
        <w:pStyle w:val="teksts"/>
        <w:numPr>
          <w:ilvl w:val="0"/>
          <w:numId w:val="37"/>
        </w:numPr>
      </w:pPr>
      <w:r>
        <w:t>i</w:t>
      </w:r>
      <w:r w:rsidR="00576694">
        <w:t>zstr</w:t>
      </w:r>
      <w:r w:rsidR="00BC0F9D">
        <w:t>ādāt jaunu Slimnīcas mājas lapu</w:t>
      </w:r>
      <w:r>
        <w:t>;</w:t>
      </w:r>
      <w:r w:rsidR="00576694">
        <w:t xml:space="preserve"> </w:t>
      </w:r>
    </w:p>
    <w:p w14:paraId="3292C360" w14:textId="2C8DA2D3" w:rsidR="00BC0F9D" w:rsidRDefault="00812CEC" w:rsidP="00692C9E">
      <w:pPr>
        <w:pStyle w:val="teksts"/>
        <w:numPr>
          <w:ilvl w:val="0"/>
          <w:numId w:val="37"/>
        </w:numPr>
      </w:pPr>
      <w:r>
        <w:t>u</w:t>
      </w:r>
      <w:r w:rsidR="00BC0F9D">
        <w:t>zlabot iekšējās komunikācijas sistēmu</w:t>
      </w:r>
      <w:r>
        <w:t>;</w:t>
      </w:r>
    </w:p>
    <w:p w14:paraId="435E0567" w14:textId="77777777" w:rsidR="00576694" w:rsidRDefault="00576694" w:rsidP="00692C9E">
      <w:pPr>
        <w:pStyle w:val="teksts"/>
        <w:numPr>
          <w:ilvl w:val="0"/>
          <w:numId w:val="37"/>
        </w:numPr>
      </w:pPr>
      <w:r>
        <w:t xml:space="preserve">Horizon </w:t>
      </w:r>
      <w:r w:rsidR="00391C49">
        <w:t>vidē piedāvāto moduļu (</w:t>
      </w:r>
      <w:r>
        <w:t>iBodē</w:t>
      </w:r>
      <w:r w:rsidR="00391C49">
        <w:t>,</w:t>
      </w:r>
      <w:r>
        <w:t xml:space="preserve"> </w:t>
      </w:r>
      <w:r w:rsidR="00391C49">
        <w:t>Web  elektroniskā darba laika uzskaite,</w:t>
      </w:r>
      <w:r w:rsidR="00391C49" w:rsidRPr="00391C49">
        <w:t xml:space="preserve"> </w:t>
      </w:r>
      <w:r w:rsidR="00391C49">
        <w:t>Horizon HoP) ieviešana atbilstoši pieejamajiem līdzekļiem</w:t>
      </w:r>
      <w:r w:rsidR="00BC0F9D">
        <w:t>.</w:t>
      </w:r>
    </w:p>
    <w:p w14:paraId="09021DDB" w14:textId="77777777" w:rsidR="004D53D8" w:rsidRPr="004D53D8" w:rsidRDefault="004D53D8" w:rsidP="00692C9E">
      <w:pPr>
        <w:pStyle w:val="teksts"/>
        <w:rPr>
          <w:b/>
          <w:u w:val="single"/>
        </w:rPr>
      </w:pPr>
      <w:r w:rsidRPr="004D53D8">
        <w:rPr>
          <w:b/>
          <w:u w:val="single"/>
        </w:rPr>
        <w:t>Tēla veidošanas pasākumi</w:t>
      </w:r>
      <w:r>
        <w:rPr>
          <w:b/>
          <w:u w:val="single"/>
        </w:rPr>
        <w:t>:</w:t>
      </w:r>
    </w:p>
    <w:p w14:paraId="31402171" w14:textId="0A54AAE2" w:rsidR="00807DEA" w:rsidRDefault="00692C9E" w:rsidP="00692C9E">
      <w:pPr>
        <w:pStyle w:val="teksts"/>
        <w:numPr>
          <w:ilvl w:val="0"/>
          <w:numId w:val="40"/>
        </w:numPr>
      </w:pPr>
      <w:r>
        <w:t>s</w:t>
      </w:r>
      <w:r w:rsidR="004D53D8" w:rsidRPr="004D53D8">
        <w:t>ūdzību izskatīšana, analīze, atbildes sniegšana un proaktīva darbība</w:t>
      </w:r>
      <w:r>
        <w:t>;</w:t>
      </w:r>
    </w:p>
    <w:p w14:paraId="044FBF73" w14:textId="025406DE" w:rsidR="00807DEA" w:rsidRDefault="00692C9E" w:rsidP="00692C9E">
      <w:pPr>
        <w:pStyle w:val="teksts"/>
        <w:numPr>
          <w:ilvl w:val="0"/>
          <w:numId w:val="40"/>
        </w:numPr>
      </w:pPr>
      <w:r>
        <w:t>regulāra p</w:t>
      </w:r>
      <w:r w:rsidR="004D53D8" w:rsidRPr="004D53D8">
        <w:t>acientu apmierinātības mērīšana</w:t>
      </w:r>
      <w:r>
        <w:t>;</w:t>
      </w:r>
      <w:r w:rsidR="004D53D8" w:rsidRPr="004D53D8">
        <w:t xml:space="preserve"> </w:t>
      </w:r>
    </w:p>
    <w:p w14:paraId="027058A0" w14:textId="1128E64C" w:rsidR="004D53D8" w:rsidRPr="004D53D8" w:rsidRDefault="00692C9E" w:rsidP="00692C9E">
      <w:pPr>
        <w:pStyle w:val="teksts"/>
        <w:numPr>
          <w:ilvl w:val="0"/>
          <w:numId w:val="40"/>
        </w:numPr>
      </w:pPr>
      <w:r>
        <w:t>r</w:t>
      </w:r>
      <w:r w:rsidR="004D53D8" w:rsidRPr="004D53D8">
        <w:t xml:space="preserve">egulāra veselības aprūpes pakalpojumu </w:t>
      </w:r>
      <w:r w:rsidR="00807DEA">
        <w:t>p</w:t>
      </w:r>
      <w:r>
        <w:t>i</w:t>
      </w:r>
      <w:r w:rsidR="00807DEA">
        <w:t xml:space="preserve">eprasījumu </w:t>
      </w:r>
      <w:r w:rsidR="004D53D8" w:rsidRPr="004D53D8">
        <w:t>analīze.</w:t>
      </w:r>
    </w:p>
    <w:p w14:paraId="4D530AA9" w14:textId="77777777" w:rsidR="00BC0F9D" w:rsidRDefault="00BC0F9D" w:rsidP="00391C49">
      <w:pPr>
        <w:pStyle w:val="teksts"/>
        <w:spacing w:line="300" w:lineRule="auto"/>
        <w:ind w:firstLine="0"/>
      </w:pPr>
    </w:p>
    <w:p w14:paraId="67700FE0" w14:textId="6ABCBB5A" w:rsidR="00F1608F" w:rsidRPr="009E7DA0" w:rsidRDefault="009E7DA0" w:rsidP="00DF1BB1">
      <w:pPr>
        <w:pStyle w:val="teksts"/>
        <w:spacing w:line="300" w:lineRule="auto"/>
        <w:ind w:firstLine="720"/>
        <w:rPr>
          <w:b/>
          <w:bCs/>
          <w:sz w:val="28"/>
          <w:szCs w:val="28"/>
        </w:rPr>
      </w:pPr>
      <w:r w:rsidRPr="009E7DA0">
        <w:rPr>
          <w:b/>
          <w:bCs/>
          <w:sz w:val="28"/>
          <w:szCs w:val="28"/>
        </w:rPr>
        <w:t>5.2. Finanšu mērķi</w:t>
      </w:r>
    </w:p>
    <w:p w14:paraId="2A6B2640" w14:textId="47D734BE" w:rsidR="00812CEC" w:rsidRDefault="00812CEC" w:rsidP="00DF1BB1">
      <w:pPr>
        <w:pStyle w:val="teksts"/>
        <w:spacing w:line="300" w:lineRule="auto"/>
        <w:ind w:firstLine="720"/>
      </w:pPr>
    </w:p>
    <w:p w14:paraId="260F41F4" w14:textId="62CD74E8" w:rsidR="00692C9E" w:rsidRDefault="009E7DA0" w:rsidP="00F656F9">
      <w:pPr>
        <w:pStyle w:val="teksts"/>
        <w:ind w:firstLine="720"/>
      </w:pPr>
      <w:r>
        <w:t xml:space="preserve">Nodrošināt finansiāli stabilu Kapitālsabiedrības darbību. Lai realizētu Slimnīcas izvirzītos mērķus būtisks faktors ir finanšu resursu pietiekamība un pieejamība atbilstoši sniegtajiem valsts veselības aprūpes pakalpojumu apjomam. </w:t>
      </w:r>
      <w:r w:rsidR="0016718F">
        <w:t xml:space="preserve">Šī mērķa </w:t>
      </w:r>
      <w:r>
        <w:t>īstenošanai nepieciešamie finanšu resursi ir ierobežoti, jo Slimnīcas kā pašvaldības  kapitālsabiedrības galvenie ieņēmumu gūšanas avoti ir valsts finansējums un Eiropas Savienības piesaistītais finansējums</w:t>
      </w:r>
      <w:r w:rsidR="0016718F">
        <w:t>.</w:t>
      </w:r>
    </w:p>
    <w:p w14:paraId="2F4E8722" w14:textId="5FE012A9" w:rsidR="0016718F" w:rsidRDefault="0016718F" w:rsidP="00F656F9">
      <w:pPr>
        <w:pStyle w:val="teksts"/>
        <w:ind w:firstLine="0"/>
      </w:pPr>
      <w:r>
        <w:lastRenderedPageBreak/>
        <w:t xml:space="preserve">Lai paaugstinātu Slimnīcas finanšu rezultātus, liela uzmanība tiks pievērsta: </w:t>
      </w:r>
    </w:p>
    <w:p w14:paraId="707F21FD" w14:textId="77777777" w:rsidR="0016718F" w:rsidRDefault="0016718F" w:rsidP="00F656F9">
      <w:pPr>
        <w:pStyle w:val="teksts"/>
        <w:ind w:left="720" w:firstLine="0"/>
      </w:pPr>
      <w:r>
        <w:sym w:font="Symbol" w:char="F0B7"/>
      </w:r>
      <w:r>
        <w:t xml:space="preserve"> pakalpojumu tarifu pārskatīšanai, ņemot vērā medicīnisko tehnoloģiju un medicīnas preču attīstību; </w:t>
      </w:r>
    </w:p>
    <w:p w14:paraId="5C6F5DCB" w14:textId="72A2F432" w:rsidR="0016718F" w:rsidRDefault="0016718F" w:rsidP="00F656F9">
      <w:pPr>
        <w:pStyle w:val="teksts"/>
        <w:ind w:left="720" w:firstLine="0"/>
      </w:pPr>
      <w:r>
        <w:sym w:font="Symbol" w:char="F0B7"/>
      </w:r>
      <w:r>
        <w:t xml:space="preserve"> pakalpojumu apjoma sabalansēšanai pieejamā finansējuma ietvaros; </w:t>
      </w:r>
    </w:p>
    <w:p w14:paraId="14BC5BF6" w14:textId="77777777" w:rsidR="0016718F" w:rsidRDefault="0016718F" w:rsidP="00F656F9">
      <w:pPr>
        <w:pStyle w:val="teksts"/>
        <w:ind w:left="720" w:firstLine="0"/>
      </w:pPr>
      <w:r>
        <w:sym w:font="Symbol" w:char="F0B7"/>
      </w:r>
      <w:r>
        <w:t xml:space="preserve"> izmaksu analīzei, vadībai un kontrolei; </w:t>
      </w:r>
    </w:p>
    <w:p w14:paraId="6906B605" w14:textId="19209967" w:rsidR="0016718F" w:rsidRDefault="0016718F" w:rsidP="00F656F9">
      <w:pPr>
        <w:pStyle w:val="teksts"/>
        <w:ind w:left="720" w:firstLine="0"/>
      </w:pPr>
      <w:r>
        <w:sym w:font="Symbol" w:char="F0B7"/>
      </w:r>
      <w:r>
        <w:t xml:space="preserve"> izmaksu optimizācijas risinājumiem.</w:t>
      </w:r>
    </w:p>
    <w:p w14:paraId="12A9BE44" w14:textId="05EAE56C" w:rsidR="0016718F" w:rsidRDefault="0016718F" w:rsidP="00F656F9">
      <w:pPr>
        <w:pStyle w:val="teksts"/>
        <w:ind w:firstLine="720"/>
      </w:pPr>
      <w:r>
        <w:t>Ņemot vērā pieaugošo konkurenci un privāto ārstniecības iestāžu vēlmi sniegt rentablos valsts apmaksātos pakalpojumus, augošās cenas darbaspēka tirgū, ārstniecības un aprūpes kvalitātes prasību/standartu pieaugumu, procesu elektronizācijas attīstību, kā arī nepieciešamību pastāvīgi attīstīt materiāli tehnisko bāzi un infrastruktūru, pārskata periodā un turpmāk Slimnīcu rezultātus ietekmēs pietiekošs valsts finansējuma apmērs nodefinētajam veselības aprūpes pakalpojumu grozam</w:t>
      </w:r>
      <w:r w:rsidR="00F656F9">
        <w:t xml:space="preserve">, tomēr </w:t>
      </w:r>
      <w:r>
        <w:t xml:space="preserve">Slimnīca plāno </w:t>
      </w:r>
      <w:r w:rsidR="00F656F9">
        <w:t>nodrošināt bezdeficīta budžetu.</w:t>
      </w:r>
    </w:p>
    <w:p w14:paraId="26EAFEBC" w14:textId="77777777" w:rsidR="00F371C7" w:rsidRPr="00391C49" w:rsidRDefault="00F371C7" w:rsidP="00F371C7">
      <w:pPr>
        <w:pStyle w:val="teksts"/>
        <w:ind w:firstLine="720"/>
      </w:pPr>
      <w:r>
        <w:rPr>
          <w:b/>
          <w:u w:val="single"/>
        </w:rPr>
        <w:t>Pasākumi finanšu jomā</w:t>
      </w:r>
      <w:r w:rsidRPr="00391C49">
        <w:rPr>
          <w:b/>
          <w:u w:val="single"/>
        </w:rPr>
        <w:t>:</w:t>
      </w:r>
      <w:r w:rsidRPr="00391C49">
        <w:t xml:space="preserve"> </w:t>
      </w:r>
    </w:p>
    <w:p w14:paraId="203B39C8" w14:textId="77777777" w:rsidR="00F371C7" w:rsidRPr="00BD3AF1" w:rsidRDefault="00F371C7" w:rsidP="00F371C7">
      <w:pPr>
        <w:pStyle w:val="ListParagraph"/>
        <w:numPr>
          <w:ilvl w:val="0"/>
          <w:numId w:val="42"/>
        </w:numPr>
        <w:spacing w:after="120" w:line="360" w:lineRule="auto"/>
        <w:jc w:val="both"/>
        <w:rPr>
          <w:rFonts w:ascii="Times New Roman" w:hAnsi="Times New Roman" w:cs="Times New Roman"/>
          <w:sz w:val="24"/>
          <w:szCs w:val="24"/>
          <w:lang w:val="lv-LV"/>
        </w:rPr>
      </w:pPr>
      <w:r w:rsidRPr="00BD3AF1">
        <w:rPr>
          <w:rFonts w:ascii="Times New Roman" w:hAnsi="Times New Roman" w:cs="Times New Roman"/>
          <w:sz w:val="24"/>
          <w:szCs w:val="24"/>
          <w:lang w:val="lv-LV"/>
        </w:rPr>
        <w:t>Slimnīcas procesu darbības rezultātu uzlabošana, samazinot izmaksas, kā arī debitoru parādus. Jāvērtē sniegto pakalpojumu rentabilitāte un ietekme uz kopējiem Slimnīcas finanšu rādītājiem;</w:t>
      </w:r>
    </w:p>
    <w:p w14:paraId="1B246C13" w14:textId="77777777" w:rsidR="00F371C7" w:rsidRPr="00BD3AF1" w:rsidRDefault="00F371C7" w:rsidP="00F371C7">
      <w:pPr>
        <w:pStyle w:val="ListParagraph"/>
        <w:numPr>
          <w:ilvl w:val="0"/>
          <w:numId w:val="21"/>
        </w:numPr>
        <w:spacing w:after="120" w:line="360" w:lineRule="auto"/>
        <w:jc w:val="both"/>
        <w:rPr>
          <w:rFonts w:ascii="Times New Roman" w:hAnsi="Times New Roman" w:cs="Times New Roman"/>
          <w:sz w:val="24"/>
          <w:szCs w:val="24"/>
          <w:lang w:val="lv-LV"/>
        </w:rPr>
      </w:pPr>
      <w:r w:rsidRPr="00BD3AF1">
        <w:rPr>
          <w:rFonts w:ascii="Times New Roman" w:hAnsi="Times New Roman" w:cs="Times New Roman"/>
          <w:color w:val="333333"/>
          <w:sz w:val="24"/>
          <w:szCs w:val="24"/>
          <w:shd w:val="clear" w:color="auto" w:fill="FFFFFF"/>
          <w:lang w:val="lv-LV"/>
        </w:rPr>
        <w:t>Personāla atalgojumam nepieciešamo apgrozāmo līdzekļu uzkrājumu viena mēneša apjomā izveidošana.</w:t>
      </w:r>
    </w:p>
    <w:p w14:paraId="1F700135" w14:textId="77777777" w:rsidR="00F371C7" w:rsidRDefault="00F371C7" w:rsidP="00F656F9">
      <w:pPr>
        <w:pStyle w:val="teksts"/>
        <w:ind w:firstLine="720"/>
      </w:pPr>
    </w:p>
    <w:p w14:paraId="73E00135" w14:textId="739B53EC" w:rsidR="00692C9E" w:rsidRDefault="00692C9E" w:rsidP="00DF1BB1">
      <w:pPr>
        <w:pStyle w:val="teksts"/>
        <w:spacing w:line="300" w:lineRule="auto"/>
        <w:ind w:firstLine="720"/>
      </w:pPr>
    </w:p>
    <w:p w14:paraId="28EF86BD" w14:textId="2B07A1F4" w:rsidR="00692C9E" w:rsidRDefault="00692C9E" w:rsidP="00DF1BB1">
      <w:pPr>
        <w:pStyle w:val="teksts"/>
        <w:spacing w:line="300" w:lineRule="auto"/>
        <w:ind w:firstLine="720"/>
      </w:pPr>
    </w:p>
    <w:p w14:paraId="5EDCD87E" w14:textId="596A4538" w:rsidR="00F656F9" w:rsidRDefault="00F656F9" w:rsidP="00DF1BB1">
      <w:pPr>
        <w:pStyle w:val="teksts"/>
        <w:spacing w:line="300" w:lineRule="auto"/>
        <w:ind w:firstLine="720"/>
      </w:pPr>
    </w:p>
    <w:p w14:paraId="5CEE6150" w14:textId="40183073" w:rsidR="00F656F9" w:rsidRDefault="00F656F9" w:rsidP="00DF1BB1">
      <w:pPr>
        <w:pStyle w:val="teksts"/>
        <w:spacing w:line="300" w:lineRule="auto"/>
        <w:ind w:firstLine="720"/>
      </w:pPr>
    </w:p>
    <w:p w14:paraId="7B078550" w14:textId="6A925096" w:rsidR="00F656F9" w:rsidRDefault="00F656F9" w:rsidP="00DF1BB1">
      <w:pPr>
        <w:pStyle w:val="teksts"/>
        <w:spacing w:line="300" w:lineRule="auto"/>
        <w:ind w:firstLine="720"/>
      </w:pPr>
    </w:p>
    <w:p w14:paraId="0A2A7485" w14:textId="19C4C69E" w:rsidR="00F656F9" w:rsidRDefault="00F656F9" w:rsidP="00DF1BB1">
      <w:pPr>
        <w:pStyle w:val="teksts"/>
        <w:spacing w:line="300" w:lineRule="auto"/>
        <w:ind w:firstLine="720"/>
      </w:pPr>
    </w:p>
    <w:p w14:paraId="2D046CFF" w14:textId="1DD6450F" w:rsidR="00F656F9" w:rsidRDefault="00F656F9" w:rsidP="00DF1BB1">
      <w:pPr>
        <w:pStyle w:val="teksts"/>
        <w:spacing w:line="300" w:lineRule="auto"/>
        <w:ind w:firstLine="720"/>
      </w:pPr>
    </w:p>
    <w:p w14:paraId="402422CC" w14:textId="4557B77D" w:rsidR="00F656F9" w:rsidRDefault="00F656F9" w:rsidP="00DF1BB1">
      <w:pPr>
        <w:pStyle w:val="teksts"/>
        <w:spacing w:line="300" w:lineRule="auto"/>
        <w:ind w:firstLine="720"/>
      </w:pPr>
    </w:p>
    <w:p w14:paraId="512705E9" w14:textId="611A8AC4" w:rsidR="00F656F9" w:rsidRDefault="00F656F9" w:rsidP="00DF1BB1">
      <w:pPr>
        <w:pStyle w:val="teksts"/>
        <w:spacing w:line="300" w:lineRule="auto"/>
        <w:ind w:firstLine="720"/>
      </w:pPr>
    </w:p>
    <w:p w14:paraId="524A7A36" w14:textId="0E3F50DF" w:rsidR="00F656F9" w:rsidRDefault="00F656F9" w:rsidP="00DF1BB1">
      <w:pPr>
        <w:pStyle w:val="teksts"/>
        <w:spacing w:line="300" w:lineRule="auto"/>
        <w:ind w:firstLine="720"/>
      </w:pPr>
    </w:p>
    <w:p w14:paraId="2E0E3A07" w14:textId="72D4EF2A" w:rsidR="00F656F9" w:rsidRDefault="00F656F9" w:rsidP="00DF1BB1">
      <w:pPr>
        <w:pStyle w:val="teksts"/>
        <w:spacing w:line="300" w:lineRule="auto"/>
        <w:ind w:firstLine="720"/>
      </w:pPr>
    </w:p>
    <w:p w14:paraId="6DE8092E" w14:textId="79B50B57" w:rsidR="00F656F9" w:rsidRDefault="00F656F9" w:rsidP="00DF1BB1">
      <w:pPr>
        <w:pStyle w:val="teksts"/>
        <w:spacing w:line="300" w:lineRule="auto"/>
        <w:ind w:firstLine="720"/>
      </w:pPr>
    </w:p>
    <w:p w14:paraId="3180FC85" w14:textId="3C645428" w:rsidR="00F656F9" w:rsidRDefault="00F656F9" w:rsidP="00DF1BB1">
      <w:pPr>
        <w:pStyle w:val="teksts"/>
        <w:spacing w:line="300" w:lineRule="auto"/>
        <w:ind w:firstLine="720"/>
      </w:pPr>
    </w:p>
    <w:p w14:paraId="6FFD5433" w14:textId="64942847" w:rsidR="00F656F9" w:rsidRDefault="00F656F9" w:rsidP="00DF1BB1">
      <w:pPr>
        <w:pStyle w:val="teksts"/>
        <w:spacing w:line="300" w:lineRule="auto"/>
        <w:ind w:firstLine="720"/>
      </w:pPr>
    </w:p>
    <w:p w14:paraId="22DA2075" w14:textId="251BFB3A" w:rsidR="00F656F9" w:rsidRDefault="00F656F9" w:rsidP="00DF1BB1">
      <w:pPr>
        <w:pStyle w:val="teksts"/>
        <w:spacing w:line="300" w:lineRule="auto"/>
        <w:ind w:firstLine="720"/>
      </w:pPr>
    </w:p>
    <w:p w14:paraId="3D81A7ED" w14:textId="3214105B" w:rsidR="00F656F9" w:rsidRDefault="00F656F9" w:rsidP="00DF1BB1">
      <w:pPr>
        <w:pStyle w:val="teksts"/>
        <w:spacing w:line="300" w:lineRule="auto"/>
        <w:ind w:firstLine="720"/>
      </w:pPr>
    </w:p>
    <w:p w14:paraId="46C4440E" w14:textId="7273B47C" w:rsidR="00F656F9" w:rsidRDefault="00F656F9" w:rsidP="00DF1BB1">
      <w:pPr>
        <w:pStyle w:val="teksts"/>
        <w:spacing w:line="300" w:lineRule="auto"/>
        <w:ind w:firstLine="720"/>
      </w:pPr>
    </w:p>
    <w:p w14:paraId="511DF78A" w14:textId="77777777" w:rsidR="00DF1BB1" w:rsidRDefault="00DF1BB1" w:rsidP="00DF1BB1">
      <w:pPr>
        <w:pStyle w:val="teksts"/>
        <w:spacing w:line="300" w:lineRule="auto"/>
        <w:ind w:firstLine="720"/>
      </w:pPr>
      <w:r w:rsidRPr="0030676B">
        <w:rPr>
          <w:b/>
          <w:bCs/>
          <w:sz w:val="28"/>
          <w:szCs w:val="28"/>
        </w:rPr>
        <w:lastRenderedPageBreak/>
        <w:t>Pielikumi</w:t>
      </w:r>
      <w:r>
        <w:t xml:space="preserve">: </w:t>
      </w:r>
    </w:p>
    <w:p w14:paraId="05AE49F2" w14:textId="77777777" w:rsidR="00DF1BB1" w:rsidRDefault="00DF1BB1" w:rsidP="00DF1BB1">
      <w:pPr>
        <w:pStyle w:val="teksts"/>
        <w:spacing w:line="300" w:lineRule="auto"/>
        <w:ind w:firstLine="720"/>
      </w:pPr>
      <w:r>
        <w:t xml:space="preserve">1.pielikums: </w:t>
      </w:r>
      <w:r w:rsidR="00692639">
        <w:t>Slimnīcas struktūrshēma</w:t>
      </w:r>
      <w:r>
        <w:t xml:space="preserve">; </w:t>
      </w:r>
    </w:p>
    <w:p w14:paraId="0A57701B" w14:textId="77777777" w:rsidR="00DF1BB1" w:rsidRDefault="00DF1BB1" w:rsidP="00692639">
      <w:pPr>
        <w:pStyle w:val="teksts"/>
        <w:spacing w:line="240" w:lineRule="auto"/>
        <w:ind w:firstLine="720"/>
      </w:pPr>
      <w:r>
        <w:t xml:space="preserve">2.pielikums: </w:t>
      </w:r>
      <w:r w:rsidR="00692639">
        <w:t>SIA “Jēkabpils reģionālā slimnīca”investīciju vajadzību forma</w:t>
      </w:r>
      <w:r>
        <w:t xml:space="preserve">; </w:t>
      </w:r>
    </w:p>
    <w:p w14:paraId="57746F35" w14:textId="77777777" w:rsidR="00692639" w:rsidRPr="00692639" w:rsidRDefault="00DF1BB1" w:rsidP="00692639">
      <w:pPr>
        <w:spacing w:after="0" w:line="240" w:lineRule="auto"/>
        <w:ind w:firstLine="720"/>
        <w:jc w:val="both"/>
        <w:outlineLvl w:val="0"/>
        <w:rPr>
          <w:rFonts w:ascii="Times New Roman" w:hAnsi="Times New Roman" w:cs="Times New Roman"/>
          <w:bCs/>
          <w:sz w:val="24"/>
          <w:szCs w:val="24"/>
        </w:rPr>
      </w:pPr>
      <w:r w:rsidRPr="00692639">
        <w:rPr>
          <w:rFonts w:ascii="Times New Roman" w:hAnsi="Times New Roman" w:cs="Times New Roman"/>
          <w:sz w:val="24"/>
          <w:szCs w:val="24"/>
        </w:rPr>
        <w:t>3.pielikums</w:t>
      </w:r>
      <w:r>
        <w:t xml:space="preserve">: </w:t>
      </w:r>
      <w:proofErr w:type="spellStart"/>
      <w:r w:rsidR="00692639" w:rsidRPr="00692639">
        <w:rPr>
          <w:rFonts w:ascii="Times New Roman" w:hAnsi="Times New Roman" w:cs="Times New Roman"/>
          <w:bCs/>
          <w:sz w:val="24"/>
          <w:szCs w:val="24"/>
        </w:rPr>
        <w:t>Pārskats</w:t>
      </w:r>
      <w:proofErr w:type="spellEnd"/>
      <w:r w:rsidR="00692639" w:rsidRPr="00692639">
        <w:rPr>
          <w:rFonts w:ascii="Times New Roman" w:hAnsi="Times New Roman" w:cs="Times New Roman"/>
          <w:bCs/>
          <w:sz w:val="24"/>
          <w:szCs w:val="24"/>
        </w:rPr>
        <w:t xml:space="preserve"> par </w:t>
      </w:r>
      <w:proofErr w:type="spellStart"/>
      <w:r w:rsidR="00692639" w:rsidRPr="00692639">
        <w:rPr>
          <w:rFonts w:ascii="Times New Roman" w:hAnsi="Times New Roman" w:cs="Times New Roman"/>
          <w:bCs/>
          <w:sz w:val="24"/>
          <w:szCs w:val="24"/>
        </w:rPr>
        <w:t>rindas</w:t>
      </w:r>
      <w:proofErr w:type="spellEnd"/>
      <w:r w:rsidR="00692639" w:rsidRPr="00692639">
        <w:rPr>
          <w:rFonts w:ascii="Times New Roman" w:hAnsi="Times New Roman" w:cs="Times New Roman"/>
          <w:bCs/>
          <w:sz w:val="24"/>
          <w:szCs w:val="24"/>
        </w:rPr>
        <w:t xml:space="preserve"> </w:t>
      </w:r>
      <w:proofErr w:type="spellStart"/>
      <w:r w:rsidR="00692639" w:rsidRPr="00692639">
        <w:rPr>
          <w:rFonts w:ascii="Times New Roman" w:hAnsi="Times New Roman" w:cs="Times New Roman"/>
          <w:bCs/>
          <w:sz w:val="24"/>
          <w:szCs w:val="24"/>
        </w:rPr>
        <w:t>garumu</w:t>
      </w:r>
      <w:proofErr w:type="spellEnd"/>
      <w:r w:rsidR="00692639" w:rsidRPr="00692639">
        <w:rPr>
          <w:rFonts w:ascii="Times New Roman" w:hAnsi="Times New Roman" w:cs="Times New Roman"/>
          <w:bCs/>
          <w:sz w:val="24"/>
          <w:szCs w:val="24"/>
        </w:rPr>
        <w:t xml:space="preserve"> </w:t>
      </w:r>
      <w:proofErr w:type="spellStart"/>
      <w:r w:rsidR="00692639" w:rsidRPr="00692639">
        <w:rPr>
          <w:rFonts w:ascii="Times New Roman" w:hAnsi="Times New Roman" w:cs="Times New Roman"/>
          <w:bCs/>
          <w:sz w:val="24"/>
          <w:szCs w:val="24"/>
        </w:rPr>
        <w:t>plānveida</w:t>
      </w:r>
      <w:proofErr w:type="spellEnd"/>
      <w:r w:rsidR="00692639" w:rsidRPr="00692639">
        <w:rPr>
          <w:rFonts w:ascii="Times New Roman" w:hAnsi="Times New Roman" w:cs="Times New Roman"/>
          <w:bCs/>
          <w:sz w:val="24"/>
          <w:szCs w:val="24"/>
        </w:rPr>
        <w:t xml:space="preserve"> </w:t>
      </w:r>
      <w:proofErr w:type="spellStart"/>
      <w:r w:rsidR="00692639" w:rsidRPr="00692639">
        <w:rPr>
          <w:rFonts w:ascii="Times New Roman" w:hAnsi="Times New Roman" w:cs="Times New Roman"/>
          <w:bCs/>
          <w:sz w:val="24"/>
          <w:szCs w:val="24"/>
        </w:rPr>
        <w:t>ambulatoro</w:t>
      </w:r>
      <w:proofErr w:type="spellEnd"/>
      <w:r w:rsidR="00692639" w:rsidRPr="00692639">
        <w:rPr>
          <w:rFonts w:ascii="Times New Roman" w:hAnsi="Times New Roman" w:cs="Times New Roman"/>
          <w:bCs/>
          <w:sz w:val="24"/>
          <w:szCs w:val="24"/>
        </w:rPr>
        <w:t xml:space="preserve"> </w:t>
      </w:r>
      <w:proofErr w:type="spellStart"/>
      <w:r w:rsidR="00692639" w:rsidRPr="00692639">
        <w:rPr>
          <w:rFonts w:ascii="Times New Roman" w:hAnsi="Times New Roman" w:cs="Times New Roman"/>
          <w:bCs/>
          <w:sz w:val="24"/>
          <w:szCs w:val="24"/>
        </w:rPr>
        <w:t>pakalpojumu</w:t>
      </w:r>
      <w:proofErr w:type="spellEnd"/>
      <w:r w:rsidR="00692639" w:rsidRPr="00692639">
        <w:rPr>
          <w:rFonts w:ascii="Times New Roman" w:hAnsi="Times New Roman" w:cs="Times New Roman"/>
          <w:bCs/>
          <w:sz w:val="24"/>
          <w:szCs w:val="24"/>
        </w:rPr>
        <w:t xml:space="preserve"> </w:t>
      </w:r>
      <w:proofErr w:type="spellStart"/>
      <w:r w:rsidR="00692639" w:rsidRPr="00692639">
        <w:rPr>
          <w:rFonts w:ascii="Times New Roman" w:hAnsi="Times New Roman" w:cs="Times New Roman"/>
          <w:bCs/>
          <w:sz w:val="24"/>
          <w:szCs w:val="24"/>
        </w:rPr>
        <w:t>saņemšanai</w:t>
      </w:r>
      <w:proofErr w:type="spellEnd"/>
    </w:p>
    <w:p w14:paraId="28DB3553" w14:textId="77777777" w:rsidR="00692639" w:rsidRPr="00692639" w:rsidRDefault="00692639" w:rsidP="00692639">
      <w:pPr>
        <w:spacing w:after="0" w:line="240" w:lineRule="auto"/>
        <w:ind w:left="2160"/>
        <w:jc w:val="both"/>
        <w:rPr>
          <w:rFonts w:ascii="Times New Roman" w:hAnsi="Times New Roman" w:cs="Times New Roman"/>
          <w:bCs/>
          <w:sz w:val="24"/>
          <w:szCs w:val="24"/>
        </w:rPr>
      </w:pPr>
      <w:r w:rsidRPr="00692639">
        <w:rPr>
          <w:rFonts w:ascii="Times New Roman" w:hAnsi="Times New Roman" w:cs="Times New Roman"/>
          <w:bCs/>
          <w:sz w:val="24"/>
          <w:szCs w:val="24"/>
        </w:rPr>
        <w:t>2015. un 2019.gados</w:t>
      </w:r>
      <w:r>
        <w:rPr>
          <w:rFonts w:ascii="Times New Roman" w:hAnsi="Times New Roman" w:cs="Times New Roman"/>
          <w:bCs/>
          <w:sz w:val="24"/>
          <w:szCs w:val="24"/>
        </w:rPr>
        <w:t xml:space="preserve">, </w:t>
      </w:r>
      <w:proofErr w:type="spellStart"/>
      <w:r w:rsidRPr="00692639">
        <w:rPr>
          <w:rFonts w:ascii="Times New Roman" w:hAnsi="Times New Roman" w:cs="Times New Roman"/>
          <w:sz w:val="24"/>
          <w:szCs w:val="24"/>
        </w:rPr>
        <w:t>Vidējais</w:t>
      </w:r>
      <w:proofErr w:type="spellEnd"/>
      <w:r w:rsidRPr="00692639">
        <w:rPr>
          <w:rFonts w:ascii="Times New Roman" w:hAnsi="Times New Roman" w:cs="Times New Roman"/>
          <w:sz w:val="24"/>
          <w:szCs w:val="24"/>
        </w:rPr>
        <w:t xml:space="preserve"> </w:t>
      </w:r>
      <w:proofErr w:type="spellStart"/>
      <w:r w:rsidRPr="00692639">
        <w:rPr>
          <w:rFonts w:ascii="Times New Roman" w:hAnsi="Times New Roman" w:cs="Times New Roman"/>
          <w:sz w:val="24"/>
          <w:szCs w:val="24"/>
        </w:rPr>
        <w:t>gaidīšanas</w:t>
      </w:r>
      <w:proofErr w:type="spellEnd"/>
      <w:r w:rsidRPr="00692639">
        <w:rPr>
          <w:rFonts w:ascii="Times New Roman" w:hAnsi="Times New Roman" w:cs="Times New Roman"/>
          <w:sz w:val="24"/>
          <w:szCs w:val="24"/>
        </w:rPr>
        <w:t xml:space="preserve"> </w:t>
      </w:r>
      <w:proofErr w:type="spellStart"/>
      <w:r w:rsidRPr="00692639">
        <w:rPr>
          <w:rFonts w:ascii="Times New Roman" w:hAnsi="Times New Roman" w:cs="Times New Roman"/>
          <w:sz w:val="24"/>
          <w:szCs w:val="24"/>
        </w:rPr>
        <w:t>laiks</w:t>
      </w:r>
      <w:proofErr w:type="spellEnd"/>
      <w:r w:rsidRPr="00692639">
        <w:rPr>
          <w:rFonts w:ascii="Times New Roman" w:hAnsi="Times New Roman" w:cs="Times New Roman"/>
          <w:sz w:val="24"/>
          <w:szCs w:val="24"/>
        </w:rPr>
        <w:t xml:space="preserve"> </w:t>
      </w:r>
      <w:proofErr w:type="spellStart"/>
      <w:r w:rsidRPr="00692639">
        <w:rPr>
          <w:rFonts w:ascii="Times New Roman" w:hAnsi="Times New Roman" w:cs="Times New Roman"/>
          <w:sz w:val="24"/>
          <w:szCs w:val="24"/>
        </w:rPr>
        <w:t>uz</w:t>
      </w:r>
      <w:proofErr w:type="spellEnd"/>
      <w:r w:rsidRPr="00692639">
        <w:rPr>
          <w:rFonts w:ascii="Times New Roman" w:hAnsi="Times New Roman" w:cs="Times New Roman"/>
          <w:sz w:val="24"/>
          <w:szCs w:val="24"/>
        </w:rPr>
        <w:t xml:space="preserve"> </w:t>
      </w:r>
      <w:proofErr w:type="spellStart"/>
      <w:r w:rsidRPr="00692639">
        <w:rPr>
          <w:rFonts w:ascii="Times New Roman" w:hAnsi="Times New Roman" w:cs="Times New Roman"/>
          <w:sz w:val="24"/>
          <w:szCs w:val="24"/>
        </w:rPr>
        <w:t>dienas</w:t>
      </w:r>
      <w:proofErr w:type="spellEnd"/>
      <w:r w:rsidRPr="00692639">
        <w:rPr>
          <w:rFonts w:ascii="Times New Roman" w:hAnsi="Times New Roman" w:cs="Times New Roman"/>
          <w:sz w:val="24"/>
          <w:szCs w:val="24"/>
        </w:rPr>
        <w:t xml:space="preserve"> </w:t>
      </w:r>
      <w:proofErr w:type="spellStart"/>
      <w:r w:rsidRPr="00692639">
        <w:rPr>
          <w:rFonts w:ascii="Times New Roman" w:hAnsi="Times New Roman" w:cs="Times New Roman"/>
          <w:sz w:val="24"/>
          <w:szCs w:val="24"/>
        </w:rPr>
        <w:t>stacionāra</w:t>
      </w:r>
      <w:proofErr w:type="spellEnd"/>
      <w:r w:rsidRPr="00692639">
        <w:rPr>
          <w:rFonts w:ascii="Times New Roman" w:hAnsi="Times New Roman" w:cs="Times New Roman"/>
          <w:sz w:val="24"/>
          <w:szCs w:val="24"/>
        </w:rPr>
        <w:t xml:space="preserve"> </w:t>
      </w:r>
      <w:proofErr w:type="spellStart"/>
      <w:r w:rsidRPr="00692639">
        <w:rPr>
          <w:rFonts w:ascii="Times New Roman" w:hAnsi="Times New Roman" w:cs="Times New Roman"/>
          <w:sz w:val="24"/>
          <w:szCs w:val="24"/>
        </w:rPr>
        <w:t>pakalpojumiem</w:t>
      </w:r>
      <w:proofErr w:type="spellEnd"/>
      <w:r>
        <w:rPr>
          <w:rFonts w:ascii="Times New Roman" w:hAnsi="Times New Roman" w:cs="Times New Roman"/>
          <w:sz w:val="24"/>
          <w:szCs w:val="24"/>
        </w:rPr>
        <w:t xml:space="preserve"> </w:t>
      </w:r>
      <w:proofErr w:type="spellStart"/>
      <w:r w:rsidRPr="00692639">
        <w:rPr>
          <w:rFonts w:ascii="Times New Roman" w:hAnsi="Times New Roman" w:cs="Times New Roman"/>
          <w:sz w:val="24"/>
          <w:szCs w:val="24"/>
        </w:rPr>
        <w:t>dienās</w:t>
      </w:r>
      <w:proofErr w:type="spellEnd"/>
      <w:r w:rsidRPr="00692639">
        <w:rPr>
          <w:rFonts w:ascii="Times New Roman" w:hAnsi="Times New Roman" w:cs="Times New Roman"/>
          <w:sz w:val="24"/>
          <w:szCs w:val="24"/>
        </w:rPr>
        <w:t xml:space="preserve"> pie </w:t>
      </w:r>
      <w:proofErr w:type="spellStart"/>
      <w:r w:rsidRPr="00692639">
        <w:rPr>
          <w:rFonts w:ascii="Times New Roman" w:hAnsi="Times New Roman" w:cs="Times New Roman"/>
          <w:sz w:val="24"/>
          <w:szCs w:val="24"/>
        </w:rPr>
        <w:t>speciālistiem</w:t>
      </w:r>
      <w:proofErr w:type="spellEnd"/>
      <w:r w:rsidRPr="00692639">
        <w:rPr>
          <w:rFonts w:ascii="Times New Roman" w:hAnsi="Times New Roman" w:cs="Times New Roman"/>
          <w:sz w:val="24"/>
          <w:szCs w:val="24"/>
        </w:rPr>
        <w:t xml:space="preserve"> (</w:t>
      </w:r>
      <w:proofErr w:type="spellStart"/>
      <w:r w:rsidRPr="00692639">
        <w:rPr>
          <w:rFonts w:ascii="Times New Roman" w:hAnsi="Times New Roman" w:cs="Times New Roman"/>
          <w:sz w:val="24"/>
          <w:szCs w:val="24"/>
        </w:rPr>
        <w:t>atseivšķi</w:t>
      </w:r>
      <w:proofErr w:type="spellEnd"/>
      <w:r w:rsidRPr="00692639">
        <w:rPr>
          <w:rFonts w:ascii="Times New Roman" w:hAnsi="Times New Roman" w:cs="Times New Roman"/>
          <w:sz w:val="24"/>
          <w:szCs w:val="24"/>
        </w:rPr>
        <w:t xml:space="preserve"> pa </w:t>
      </w:r>
      <w:proofErr w:type="spellStart"/>
      <w:r w:rsidRPr="00692639">
        <w:rPr>
          <w:rFonts w:ascii="Times New Roman" w:hAnsi="Times New Roman" w:cs="Times New Roman"/>
          <w:sz w:val="24"/>
          <w:szCs w:val="24"/>
        </w:rPr>
        <w:t>specialitātēm</w:t>
      </w:r>
      <w:proofErr w:type="spellEnd"/>
      <w:r w:rsidRPr="00692639">
        <w:rPr>
          <w:rFonts w:ascii="Times New Roman" w:hAnsi="Times New Roman" w:cs="Times New Roman"/>
          <w:sz w:val="24"/>
          <w:szCs w:val="24"/>
        </w:rPr>
        <w:t>)</w:t>
      </w:r>
    </w:p>
    <w:p w14:paraId="7C99684C" w14:textId="77777777" w:rsidR="00DF1BB1" w:rsidRDefault="00DF1BB1" w:rsidP="00DF1BB1">
      <w:pPr>
        <w:pStyle w:val="teksts"/>
        <w:spacing w:line="300" w:lineRule="auto"/>
        <w:ind w:firstLine="720"/>
      </w:pPr>
    </w:p>
    <w:p w14:paraId="24431FD3" w14:textId="77777777" w:rsidR="00DF1BB1" w:rsidRDefault="00DF1BB1" w:rsidP="00070D18">
      <w:pPr>
        <w:pStyle w:val="ListParagraph"/>
        <w:jc w:val="both"/>
      </w:pPr>
      <w:r w:rsidRPr="00070D18">
        <w:rPr>
          <w:rFonts w:ascii="Times New Roman" w:hAnsi="Times New Roman" w:cs="Times New Roman"/>
          <w:sz w:val="24"/>
          <w:szCs w:val="24"/>
        </w:rPr>
        <w:t xml:space="preserve">4.pielikums: </w:t>
      </w:r>
      <w:proofErr w:type="spellStart"/>
      <w:r w:rsidRPr="00070D18">
        <w:rPr>
          <w:rFonts w:ascii="Times New Roman" w:hAnsi="Times New Roman" w:cs="Times New Roman"/>
          <w:sz w:val="24"/>
          <w:szCs w:val="24"/>
        </w:rPr>
        <w:t>Slimnīcas</w:t>
      </w:r>
      <w:proofErr w:type="spellEnd"/>
      <w:r w:rsidRPr="00070D18">
        <w:rPr>
          <w:rFonts w:ascii="Times New Roman" w:hAnsi="Times New Roman" w:cs="Times New Roman"/>
          <w:sz w:val="24"/>
          <w:szCs w:val="24"/>
        </w:rPr>
        <w:t xml:space="preserve"> </w:t>
      </w:r>
      <w:proofErr w:type="spellStart"/>
      <w:r w:rsidR="00070D18">
        <w:rPr>
          <w:rFonts w:ascii="Times New Roman" w:hAnsi="Times New Roman" w:cs="Times New Roman"/>
          <w:sz w:val="24"/>
          <w:szCs w:val="24"/>
        </w:rPr>
        <w:t>s</w:t>
      </w:r>
      <w:r w:rsidR="00692639" w:rsidRPr="00070D18">
        <w:rPr>
          <w:rFonts w:ascii="Times New Roman" w:hAnsi="Times New Roman" w:cs="Times New Roman"/>
          <w:sz w:val="24"/>
          <w:szCs w:val="24"/>
        </w:rPr>
        <w:t>tacionāra</w:t>
      </w:r>
      <w:proofErr w:type="spellEnd"/>
      <w:r w:rsidR="00692639" w:rsidRPr="00070D18">
        <w:rPr>
          <w:rFonts w:ascii="Times New Roman" w:hAnsi="Times New Roman" w:cs="Times New Roman"/>
          <w:sz w:val="24"/>
          <w:szCs w:val="24"/>
        </w:rPr>
        <w:t xml:space="preserve"> </w:t>
      </w:r>
      <w:proofErr w:type="spellStart"/>
      <w:r w:rsidR="00692639" w:rsidRPr="00070D18">
        <w:rPr>
          <w:rFonts w:ascii="Times New Roman" w:hAnsi="Times New Roman" w:cs="Times New Roman"/>
          <w:sz w:val="24"/>
          <w:szCs w:val="24"/>
        </w:rPr>
        <w:t>darba</w:t>
      </w:r>
      <w:proofErr w:type="spellEnd"/>
      <w:r w:rsidR="00692639" w:rsidRPr="00070D18">
        <w:rPr>
          <w:rFonts w:ascii="Times New Roman" w:hAnsi="Times New Roman" w:cs="Times New Roman"/>
          <w:sz w:val="24"/>
          <w:szCs w:val="24"/>
        </w:rPr>
        <w:t xml:space="preserve"> </w:t>
      </w:r>
      <w:proofErr w:type="spellStart"/>
      <w:r w:rsidR="00692639" w:rsidRPr="00070D18">
        <w:rPr>
          <w:rFonts w:ascii="Times New Roman" w:hAnsi="Times New Roman" w:cs="Times New Roman"/>
          <w:sz w:val="24"/>
          <w:szCs w:val="24"/>
        </w:rPr>
        <w:t>rādītāji</w:t>
      </w:r>
      <w:proofErr w:type="spellEnd"/>
      <w:r>
        <w:t xml:space="preserve">; </w:t>
      </w:r>
    </w:p>
    <w:p w14:paraId="3E28B100" w14:textId="77777777" w:rsidR="00DF1BB1" w:rsidRDefault="00DF1BB1" w:rsidP="00DF1BB1">
      <w:pPr>
        <w:pStyle w:val="teksts"/>
        <w:spacing w:line="300" w:lineRule="auto"/>
        <w:ind w:firstLine="720"/>
      </w:pPr>
      <w:r>
        <w:t xml:space="preserve">5.pielikums: Slimnīcas </w:t>
      </w:r>
      <w:r w:rsidR="00070D18">
        <w:t>ambulatorā darba rādītāji;</w:t>
      </w:r>
    </w:p>
    <w:p w14:paraId="3A1B348D" w14:textId="77777777" w:rsidR="00070D18" w:rsidRDefault="00070D18" w:rsidP="00DF1BB1">
      <w:pPr>
        <w:pStyle w:val="teksts"/>
        <w:spacing w:line="300" w:lineRule="auto"/>
        <w:ind w:firstLine="720"/>
      </w:pPr>
      <w:r>
        <w:t>6.pielikums: Slimnīcas finanšu rādītāji 2015-2019.gados;</w:t>
      </w:r>
    </w:p>
    <w:p w14:paraId="776EDFEC" w14:textId="47EA727C" w:rsidR="00692C9E" w:rsidRDefault="00070D18" w:rsidP="00692C9E">
      <w:pPr>
        <w:pStyle w:val="teksts"/>
        <w:spacing w:line="300" w:lineRule="auto"/>
        <w:ind w:firstLine="720"/>
      </w:pPr>
      <w:r>
        <w:t xml:space="preserve">7.pielikums: Slimnīcas nefinanšu un finanšu </w:t>
      </w:r>
      <w:r w:rsidR="00F371C7">
        <w:t>darbības rezultatīvie rādītāji</w:t>
      </w:r>
      <w:r>
        <w:t xml:space="preserve"> 2020-2024.gadam.</w:t>
      </w:r>
    </w:p>
    <w:p w14:paraId="029178AE" w14:textId="1832FF0A" w:rsidR="005316CC" w:rsidRPr="00692C9E" w:rsidRDefault="005316CC" w:rsidP="00692C9E">
      <w:pPr>
        <w:pStyle w:val="teksts"/>
        <w:spacing w:line="300" w:lineRule="auto"/>
        <w:ind w:firstLine="720"/>
      </w:pPr>
      <w:r>
        <w:t>8.pielikums: Slimnīcas plānotie  finanšu rādītāji 2020.-2024.gadam.</w:t>
      </w:r>
    </w:p>
    <w:sectPr w:rsidR="005316CC" w:rsidRPr="00692C9E" w:rsidSect="00442C42">
      <w:footerReference w:type="default" r:id="rId15"/>
      <w:foot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22105" w14:textId="77777777" w:rsidR="0086748B" w:rsidRDefault="0086748B" w:rsidP="00941AC2">
      <w:pPr>
        <w:spacing w:after="0" w:line="240" w:lineRule="auto"/>
      </w:pPr>
      <w:r>
        <w:separator/>
      </w:r>
    </w:p>
  </w:endnote>
  <w:endnote w:type="continuationSeparator" w:id="0">
    <w:p w14:paraId="635C142B" w14:textId="77777777" w:rsidR="0086748B" w:rsidRDefault="0086748B" w:rsidP="00941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6053593"/>
      <w:docPartObj>
        <w:docPartGallery w:val="Page Numbers (Bottom of Page)"/>
        <w:docPartUnique/>
      </w:docPartObj>
    </w:sdtPr>
    <w:sdtEndPr>
      <w:rPr>
        <w:noProof/>
      </w:rPr>
    </w:sdtEndPr>
    <w:sdtContent>
      <w:p w14:paraId="68BC091E" w14:textId="77777777" w:rsidR="002E7BED" w:rsidRDefault="002E7B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B6A3F6" w14:textId="77777777" w:rsidR="002E7BED" w:rsidRDefault="002E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466757"/>
      <w:docPartObj>
        <w:docPartGallery w:val="Page Numbers (Bottom of Page)"/>
        <w:docPartUnique/>
      </w:docPartObj>
    </w:sdtPr>
    <w:sdtEndPr>
      <w:rPr>
        <w:noProof/>
      </w:rPr>
    </w:sdtEndPr>
    <w:sdtContent>
      <w:p w14:paraId="69824431" w14:textId="77777777" w:rsidR="002E7BED" w:rsidRDefault="0086748B">
        <w:pPr>
          <w:pStyle w:val="Footer"/>
          <w:jc w:val="center"/>
        </w:pPr>
      </w:p>
    </w:sdtContent>
  </w:sdt>
  <w:p w14:paraId="457EF91F" w14:textId="77777777" w:rsidR="002E7BED" w:rsidRDefault="002E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3EF53" w14:textId="77777777" w:rsidR="0086748B" w:rsidRDefault="0086748B" w:rsidP="00941AC2">
      <w:pPr>
        <w:spacing w:after="0" w:line="240" w:lineRule="auto"/>
      </w:pPr>
      <w:r>
        <w:separator/>
      </w:r>
    </w:p>
  </w:footnote>
  <w:footnote w:type="continuationSeparator" w:id="0">
    <w:p w14:paraId="5A414B19" w14:textId="77777777" w:rsidR="0086748B" w:rsidRDefault="0086748B" w:rsidP="00941AC2">
      <w:pPr>
        <w:spacing w:after="0" w:line="240" w:lineRule="auto"/>
      </w:pPr>
      <w:r>
        <w:continuationSeparator/>
      </w:r>
    </w:p>
  </w:footnote>
  <w:footnote w:id="1">
    <w:p w14:paraId="25CEF182" w14:textId="77777777" w:rsidR="002E7BED" w:rsidRPr="00AB7B96" w:rsidRDefault="002E7BED">
      <w:pPr>
        <w:pStyle w:val="FootnoteText"/>
        <w:rPr>
          <w:lang w:val="lv-LV"/>
        </w:rPr>
      </w:pPr>
      <w:r>
        <w:rPr>
          <w:rStyle w:val="FootnoteReference"/>
        </w:rPr>
        <w:footnoteRef/>
      </w:r>
      <w:r>
        <w:t xml:space="preserve"> </w:t>
      </w:r>
      <w:r w:rsidRPr="008D798A">
        <w:rPr>
          <w:rFonts w:ascii="Times New Roman" w:hAnsi="Times New Roman" w:cs="Times New Roman"/>
        </w:rPr>
        <w:t>Ārstniecības likuma 6.pants</w:t>
      </w:r>
    </w:p>
  </w:footnote>
  <w:footnote w:id="2">
    <w:p w14:paraId="0F13DD6C" w14:textId="77777777" w:rsidR="002E7BED" w:rsidRPr="00423E41" w:rsidRDefault="002E7BED">
      <w:pPr>
        <w:pStyle w:val="FootnoteText"/>
        <w:rPr>
          <w:lang w:val="lv-LV"/>
        </w:rPr>
      </w:pPr>
      <w:r>
        <w:rPr>
          <w:rStyle w:val="FootnoteReference"/>
        </w:rPr>
        <w:footnoteRef/>
      </w:r>
      <w:r>
        <w:t xml:space="preserve"> </w:t>
      </w:r>
      <w:r w:rsidRPr="00423E41">
        <w:rPr>
          <w:rFonts w:ascii="Times New Roman" w:hAnsi="Times New Roman" w:cs="Times New Roman"/>
          <w:sz w:val="18"/>
          <w:szCs w:val="18"/>
        </w:rPr>
        <w:t>Finanšu ministrijas dati (prognozes izstrādātas 2018.gada septembrī vispārējās valdības budžeta sagatavošanai)</w:t>
      </w:r>
    </w:p>
  </w:footnote>
  <w:footnote w:id="3">
    <w:p w14:paraId="08223FDF" w14:textId="6B704FD0" w:rsidR="002E7BED" w:rsidRPr="003E779F" w:rsidRDefault="002E7BED">
      <w:pPr>
        <w:pStyle w:val="FootnoteText"/>
        <w:rPr>
          <w:lang w:val="lv-LV"/>
        </w:rPr>
      </w:pPr>
      <w:r>
        <w:rPr>
          <w:rStyle w:val="FootnoteReference"/>
        </w:rPr>
        <w:footnoteRef/>
      </w:r>
      <w:r>
        <w:t xml:space="preserve"> </w:t>
      </w:r>
      <w:r w:rsidRPr="003E779F">
        <w:rPr>
          <w:rFonts w:ascii="Times New Roman" w:hAnsi="Times New Roman" w:cs="Times New Roman"/>
        </w:rPr>
        <w:t xml:space="preserve">I.Viņķele </w:t>
      </w:r>
      <w:r>
        <w:rPr>
          <w:rFonts w:ascii="Times New Roman" w:hAnsi="Times New Roman" w:cs="Times New Roman"/>
        </w:rPr>
        <w:t>prezentācija “</w:t>
      </w:r>
      <w:r w:rsidRPr="003E779F">
        <w:rPr>
          <w:rFonts w:ascii="Times New Roman" w:hAnsi="Times New Roman" w:cs="Times New Roman"/>
          <w:b/>
          <w:bCs/>
          <w:lang w:val="lv-LV"/>
        </w:rPr>
        <w:t>Reformas veselības aprūpē</w:t>
      </w:r>
      <w:r>
        <w:rPr>
          <w:rFonts w:ascii="Times New Roman" w:hAnsi="Times New Roman" w:cs="Times New Roman"/>
          <w:bCs/>
          <w:lang w:val="lv-LV"/>
        </w:rPr>
        <w:t xml:space="preserve"> </w:t>
      </w:r>
      <w:r>
        <w:rPr>
          <w:rFonts w:ascii="Times New Roman" w:hAnsi="Times New Roman" w:cs="Times New Roman"/>
          <w:b/>
          <w:bCs/>
          <w:lang w:val="lv-LV"/>
        </w:rPr>
        <w:t>.</w:t>
      </w:r>
    </w:p>
  </w:footnote>
  <w:footnote w:id="4">
    <w:p w14:paraId="24F8F401" w14:textId="77777777" w:rsidR="002E7BED" w:rsidRPr="00985141" w:rsidRDefault="002E7BED" w:rsidP="00967FCA">
      <w:pPr>
        <w:pStyle w:val="FootnoteText"/>
        <w:rPr>
          <w:lang w:val="lv-LV"/>
        </w:rPr>
      </w:pPr>
      <w:r>
        <w:rPr>
          <w:rStyle w:val="FootnoteReference"/>
        </w:rPr>
        <w:footnoteRef/>
      </w:r>
      <w:r w:rsidRPr="00BD3AF1">
        <w:rPr>
          <w:lang w:val="lv-LV"/>
        </w:rPr>
        <w:t xml:space="preserve"> </w:t>
      </w:r>
      <w:r w:rsidRPr="00BD3AF1">
        <w:rPr>
          <w:rFonts w:ascii="Times New Roman" w:hAnsi="Times New Roman" w:cs="Times New Roman"/>
          <w:sz w:val="18"/>
          <w:szCs w:val="18"/>
          <w:lang w:val="lv-LV"/>
        </w:rPr>
        <w:t>Ģirts Briģis Pētījums izstrādāts Valsts pētījumu programmas EKOSOC-LV apakšprojekta “Sabiedrības atjaunošana, samazinot depopulācijas riskus, veicinot tautas ataudzi un saiknes ar diasporu sekmīgai Latvijas tautsaimniecības transformācijai” Nr. 5.2.4. ietvaros</w:t>
      </w:r>
      <w:r w:rsidRPr="00BD3AF1">
        <w:rPr>
          <w:lang w:val="lv-LV"/>
        </w:rPr>
        <w:t>.</w:t>
      </w:r>
    </w:p>
  </w:footnote>
  <w:footnote w:id="5">
    <w:p w14:paraId="7DB5815B" w14:textId="77777777" w:rsidR="002E7BED" w:rsidRPr="003C09F4" w:rsidRDefault="002E7BED" w:rsidP="00343701">
      <w:pPr>
        <w:pStyle w:val="FootnoteText"/>
        <w:rPr>
          <w:rFonts w:ascii="Times New Roman" w:hAnsi="Times New Roman" w:cs="Times New Roman"/>
          <w:sz w:val="16"/>
          <w:szCs w:val="16"/>
          <w:lang w:val="lv-LV"/>
        </w:rPr>
      </w:pPr>
      <w:r>
        <w:rPr>
          <w:rStyle w:val="FootnoteReference"/>
        </w:rPr>
        <w:footnoteRef/>
      </w:r>
      <w:r>
        <w:t xml:space="preserve"> </w:t>
      </w:r>
      <w:r w:rsidRPr="003C09F4">
        <w:rPr>
          <w:rFonts w:ascii="Times New Roman" w:hAnsi="Times New Roman" w:cs="Times New Roman"/>
          <w:sz w:val="16"/>
          <w:szCs w:val="16"/>
        </w:rPr>
        <w:t>CSP dati, Nodarbinātie pēc saimnieciskās darbības veida un dzimuma (NACE 2.red.)</w:t>
      </w:r>
    </w:p>
  </w:footnote>
  <w:footnote w:id="6">
    <w:p w14:paraId="37308CB3" w14:textId="77777777" w:rsidR="002E7BED" w:rsidRPr="00DA0FF3" w:rsidRDefault="002E7BED">
      <w:pPr>
        <w:pStyle w:val="FootnoteText"/>
        <w:rPr>
          <w:lang w:val="lv-LV"/>
        </w:rPr>
      </w:pPr>
      <w:r>
        <w:rPr>
          <w:rStyle w:val="FootnoteReference"/>
        </w:rPr>
        <w:footnoteRef/>
      </w:r>
      <w:r>
        <w:t xml:space="preserve"> </w:t>
      </w:r>
      <w:r w:rsidRPr="00DA0FF3">
        <w:rPr>
          <w:rFonts w:ascii="Times New Roman" w:hAnsi="Times New Roman" w:cs="Times New Roman"/>
          <w:lang w:val="lv-LV"/>
        </w:rPr>
        <w:t>CSP mājaslapa preses relīze</w:t>
      </w:r>
      <w:r>
        <w:rPr>
          <w:rFonts w:ascii="Times New Roman" w:hAnsi="Times New Roman" w:cs="Times New Roman"/>
          <w:lang w:val="lv-LV"/>
        </w:rPr>
        <w:t xml:space="preserve"> </w:t>
      </w:r>
      <w:hyperlink r:id="rId1" w:history="1">
        <w:r>
          <w:rPr>
            <w:rStyle w:val="Hyperlink"/>
          </w:rPr>
          <w:t>https://www.csb.gov.lv/lv/statistika/statistikas-temas/socialie-procesi/nabadziba/meklet-tema/2567-majsaimniecibu-riciba-esosie-ienakumi-2018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654A4CF0"/>
    <w:name w:val="WW8Num14"/>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rPr>
        <w:b/>
        <w:bCs/>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5F0BA5"/>
    <w:multiLevelType w:val="hybridMultilevel"/>
    <w:tmpl w:val="A57C20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50B53"/>
    <w:multiLevelType w:val="multilevel"/>
    <w:tmpl w:val="5B122D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E545B0B"/>
    <w:multiLevelType w:val="hybridMultilevel"/>
    <w:tmpl w:val="BF0015C6"/>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04ADC"/>
    <w:multiLevelType w:val="hybridMultilevel"/>
    <w:tmpl w:val="EEA6F6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7607FFC"/>
    <w:multiLevelType w:val="hybridMultilevel"/>
    <w:tmpl w:val="19DC7B40"/>
    <w:lvl w:ilvl="0" w:tplc="0809000D">
      <w:start w:val="1"/>
      <w:numFmt w:val="bullet"/>
      <w:lvlText w:val=""/>
      <w:lvlJc w:val="left"/>
      <w:pPr>
        <w:ind w:left="779" w:hanging="360"/>
      </w:pPr>
      <w:rPr>
        <w:rFonts w:ascii="Wingdings" w:hAnsi="Wingdings"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6" w15:restartNumberingAfterBreak="0">
    <w:nsid w:val="177B03CB"/>
    <w:multiLevelType w:val="hybridMultilevel"/>
    <w:tmpl w:val="50F4FC9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1B233521"/>
    <w:multiLevelType w:val="hybridMultilevel"/>
    <w:tmpl w:val="DD5215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3C5ADF"/>
    <w:multiLevelType w:val="hybridMultilevel"/>
    <w:tmpl w:val="81F03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D74502"/>
    <w:multiLevelType w:val="hybridMultilevel"/>
    <w:tmpl w:val="5C0A78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205FD"/>
    <w:multiLevelType w:val="hybridMultilevel"/>
    <w:tmpl w:val="B99E6F90"/>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1" w15:restartNumberingAfterBreak="0">
    <w:nsid w:val="2B632992"/>
    <w:multiLevelType w:val="hybridMultilevel"/>
    <w:tmpl w:val="E8BC26D4"/>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B8308A8"/>
    <w:multiLevelType w:val="hybridMultilevel"/>
    <w:tmpl w:val="B0DC9B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D76352C"/>
    <w:multiLevelType w:val="multilevel"/>
    <w:tmpl w:val="97C01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0D246A"/>
    <w:multiLevelType w:val="hybridMultilevel"/>
    <w:tmpl w:val="83E0BF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453C81"/>
    <w:multiLevelType w:val="hybridMultilevel"/>
    <w:tmpl w:val="B03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B31E6F"/>
    <w:multiLevelType w:val="hybridMultilevel"/>
    <w:tmpl w:val="8FAC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FD205E"/>
    <w:multiLevelType w:val="hybridMultilevel"/>
    <w:tmpl w:val="FD60088E"/>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93259"/>
    <w:multiLevelType w:val="hybridMultilevel"/>
    <w:tmpl w:val="62F4A2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E146F9"/>
    <w:multiLevelType w:val="hybridMultilevel"/>
    <w:tmpl w:val="E3C21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D40654"/>
    <w:multiLevelType w:val="hybridMultilevel"/>
    <w:tmpl w:val="F73EBF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5B73035"/>
    <w:multiLevelType w:val="hybridMultilevel"/>
    <w:tmpl w:val="251854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F9146F"/>
    <w:multiLevelType w:val="hybridMultilevel"/>
    <w:tmpl w:val="4140C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21648B"/>
    <w:multiLevelType w:val="multilevel"/>
    <w:tmpl w:val="D8E43E1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9C131F3"/>
    <w:multiLevelType w:val="hybridMultilevel"/>
    <w:tmpl w:val="629A22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522160"/>
    <w:multiLevelType w:val="hybridMultilevel"/>
    <w:tmpl w:val="425E68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D341431"/>
    <w:multiLevelType w:val="hybridMultilevel"/>
    <w:tmpl w:val="455C4ECA"/>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B1242"/>
    <w:multiLevelType w:val="hybridMultilevel"/>
    <w:tmpl w:val="412EDA32"/>
    <w:lvl w:ilvl="0" w:tplc="0809000D">
      <w:start w:val="1"/>
      <w:numFmt w:val="bullet"/>
      <w:lvlText w:val=""/>
      <w:lvlJc w:val="left"/>
      <w:pPr>
        <w:ind w:left="1492" w:hanging="360"/>
      </w:pPr>
      <w:rPr>
        <w:rFonts w:ascii="Wingdings" w:hAnsi="Wingdings"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8" w15:restartNumberingAfterBreak="0">
    <w:nsid w:val="4F7F7006"/>
    <w:multiLevelType w:val="hybridMultilevel"/>
    <w:tmpl w:val="8DD000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96661"/>
    <w:multiLevelType w:val="hybridMultilevel"/>
    <w:tmpl w:val="B330B45E"/>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0" w15:restartNumberingAfterBreak="0">
    <w:nsid w:val="541F6090"/>
    <w:multiLevelType w:val="hybridMultilevel"/>
    <w:tmpl w:val="9CF86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C95E55"/>
    <w:multiLevelType w:val="hybridMultilevel"/>
    <w:tmpl w:val="515EDACA"/>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E0EC5"/>
    <w:multiLevelType w:val="hybridMultilevel"/>
    <w:tmpl w:val="DCD8F5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011AAC"/>
    <w:multiLevelType w:val="hybridMultilevel"/>
    <w:tmpl w:val="A998AF58"/>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A3165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EB5A0A"/>
    <w:multiLevelType w:val="hybridMultilevel"/>
    <w:tmpl w:val="269A6C5C"/>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3E247A"/>
    <w:multiLevelType w:val="hybridMultilevel"/>
    <w:tmpl w:val="25B87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A20324"/>
    <w:multiLevelType w:val="hybridMultilevel"/>
    <w:tmpl w:val="54302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0EB7319"/>
    <w:multiLevelType w:val="hybridMultilevel"/>
    <w:tmpl w:val="2B084F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B8227E"/>
    <w:multiLevelType w:val="hybridMultilevel"/>
    <w:tmpl w:val="DEC6E4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0" w15:restartNumberingAfterBreak="0">
    <w:nsid w:val="635634B2"/>
    <w:multiLevelType w:val="hybridMultilevel"/>
    <w:tmpl w:val="89343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9C7109"/>
    <w:multiLevelType w:val="hybridMultilevel"/>
    <w:tmpl w:val="3BDCAFB8"/>
    <w:lvl w:ilvl="0" w:tplc="0809000F">
      <w:start w:val="1"/>
      <w:numFmt w:val="decimal"/>
      <w:lvlText w:val="%1."/>
      <w:lvlJc w:val="left"/>
      <w:pPr>
        <w:ind w:left="720" w:hanging="360"/>
      </w:pPr>
      <w:rPr>
        <w:rFonts w:hint="default"/>
      </w:rPr>
    </w:lvl>
    <w:lvl w:ilvl="1" w:tplc="B6FC6D1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3654FB"/>
    <w:multiLevelType w:val="hybridMultilevel"/>
    <w:tmpl w:val="CCC8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A85D7F"/>
    <w:multiLevelType w:val="hybridMultilevel"/>
    <w:tmpl w:val="31588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7A7538"/>
    <w:multiLevelType w:val="hybridMultilevel"/>
    <w:tmpl w:val="3FB69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C885FC1"/>
    <w:multiLevelType w:val="hybridMultilevel"/>
    <w:tmpl w:val="FE5CBEF0"/>
    <w:lvl w:ilvl="0" w:tplc="E0E68C26">
      <w:start w:val="1"/>
      <w:numFmt w:val="decimal"/>
      <w:lvlText w:val="%1."/>
      <w:lvlJc w:val="left"/>
      <w:pPr>
        <w:ind w:left="1080" w:hanging="360"/>
      </w:pPr>
      <w:rPr>
        <w:rFonts w:eastAsia="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27F54BF"/>
    <w:multiLevelType w:val="hybridMultilevel"/>
    <w:tmpl w:val="7C0C62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E87C5A"/>
    <w:multiLevelType w:val="hybridMultilevel"/>
    <w:tmpl w:val="CCB6E63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40D5AFD"/>
    <w:multiLevelType w:val="multilevel"/>
    <w:tmpl w:val="D3223BFE"/>
    <w:lvl w:ilvl="0">
      <w:start w:val="1"/>
      <w:numFmt w:val="decimal"/>
      <w:lvlText w:val="%1."/>
      <w:lvlJc w:val="left"/>
      <w:pPr>
        <w:ind w:left="1300" w:hanging="360"/>
      </w:pPr>
      <w:rPr>
        <w:rFonts w:hint="default"/>
      </w:rPr>
    </w:lvl>
    <w:lvl w:ilvl="1">
      <w:start w:val="1"/>
      <w:numFmt w:val="decimal"/>
      <w:lvlText w:val="%2."/>
      <w:lvlJc w:val="left"/>
      <w:pPr>
        <w:ind w:left="2020" w:hanging="360"/>
      </w:pPr>
      <w:rPr>
        <w:rFonts w:hint="default"/>
        <w:color w:val="auto"/>
      </w:rPr>
    </w:lvl>
    <w:lvl w:ilvl="2" w:tentative="1">
      <w:start w:val="1"/>
      <w:numFmt w:val="lowerRoman"/>
      <w:lvlText w:val="%3."/>
      <w:lvlJc w:val="right"/>
      <w:pPr>
        <w:ind w:left="2740" w:hanging="180"/>
      </w:pPr>
    </w:lvl>
    <w:lvl w:ilvl="3" w:tentative="1">
      <w:start w:val="1"/>
      <w:numFmt w:val="decimal"/>
      <w:lvlText w:val="%4."/>
      <w:lvlJc w:val="left"/>
      <w:pPr>
        <w:ind w:left="3460" w:hanging="360"/>
      </w:pPr>
    </w:lvl>
    <w:lvl w:ilvl="4" w:tentative="1">
      <w:start w:val="1"/>
      <w:numFmt w:val="lowerLetter"/>
      <w:lvlText w:val="%5."/>
      <w:lvlJc w:val="left"/>
      <w:pPr>
        <w:ind w:left="4180" w:hanging="360"/>
      </w:pPr>
    </w:lvl>
    <w:lvl w:ilvl="5" w:tentative="1">
      <w:start w:val="1"/>
      <w:numFmt w:val="lowerRoman"/>
      <w:lvlText w:val="%6."/>
      <w:lvlJc w:val="right"/>
      <w:pPr>
        <w:ind w:left="4900" w:hanging="180"/>
      </w:pPr>
    </w:lvl>
    <w:lvl w:ilvl="6" w:tentative="1">
      <w:start w:val="1"/>
      <w:numFmt w:val="decimal"/>
      <w:lvlText w:val="%7."/>
      <w:lvlJc w:val="left"/>
      <w:pPr>
        <w:ind w:left="5620" w:hanging="360"/>
      </w:pPr>
    </w:lvl>
    <w:lvl w:ilvl="7" w:tentative="1">
      <w:start w:val="1"/>
      <w:numFmt w:val="lowerLetter"/>
      <w:lvlText w:val="%8."/>
      <w:lvlJc w:val="left"/>
      <w:pPr>
        <w:ind w:left="6340" w:hanging="360"/>
      </w:pPr>
    </w:lvl>
    <w:lvl w:ilvl="8" w:tentative="1">
      <w:start w:val="1"/>
      <w:numFmt w:val="lowerRoman"/>
      <w:lvlText w:val="%9."/>
      <w:lvlJc w:val="right"/>
      <w:pPr>
        <w:ind w:left="7060" w:hanging="180"/>
      </w:pPr>
    </w:lvl>
  </w:abstractNum>
  <w:abstractNum w:abstractNumId="49" w15:restartNumberingAfterBreak="0">
    <w:nsid w:val="764B6DEB"/>
    <w:multiLevelType w:val="hybridMultilevel"/>
    <w:tmpl w:val="5764F5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6B29D2"/>
    <w:multiLevelType w:val="hybridMultilevel"/>
    <w:tmpl w:val="43CE9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664481"/>
    <w:multiLevelType w:val="hybridMultilevel"/>
    <w:tmpl w:val="1706A720"/>
    <w:lvl w:ilvl="0" w:tplc="724892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9EA4998"/>
    <w:multiLevelType w:val="hybridMultilevel"/>
    <w:tmpl w:val="025A8BC2"/>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1B3718"/>
    <w:multiLevelType w:val="hybridMultilevel"/>
    <w:tmpl w:val="723E4D8C"/>
    <w:lvl w:ilvl="0" w:tplc="0809000B">
      <w:start w:val="1"/>
      <w:numFmt w:val="bullet"/>
      <w:lvlText w:val=""/>
      <w:lvlJc w:val="left"/>
      <w:pPr>
        <w:ind w:left="1440" w:hanging="360"/>
      </w:pPr>
      <w:rPr>
        <w:rFonts w:ascii="Wingdings" w:hAnsi="Wingding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1"/>
  </w:num>
  <w:num w:numId="2">
    <w:abstractNumId w:val="51"/>
  </w:num>
  <w:num w:numId="3">
    <w:abstractNumId w:val="34"/>
  </w:num>
  <w:num w:numId="4">
    <w:abstractNumId w:val="13"/>
  </w:num>
  <w:num w:numId="5">
    <w:abstractNumId w:val="36"/>
  </w:num>
  <w:num w:numId="6">
    <w:abstractNumId w:val="28"/>
  </w:num>
  <w:num w:numId="7">
    <w:abstractNumId w:val="5"/>
  </w:num>
  <w:num w:numId="8">
    <w:abstractNumId w:val="6"/>
  </w:num>
  <w:num w:numId="9">
    <w:abstractNumId w:val="3"/>
  </w:num>
  <w:num w:numId="10">
    <w:abstractNumId w:val="16"/>
  </w:num>
  <w:num w:numId="11">
    <w:abstractNumId w:val="2"/>
  </w:num>
  <w:num w:numId="12">
    <w:abstractNumId w:val="40"/>
  </w:num>
  <w:num w:numId="13">
    <w:abstractNumId w:val="11"/>
  </w:num>
  <w:num w:numId="14">
    <w:abstractNumId w:val="15"/>
  </w:num>
  <w:num w:numId="15">
    <w:abstractNumId w:val="26"/>
  </w:num>
  <w:num w:numId="16">
    <w:abstractNumId w:val="33"/>
  </w:num>
  <w:num w:numId="17">
    <w:abstractNumId w:val="7"/>
  </w:num>
  <w:num w:numId="18">
    <w:abstractNumId w:val="21"/>
  </w:num>
  <w:num w:numId="19">
    <w:abstractNumId w:val="19"/>
  </w:num>
  <w:num w:numId="20">
    <w:abstractNumId w:val="24"/>
  </w:num>
  <w:num w:numId="21">
    <w:abstractNumId w:val="14"/>
  </w:num>
  <w:num w:numId="22">
    <w:abstractNumId w:val="27"/>
  </w:num>
  <w:num w:numId="23">
    <w:abstractNumId w:val="46"/>
  </w:num>
  <w:num w:numId="24">
    <w:abstractNumId w:val="49"/>
  </w:num>
  <w:num w:numId="25">
    <w:abstractNumId w:val="47"/>
  </w:num>
  <w:num w:numId="26">
    <w:abstractNumId w:val="18"/>
  </w:num>
  <w:num w:numId="27">
    <w:abstractNumId w:val="43"/>
  </w:num>
  <w:num w:numId="28">
    <w:abstractNumId w:val="30"/>
  </w:num>
  <w:num w:numId="29">
    <w:abstractNumId w:val="10"/>
  </w:num>
  <w:num w:numId="30">
    <w:abstractNumId w:val="31"/>
  </w:num>
  <w:num w:numId="31">
    <w:abstractNumId w:val="35"/>
  </w:num>
  <w:num w:numId="32">
    <w:abstractNumId w:val="8"/>
  </w:num>
  <w:num w:numId="33">
    <w:abstractNumId w:val="37"/>
  </w:num>
  <w:num w:numId="34">
    <w:abstractNumId w:val="22"/>
  </w:num>
  <w:num w:numId="35">
    <w:abstractNumId w:val="17"/>
  </w:num>
  <w:num w:numId="36">
    <w:abstractNumId w:val="52"/>
  </w:num>
  <w:num w:numId="37">
    <w:abstractNumId w:val="20"/>
  </w:num>
  <w:num w:numId="38">
    <w:abstractNumId w:val="53"/>
  </w:num>
  <w:num w:numId="39">
    <w:abstractNumId w:val="32"/>
  </w:num>
  <w:num w:numId="40">
    <w:abstractNumId w:val="12"/>
  </w:num>
  <w:num w:numId="41">
    <w:abstractNumId w:val="4"/>
  </w:num>
  <w:num w:numId="42">
    <w:abstractNumId w:val="25"/>
  </w:num>
  <w:num w:numId="43">
    <w:abstractNumId w:val="29"/>
  </w:num>
  <w:num w:numId="44">
    <w:abstractNumId w:val="44"/>
  </w:num>
  <w:num w:numId="45">
    <w:abstractNumId w:val="45"/>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42"/>
  </w:num>
  <w:num w:numId="49">
    <w:abstractNumId w:val="39"/>
  </w:num>
  <w:num w:numId="50">
    <w:abstractNumId w:val="9"/>
  </w:num>
  <w:num w:numId="51">
    <w:abstractNumId w:val="50"/>
  </w:num>
  <w:num w:numId="52">
    <w:abstractNumId w:val="38"/>
  </w:num>
  <w:num w:numId="53">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DF"/>
    <w:rsid w:val="00006D20"/>
    <w:rsid w:val="00012410"/>
    <w:rsid w:val="00017BF1"/>
    <w:rsid w:val="00022F64"/>
    <w:rsid w:val="00026155"/>
    <w:rsid w:val="000459F7"/>
    <w:rsid w:val="000525EA"/>
    <w:rsid w:val="000552A9"/>
    <w:rsid w:val="0006682D"/>
    <w:rsid w:val="00070D18"/>
    <w:rsid w:val="000719B8"/>
    <w:rsid w:val="00076452"/>
    <w:rsid w:val="000771E0"/>
    <w:rsid w:val="0008150A"/>
    <w:rsid w:val="00082241"/>
    <w:rsid w:val="00097893"/>
    <w:rsid w:val="000A135A"/>
    <w:rsid w:val="000A64E9"/>
    <w:rsid w:val="000B0155"/>
    <w:rsid w:val="000B2CD7"/>
    <w:rsid w:val="000B4464"/>
    <w:rsid w:val="000B44BC"/>
    <w:rsid w:val="000B7CD9"/>
    <w:rsid w:val="000C7A5A"/>
    <w:rsid w:val="000D45FB"/>
    <w:rsid w:val="000E2D21"/>
    <w:rsid w:val="000E5AF7"/>
    <w:rsid w:val="000F29A0"/>
    <w:rsid w:val="0011387D"/>
    <w:rsid w:val="00115992"/>
    <w:rsid w:val="00137DE8"/>
    <w:rsid w:val="00147122"/>
    <w:rsid w:val="0015628C"/>
    <w:rsid w:val="00165ABF"/>
    <w:rsid w:val="0016718F"/>
    <w:rsid w:val="0016764B"/>
    <w:rsid w:val="00174756"/>
    <w:rsid w:val="001912B4"/>
    <w:rsid w:val="00197DE5"/>
    <w:rsid w:val="001A6030"/>
    <w:rsid w:val="001C098F"/>
    <w:rsid w:val="001C64C0"/>
    <w:rsid w:val="001D3A30"/>
    <w:rsid w:val="001D7E8D"/>
    <w:rsid w:val="001E19F9"/>
    <w:rsid w:val="001E2D57"/>
    <w:rsid w:val="00202C0B"/>
    <w:rsid w:val="00210822"/>
    <w:rsid w:val="00212FEF"/>
    <w:rsid w:val="00214A22"/>
    <w:rsid w:val="00215974"/>
    <w:rsid w:val="00225E6B"/>
    <w:rsid w:val="00227E7C"/>
    <w:rsid w:val="00234453"/>
    <w:rsid w:val="00237D36"/>
    <w:rsid w:val="0024034E"/>
    <w:rsid w:val="00245901"/>
    <w:rsid w:val="002465C0"/>
    <w:rsid w:val="0024660B"/>
    <w:rsid w:val="002470CB"/>
    <w:rsid w:val="00250162"/>
    <w:rsid w:val="002502E8"/>
    <w:rsid w:val="00253A19"/>
    <w:rsid w:val="002612CB"/>
    <w:rsid w:val="0027312A"/>
    <w:rsid w:val="002740AB"/>
    <w:rsid w:val="0029641C"/>
    <w:rsid w:val="00296D7B"/>
    <w:rsid w:val="00297C20"/>
    <w:rsid w:val="002A11AA"/>
    <w:rsid w:val="002A79BD"/>
    <w:rsid w:val="002B3027"/>
    <w:rsid w:val="002C583D"/>
    <w:rsid w:val="002D3467"/>
    <w:rsid w:val="002D5D81"/>
    <w:rsid w:val="002E0599"/>
    <w:rsid w:val="002E6ED6"/>
    <w:rsid w:val="002E74C7"/>
    <w:rsid w:val="002E7BED"/>
    <w:rsid w:val="002F05D2"/>
    <w:rsid w:val="002F6C9F"/>
    <w:rsid w:val="00305F47"/>
    <w:rsid w:val="0030676B"/>
    <w:rsid w:val="003073D7"/>
    <w:rsid w:val="00310739"/>
    <w:rsid w:val="00317505"/>
    <w:rsid w:val="003177DB"/>
    <w:rsid w:val="0032378B"/>
    <w:rsid w:val="003334F8"/>
    <w:rsid w:val="00334CBA"/>
    <w:rsid w:val="00336609"/>
    <w:rsid w:val="00341EEF"/>
    <w:rsid w:val="00342713"/>
    <w:rsid w:val="00343701"/>
    <w:rsid w:val="00344CF2"/>
    <w:rsid w:val="00346993"/>
    <w:rsid w:val="0035104C"/>
    <w:rsid w:val="003625BF"/>
    <w:rsid w:val="003849CF"/>
    <w:rsid w:val="00390288"/>
    <w:rsid w:val="00391C13"/>
    <w:rsid w:val="00391C49"/>
    <w:rsid w:val="003A4FEE"/>
    <w:rsid w:val="003B1FBC"/>
    <w:rsid w:val="003B3905"/>
    <w:rsid w:val="003C09F4"/>
    <w:rsid w:val="003C4FA5"/>
    <w:rsid w:val="003D0A9E"/>
    <w:rsid w:val="003D2113"/>
    <w:rsid w:val="003E23F1"/>
    <w:rsid w:val="003E779F"/>
    <w:rsid w:val="003F18A1"/>
    <w:rsid w:val="003F18BE"/>
    <w:rsid w:val="00404069"/>
    <w:rsid w:val="00421F8C"/>
    <w:rsid w:val="00423E41"/>
    <w:rsid w:val="00424B03"/>
    <w:rsid w:val="00431217"/>
    <w:rsid w:val="00433A4A"/>
    <w:rsid w:val="00440116"/>
    <w:rsid w:val="00442C42"/>
    <w:rsid w:val="00451901"/>
    <w:rsid w:val="00472F20"/>
    <w:rsid w:val="00482DFB"/>
    <w:rsid w:val="00483EB7"/>
    <w:rsid w:val="00484584"/>
    <w:rsid w:val="00490622"/>
    <w:rsid w:val="004A5133"/>
    <w:rsid w:val="004B6D78"/>
    <w:rsid w:val="004C0215"/>
    <w:rsid w:val="004D0793"/>
    <w:rsid w:val="004D45D0"/>
    <w:rsid w:val="004D53D8"/>
    <w:rsid w:val="004D6D5B"/>
    <w:rsid w:val="004E1699"/>
    <w:rsid w:val="004E2C06"/>
    <w:rsid w:val="004E4D5E"/>
    <w:rsid w:val="004F25AE"/>
    <w:rsid w:val="00502444"/>
    <w:rsid w:val="005316CC"/>
    <w:rsid w:val="00533FD4"/>
    <w:rsid w:val="005350DC"/>
    <w:rsid w:val="0054237C"/>
    <w:rsid w:val="00543553"/>
    <w:rsid w:val="005471E1"/>
    <w:rsid w:val="005523A4"/>
    <w:rsid w:val="005572CE"/>
    <w:rsid w:val="0056718A"/>
    <w:rsid w:val="00576694"/>
    <w:rsid w:val="00577EDF"/>
    <w:rsid w:val="00584117"/>
    <w:rsid w:val="00585D49"/>
    <w:rsid w:val="005875C1"/>
    <w:rsid w:val="005B0E08"/>
    <w:rsid w:val="005B7F93"/>
    <w:rsid w:val="005C2EFC"/>
    <w:rsid w:val="005C2FBF"/>
    <w:rsid w:val="005D58BE"/>
    <w:rsid w:val="005E6AFF"/>
    <w:rsid w:val="005F2210"/>
    <w:rsid w:val="005F6F66"/>
    <w:rsid w:val="005F7BF8"/>
    <w:rsid w:val="006164F9"/>
    <w:rsid w:val="00624EC3"/>
    <w:rsid w:val="0063023B"/>
    <w:rsid w:val="00640026"/>
    <w:rsid w:val="0064232F"/>
    <w:rsid w:val="006440A3"/>
    <w:rsid w:val="0066535D"/>
    <w:rsid w:val="00665760"/>
    <w:rsid w:val="00673C54"/>
    <w:rsid w:val="00680E49"/>
    <w:rsid w:val="00692639"/>
    <w:rsid w:val="00692C9E"/>
    <w:rsid w:val="006A02A1"/>
    <w:rsid w:val="006A3B55"/>
    <w:rsid w:val="006A496E"/>
    <w:rsid w:val="006B2682"/>
    <w:rsid w:val="006B6BA4"/>
    <w:rsid w:val="006C3433"/>
    <w:rsid w:val="006C47E6"/>
    <w:rsid w:val="006D0535"/>
    <w:rsid w:val="006D6487"/>
    <w:rsid w:val="006D78A1"/>
    <w:rsid w:val="006F0569"/>
    <w:rsid w:val="006F5910"/>
    <w:rsid w:val="006F5D53"/>
    <w:rsid w:val="00700EC5"/>
    <w:rsid w:val="00711F51"/>
    <w:rsid w:val="00722F90"/>
    <w:rsid w:val="00737C50"/>
    <w:rsid w:val="00764662"/>
    <w:rsid w:val="00766EEA"/>
    <w:rsid w:val="007739B7"/>
    <w:rsid w:val="0077758F"/>
    <w:rsid w:val="00777901"/>
    <w:rsid w:val="007845ED"/>
    <w:rsid w:val="00790096"/>
    <w:rsid w:val="007B68EB"/>
    <w:rsid w:val="007C22A8"/>
    <w:rsid w:val="007D04D1"/>
    <w:rsid w:val="007D6435"/>
    <w:rsid w:val="007E47E9"/>
    <w:rsid w:val="007F2A4F"/>
    <w:rsid w:val="007F640D"/>
    <w:rsid w:val="00802276"/>
    <w:rsid w:val="00803D78"/>
    <w:rsid w:val="00804E8E"/>
    <w:rsid w:val="00807DEA"/>
    <w:rsid w:val="00812CEC"/>
    <w:rsid w:val="00815240"/>
    <w:rsid w:val="00817B75"/>
    <w:rsid w:val="00821451"/>
    <w:rsid w:val="00823B10"/>
    <w:rsid w:val="00823FF7"/>
    <w:rsid w:val="0083153E"/>
    <w:rsid w:val="00831642"/>
    <w:rsid w:val="008320D3"/>
    <w:rsid w:val="0083614F"/>
    <w:rsid w:val="00836D45"/>
    <w:rsid w:val="00841B14"/>
    <w:rsid w:val="00843263"/>
    <w:rsid w:val="00865EFA"/>
    <w:rsid w:val="008673D4"/>
    <w:rsid w:val="0086748B"/>
    <w:rsid w:val="00867A90"/>
    <w:rsid w:val="00870884"/>
    <w:rsid w:val="00877412"/>
    <w:rsid w:val="00877885"/>
    <w:rsid w:val="008876D6"/>
    <w:rsid w:val="00891763"/>
    <w:rsid w:val="00891D74"/>
    <w:rsid w:val="00891F22"/>
    <w:rsid w:val="008934DC"/>
    <w:rsid w:val="00897D3F"/>
    <w:rsid w:val="008B45DC"/>
    <w:rsid w:val="008D0A5D"/>
    <w:rsid w:val="008D5ABC"/>
    <w:rsid w:val="008D798A"/>
    <w:rsid w:val="008E1117"/>
    <w:rsid w:val="008E1C8C"/>
    <w:rsid w:val="008F3B8D"/>
    <w:rsid w:val="00904A22"/>
    <w:rsid w:val="00904D14"/>
    <w:rsid w:val="009128D2"/>
    <w:rsid w:val="0092085E"/>
    <w:rsid w:val="00922306"/>
    <w:rsid w:val="00924614"/>
    <w:rsid w:val="00941AC2"/>
    <w:rsid w:val="009522E3"/>
    <w:rsid w:val="00955E91"/>
    <w:rsid w:val="00956148"/>
    <w:rsid w:val="00967FCA"/>
    <w:rsid w:val="009711B9"/>
    <w:rsid w:val="00982FFA"/>
    <w:rsid w:val="00985141"/>
    <w:rsid w:val="009865C2"/>
    <w:rsid w:val="009A2CF4"/>
    <w:rsid w:val="009B013F"/>
    <w:rsid w:val="009C046C"/>
    <w:rsid w:val="009D1A73"/>
    <w:rsid w:val="009D3444"/>
    <w:rsid w:val="009E16B5"/>
    <w:rsid w:val="009E2B41"/>
    <w:rsid w:val="009E7DA0"/>
    <w:rsid w:val="00A02F1E"/>
    <w:rsid w:val="00A047BA"/>
    <w:rsid w:val="00A0665D"/>
    <w:rsid w:val="00A06FCA"/>
    <w:rsid w:val="00A120E6"/>
    <w:rsid w:val="00A3540D"/>
    <w:rsid w:val="00A354C0"/>
    <w:rsid w:val="00A507BF"/>
    <w:rsid w:val="00A53F8E"/>
    <w:rsid w:val="00A53FFD"/>
    <w:rsid w:val="00A55CAB"/>
    <w:rsid w:val="00A65337"/>
    <w:rsid w:val="00A66045"/>
    <w:rsid w:val="00A736B1"/>
    <w:rsid w:val="00A82566"/>
    <w:rsid w:val="00A845DF"/>
    <w:rsid w:val="00A90A0D"/>
    <w:rsid w:val="00A955AE"/>
    <w:rsid w:val="00AA298D"/>
    <w:rsid w:val="00AA3893"/>
    <w:rsid w:val="00AB289B"/>
    <w:rsid w:val="00AB7B96"/>
    <w:rsid w:val="00AC613A"/>
    <w:rsid w:val="00AD0A9C"/>
    <w:rsid w:val="00AD2923"/>
    <w:rsid w:val="00AD5BE8"/>
    <w:rsid w:val="00AD5CEF"/>
    <w:rsid w:val="00AD7861"/>
    <w:rsid w:val="00AE20E5"/>
    <w:rsid w:val="00AE4350"/>
    <w:rsid w:val="00AF7D72"/>
    <w:rsid w:val="00B0314D"/>
    <w:rsid w:val="00B04F66"/>
    <w:rsid w:val="00B124B9"/>
    <w:rsid w:val="00B13256"/>
    <w:rsid w:val="00B13A18"/>
    <w:rsid w:val="00B1578D"/>
    <w:rsid w:val="00B21CAF"/>
    <w:rsid w:val="00B21E30"/>
    <w:rsid w:val="00B25F6E"/>
    <w:rsid w:val="00B31BD2"/>
    <w:rsid w:val="00B3613D"/>
    <w:rsid w:val="00B44AB5"/>
    <w:rsid w:val="00B65DFC"/>
    <w:rsid w:val="00B74025"/>
    <w:rsid w:val="00B8266F"/>
    <w:rsid w:val="00B93B61"/>
    <w:rsid w:val="00BB4187"/>
    <w:rsid w:val="00BC0F9D"/>
    <w:rsid w:val="00BD2E3B"/>
    <w:rsid w:val="00BD3AF1"/>
    <w:rsid w:val="00BD4CCD"/>
    <w:rsid w:val="00BD564F"/>
    <w:rsid w:val="00BE5BC6"/>
    <w:rsid w:val="00BE6832"/>
    <w:rsid w:val="00BF1885"/>
    <w:rsid w:val="00BF715F"/>
    <w:rsid w:val="00C03D00"/>
    <w:rsid w:val="00C42FD3"/>
    <w:rsid w:val="00C44906"/>
    <w:rsid w:val="00C501FD"/>
    <w:rsid w:val="00C51FE4"/>
    <w:rsid w:val="00C568DE"/>
    <w:rsid w:val="00C575D5"/>
    <w:rsid w:val="00C93433"/>
    <w:rsid w:val="00C934A6"/>
    <w:rsid w:val="00C95096"/>
    <w:rsid w:val="00CB4DE5"/>
    <w:rsid w:val="00CC0C7E"/>
    <w:rsid w:val="00CD1376"/>
    <w:rsid w:val="00CD6CDF"/>
    <w:rsid w:val="00CE61FF"/>
    <w:rsid w:val="00CF4778"/>
    <w:rsid w:val="00D13E2F"/>
    <w:rsid w:val="00D155FB"/>
    <w:rsid w:val="00D177DE"/>
    <w:rsid w:val="00D23102"/>
    <w:rsid w:val="00D27AE7"/>
    <w:rsid w:val="00D309CD"/>
    <w:rsid w:val="00D344A8"/>
    <w:rsid w:val="00D44F4A"/>
    <w:rsid w:val="00D5615A"/>
    <w:rsid w:val="00D614D2"/>
    <w:rsid w:val="00D7551B"/>
    <w:rsid w:val="00D9743C"/>
    <w:rsid w:val="00DA0FF3"/>
    <w:rsid w:val="00DA15A6"/>
    <w:rsid w:val="00DA2F3F"/>
    <w:rsid w:val="00DA3578"/>
    <w:rsid w:val="00DD468E"/>
    <w:rsid w:val="00DF1BB1"/>
    <w:rsid w:val="00DF3CD9"/>
    <w:rsid w:val="00E031F5"/>
    <w:rsid w:val="00E17105"/>
    <w:rsid w:val="00E201DB"/>
    <w:rsid w:val="00E31FE0"/>
    <w:rsid w:val="00E325B0"/>
    <w:rsid w:val="00E334D9"/>
    <w:rsid w:val="00E42BC6"/>
    <w:rsid w:val="00E45EAF"/>
    <w:rsid w:val="00E714B9"/>
    <w:rsid w:val="00E718F2"/>
    <w:rsid w:val="00E84E65"/>
    <w:rsid w:val="00EA361D"/>
    <w:rsid w:val="00EA40A8"/>
    <w:rsid w:val="00EB5DBE"/>
    <w:rsid w:val="00EC1905"/>
    <w:rsid w:val="00EC3093"/>
    <w:rsid w:val="00EC32A4"/>
    <w:rsid w:val="00EE5103"/>
    <w:rsid w:val="00EF53E4"/>
    <w:rsid w:val="00EF5530"/>
    <w:rsid w:val="00F02C69"/>
    <w:rsid w:val="00F11DA7"/>
    <w:rsid w:val="00F15B05"/>
    <w:rsid w:val="00F1608F"/>
    <w:rsid w:val="00F16B90"/>
    <w:rsid w:val="00F31E5D"/>
    <w:rsid w:val="00F371C7"/>
    <w:rsid w:val="00F37F91"/>
    <w:rsid w:val="00F40F86"/>
    <w:rsid w:val="00F509AD"/>
    <w:rsid w:val="00F5146C"/>
    <w:rsid w:val="00F51C31"/>
    <w:rsid w:val="00F5425A"/>
    <w:rsid w:val="00F57CA8"/>
    <w:rsid w:val="00F656F9"/>
    <w:rsid w:val="00F6713C"/>
    <w:rsid w:val="00F862EB"/>
    <w:rsid w:val="00F963BB"/>
    <w:rsid w:val="00FA19C7"/>
    <w:rsid w:val="00FB5CEF"/>
    <w:rsid w:val="00FB7F28"/>
    <w:rsid w:val="00FC160D"/>
    <w:rsid w:val="00FC2E21"/>
    <w:rsid w:val="00FC49F0"/>
    <w:rsid w:val="00FD4578"/>
    <w:rsid w:val="00FE2366"/>
    <w:rsid w:val="00FF3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19661"/>
  <w15:chartTrackingRefBased/>
  <w15:docId w15:val="{86E75389-CBCF-49D9-ACC3-072074F9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1A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B6B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D6CDF"/>
    <w:pPr>
      <w:ind w:left="720"/>
      <w:contextualSpacing/>
    </w:pPr>
  </w:style>
  <w:style w:type="table" w:styleId="TableGrid">
    <w:name w:val="Table Grid"/>
    <w:basedOn w:val="TableNormal"/>
    <w:uiPriority w:val="59"/>
    <w:rsid w:val="000B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41A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AC2"/>
    <w:rPr>
      <w:sz w:val="20"/>
      <w:szCs w:val="20"/>
    </w:rPr>
  </w:style>
  <w:style w:type="character" w:styleId="FootnoteReference">
    <w:name w:val="footnote reference"/>
    <w:basedOn w:val="DefaultParagraphFont"/>
    <w:uiPriority w:val="99"/>
    <w:semiHidden/>
    <w:unhideWhenUsed/>
    <w:rsid w:val="00941AC2"/>
    <w:rPr>
      <w:vertAlign w:val="superscript"/>
    </w:rPr>
  </w:style>
  <w:style w:type="character" w:customStyle="1" w:styleId="Heading2Char">
    <w:name w:val="Heading 2 Char"/>
    <w:basedOn w:val="DefaultParagraphFont"/>
    <w:link w:val="Heading2"/>
    <w:uiPriority w:val="9"/>
    <w:rsid w:val="00941AC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325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25B0"/>
    <w:rPr>
      <w:b/>
      <w:bCs/>
    </w:rPr>
  </w:style>
  <w:style w:type="character" w:styleId="Hyperlink">
    <w:name w:val="Hyperlink"/>
    <w:basedOn w:val="DefaultParagraphFont"/>
    <w:uiPriority w:val="99"/>
    <w:unhideWhenUsed/>
    <w:rsid w:val="00E325B0"/>
    <w:rPr>
      <w:color w:val="0000FF"/>
      <w:u w:val="single"/>
    </w:rPr>
  </w:style>
  <w:style w:type="paragraph" w:styleId="BodyTextIndent">
    <w:name w:val="Body Text Indent"/>
    <w:basedOn w:val="Normal"/>
    <w:link w:val="BodyTextIndentChar"/>
    <w:uiPriority w:val="99"/>
    <w:rsid w:val="003073D7"/>
    <w:pPr>
      <w:spacing w:after="0" w:line="240" w:lineRule="auto"/>
      <w:ind w:firstLine="720"/>
      <w:jc w:val="both"/>
    </w:pPr>
    <w:rPr>
      <w:rFonts w:ascii="Times New Roman" w:eastAsia="Times New Roman" w:hAnsi="Times New Roman" w:cs="Times New Roman"/>
      <w:sz w:val="28"/>
      <w:szCs w:val="28"/>
      <w:lang w:val="lv-LV"/>
    </w:rPr>
  </w:style>
  <w:style w:type="character" w:customStyle="1" w:styleId="BodyTextIndentChar">
    <w:name w:val="Body Text Indent Char"/>
    <w:basedOn w:val="DefaultParagraphFont"/>
    <w:link w:val="BodyTextIndent"/>
    <w:uiPriority w:val="99"/>
    <w:rsid w:val="003073D7"/>
    <w:rPr>
      <w:rFonts w:ascii="Times New Roman" w:eastAsia="Times New Roman" w:hAnsi="Times New Roman" w:cs="Times New Roman"/>
      <w:sz w:val="28"/>
      <w:szCs w:val="28"/>
      <w:lang w:val="lv-LV"/>
    </w:rPr>
  </w:style>
  <w:style w:type="character" w:customStyle="1" w:styleId="Bodytext">
    <w:name w:val="Body text_"/>
    <w:basedOn w:val="DefaultParagraphFont"/>
    <w:link w:val="BodyText1"/>
    <w:rsid w:val="003073D7"/>
    <w:rPr>
      <w:sz w:val="23"/>
      <w:szCs w:val="23"/>
      <w:shd w:val="clear" w:color="auto" w:fill="FFFFFF"/>
    </w:rPr>
  </w:style>
  <w:style w:type="paragraph" w:customStyle="1" w:styleId="BodyText1">
    <w:name w:val="Body Text1"/>
    <w:basedOn w:val="Normal"/>
    <w:link w:val="Bodytext"/>
    <w:rsid w:val="003073D7"/>
    <w:pPr>
      <w:shd w:val="clear" w:color="auto" w:fill="FFFFFF"/>
      <w:spacing w:after="180" w:line="274" w:lineRule="exact"/>
      <w:ind w:hanging="360"/>
      <w:jc w:val="right"/>
    </w:pPr>
    <w:rPr>
      <w:sz w:val="23"/>
      <w:szCs w:val="23"/>
    </w:rPr>
  </w:style>
  <w:style w:type="paragraph" w:customStyle="1" w:styleId="teksts">
    <w:name w:val="teksts"/>
    <w:basedOn w:val="Normal"/>
    <w:uiPriority w:val="99"/>
    <w:rsid w:val="00FB7F28"/>
    <w:pPr>
      <w:spacing w:after="0" w:line="360" w:lineRule="auto"/>
      <w:ind w:firstLine="567"/>
      <w:jc w:val="both"/>
    </w:pPr>
    <w:rPr>
      <w:rFonts w:ascii="Times New Roman" w:eastAsia="Times New Roman" w:hAnsi="Times New Roman" w:cs="Times New Roman"/>
      <w:sz w:val="24"/>
      <w:szCs w:val="24"/>
      <w:lang w:val="lv-LV" w:eastAsia="lv-LV"/>
    </w:rPr>
  </w:style>
  <w:style w:type="character" w:customStyle="1" w:styleId="Heading4Char">
    <w:name w:val="Heading 4 Char"/>
    <w:basedOn w:val="DefaultParagraphFont"/>
    <w:link w:val="Heading4"/>
    <w:uiPriority w:val="9"/>
    <w:semiHidden/>
    <w:rsid w:val="006B6BA4"/>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1E1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9F9"/>
  </w:style>
  <w:style w:type="paragraph" w:styleId="Footer">
    <w:name w:val="footer"/>
    <w:basedOn w:val="Normal"/>
    <w:link w:val="FooterChar"/>
    <w:uiPriority w:val="99"/>
    <w:unhideWhenUsed/>
    <w:rsid w:val="001E1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9F9"/>
  </w:style>
  <w:style w:type="paragraph" w:styleId="BalloonText">
    <w:name w:val="Balloon Text"/>
    <w:basedOn w:val="Normal"/>
    <w:link w:val="BalloonTextChar"/>
    <w:uiPriority w:val="99"/>
    <w:semiHidden/>
    <w:unhideWhenUsed/>
    <w:rsid w:val="00904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D14"/>
    <w:rPr>
      <w:rFonts w:ascii="Segoe UI" w:hAnsi="Segoe UI" w:cs="Segoe UI"/>
      <w:sz w:val="18"/>
      <w:szCs w:val="18"/>
    </w:rPr>
  </w:style>
  <w:style w:type="character" w:styleId="CommentReference">
    <w:name w:val="annotation reference"/>
    <w:basedOn w:val="DefaultParagraphFont"/>
    <w:uiPriority w:val="99"/>
    <w:semiHidden/>
    <w:unhideWhenUsed/>
    <w:rsid w:val="00BD3AF1"/>
    <w:rPr>
      <w:sz w:val="16"/>
      <w:szCs w:val="16"/>
    </w:rPr>
  </w:style>
  <w:style w:type="paragraph" w:styleId="CommentText">
    <w:name w:val="annotation text"/>
    <w:basedOn w:val="Normal"/>
    <w:link w:val="CommentTextChar"/>
    <w:uiPriority w:val="99"/>
    <w:semiHidden/>
    <w:unhideWhenUsed/>
    <w:rsid w:val="00BD3AF1"/>
    <w:pPr>
      <w:spacing w:line="240" w:lineRule="auto"/>
    </w:pPr>
    <w:rPr>
      <w:sz w:val="20"/>
      <w:szCs w:val="20"/>
    </w:rPr>
  </w:style>
  <w:style w:type="character" w:customStyle="1" w:styleId="CommentTextChar">
    <w:name w:val="Comment Text Char"/>
    <w:basedOn w:val="DefaultParagraphFont"/>
    <w:link w:val="CommentText"/>
    <w:uiPriority w:val="99"/>
    <w:semiHidden/>
    <w:rsid w:val="00BD3AF1"/>
    <w:rPr>
      <w:sz w:val="20"/>
      <w:szCs w:val="20"/>
    </w:rPr>
  </w:style>
  <w:style w:type="paragraph" w:styleId="CommentSubject">
    <w:name w:val="annotation subject"/>
    <w:basedOn w:val="CommentText"/>
    <w:next w:val="CommentText"/>
    <w:link w:val="CommentSubjectChar"/>
    <w:uiPriority w:val="99"/>
    <w:semiHidden/>
    <w:unhideWhenUsed/>
    <w:rsid w:val="00BD3AF1"/>
    <w:rPr>
      <w:b/>
      <w:bCs/>
    </w:rPr>
  </w:style>
  <w:style w:type="character" w:customStyle="1" w:styleId="CommentSubjectChar">
    <w:name w:val="Comment Subject Char"/>
    <w:basedOn w:val="CommentTextChar"/>
    <w:link w:val="CommentSubject"/>
    <w:uiPriority w:val="99"/>
    <w:semiHidden/>
    <w:rsid w:val="00BD3A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74174">
      <w:bodyDiv w:val="1"/>
      <w:marLeft w:val="0"/>
      <w:marRight w:val="0"/>
      <w:marTop w:val="0"/>
      <w:marBottom w:val="0"/>
      <w:divBdr>
        <w:top w:val="none" w:sz="0" w:space="0" w:color="auto"/>
        <w:left w:val="none" w:sz="0" w:space="0" w:color="auto"/>
        <w:bottom w:val="none" w:sz="0" w:space="0" w:color="auto"/>
        <w:right w:val="none" w:sz="0" w:space="0" w:color="auto"/>
      </w:divBdr>
    </w:div>
    <w:div w:id="964694849">
      <w:bodyDiv w:val="1"/>
      <w:marLeft w:val="0"/>
      <w:marRight w:val="0"/>
      <w:marTop w:val="0"/>
      <w:marBottom w:val="0"/>
      <w:divBdr>
        <w:top w:val="none" w:sz="0" w:space="0" w:color="auto"/>
        <w:left w:val="none" w:sz="0" w:space="0" w:color="auto"/>
        <w:bottom w:val="none" w:sz="0" w:space="0" w:color="auto"/>
        <w:right w:val="none" w:sz="0" w:space="0" w:color="auto"/>
      </w:divBdr>
    </w:div>
    <w:div w:id="1124277184">
      <w:bodyDiv w:val="1"/>
      <w:marLeft w:val="0"/>
      <w:marRight w:val="0"/>
      <w:marTop w:val="0"/>
      <w:marBottom w:val="0"/>
      <w:divBdr>
        <w:top w:val="none" w:sz="0" w:space="0" w:color="auto"/>
        <w:left w:val="none" w:sz="0" w:space="0" w:color="auto"/>
        <w:bottom w:val="none" w:sz="0" w:space="0" w:color="auto"/>
        <w:right w:val="none" w:sz="0" w:space="0" w:color="auto"/>
      </w:divBdr>
    </w:div>
    <w:div w:id="1568302138">
      <w:bodyDiv w:val="1"/>
      <w:marLeft w:val="0"/>
      <w:marRight w:val="0"/>
      <w:marTop w:val="0"/>
      <w:marBottom w:val="0"/>
      <w:divBdr>
        <w:top w:val="none" w:sz="0" w:space="0" w:color="auto"/>
        <w:left w:val="none" w:sz="0" w:space="0" w:color="auto"/>
        <w:bottom w:val="none" w:sz="0" w:space="0" w:color="auto"/>
        <w:right w:val="none" w:sz="0" w:space="0" w:color="auto"/>
      </w:divBdr>
    </w:div>
    <w:div w:id="1647196345">
      <w:bodyDiv w:val="1"/>
      <w:marLeft w:val="0"/>
      <w:marRight w:val="0"/>
      <w:marTop w:val="0"/>
      <w:marBottom w:val="0"/>
      <w:divBdr>
        <w:top w:val="none" w:sz="0" w:space="0" w:color="auto"/>
        <w:left w:val="none" w:sz="0" w:space="0" w:color="auto"/>
        <w:bottom w:val="none" w:sz="0" w:space="0" w:color="auto"/>
        <w:right w:val="none" w:sz="0" w:space="0" w:color="auto"/>
      </w:divBdr>
    </w:div>
    <w:div w:id="2121796970">
      <w:bodyDiv w:val="1"/>
      <w:marLeft w:val="0"/>
      <w:marRight w:val="0"/>
      <w:marTop w:val="0"/>
      <w:marBottom w:val="0"/>
      <w:divBdr>
        <w:top w:val="none" w:sz="0" w:space="0" w:color="auto"/>
        <w:left w:val="none" w:sz="0" w:space="0" w:color="auto"/>
        <w:bottom w:val="none" w:sz="0" w:space="0" w:color="auto"/>
        <w:right w:val="none" w:sz="0" w:space="0" w:color="auto"/>
      </w:divBdr>
      <w:divsChild>
        <w:div w:id="1639727187">
          <w:marLeft w:val="1987"/>
          <w:marRight w:val="0"/>
          <w:marTop w:val="100"/>
          <w:marBottom w:val="0"/>
          <w:divBdr>
            <w:top w:val="none" w:sz="0" w:space="0" w:color="auto"/>
            <w:left w:val="none" w:sz="0" w:space="0" w:color="auto"/>
            <w:bottom w:val="none" w:sz="0" w:space="0" w:color="auto"/>
            <w:right w:val="none" w:sz="0" w:space="0" w:color="auto"/>
          </w:divBdr>
        </w:div>
        <w:div w:id="805469930">
          <w:marLeft w:val="1987"/>
          <w:marRight w:val="0"/>
          <w:marTop w:val="100"/>
          <w:marBottom w:val="0"/>
          <w:divBdr>
            <w:top w:val="none" w:sz="0" w:space="0" w:color="auto"/>
            <w:left w:val="none" w:sz="0" w:space="0" w:color="auto"/>
            <w:bottom w:val="none" w:sz="0" w:space="0" w:color="auto"/>
            <w:right w:val="none" w:sz="0" w:space="0" w:color="auto"/>
          </w:divBdr>
        </w:div>
        <w:div w:id="686951698">
          <w:marLeft w:val="1987"/>
          <w:marRight w:val="0"/>
          <w:marTop w:val="100"/>
          <w:marBottom w:val="0"/>
          <w:divBdr>
            <w:top w:val="none" w:sz="0" w:space="0" w:color="auto"/>
            <w:left w:val="none" w:sz="0" w:space="0" w:color="auto"/>
            <w:bottom w:val="none" w:sz="0" w:space="0" w:color="auto"/>
            <w:right w:val="none" w:sz="0" w:space="0" w:color="auto"/>
          </w:divBdr>
        </w:div>
        <w:div w:id="101414082">
          <w:marLeft w:val="1987"/>
          <w:marRight w:val="0"/>
          <w:marTop w:val="100"/>
          <w:marBottom w:val="0"/>
          <w:divBdr>
            <w:top w:val="none" w:sz="0" w:space="0" w:color="auto"/>
            <w:left w:val="none" w:sz="0" w:space="0" w:color="auto"/>
            <w:bottom w:val="none" w:sz="0" w:space="0" w:color="auto"/>
            <w:right w:val="none" w:sz="0" w:space="0" w:color="auto"/>
          </w:divBdr>
        </w:div>
        <w:div w:id="1828012478">
          <w:marLeft w:val="1987"/>
          <w:marRight w:val="0"/>
          <w:marTop w:val="100"/>
          <w:marBottom w:val="0"/>
          <w:divBdr>
            <w:top w:val="none" w:sz="0" w:space="0" w:color="auto"/>
            <w:left w:val="none" w:sz="0" w:space="0" w:color="auto"/>
            <w:bottom w:val="none" w:sz="0" w:space="0" w:color="auto"/>
            <w:right w:val="none" w:sz="0" w:space="0" w:color="auto"/>
          </w:divBdr>
        </w:div>
        <w:div w:id="1478954906">
          <w:marLeft w:val="1987"/>
          <w:marRight w:val="0"/>
          <w:marTop w:val="100"/>
          <w:marBottom w:val="0"/>
          <w:divBdr>
            <w:top w:val="none" w:sz="0" w:space="0" w:color="auto"/>
            <w:left w:val="none" w:sz="0" w:space="0" w:color="auto"/>
            <w:bottom w:val="none" w:sz="0" w:space="0" w:color="auto"/>
            <w:right w:val="none" w:sz="0" w:space="0" w:color="auto"/>
          </w:divBdr>
        </w:div>
        <w:div w:id="755828046">
          <w:marLeft w:val="1987"/>
          <w:marRight w:val="0"/>
          <w:marTop w:val="100"/>
          <w:marBottom w:val="0"/>
          <w:divBdr>
            <w:top w:val="none" w:sz="0" w:space="0" w:color="auto"/>
            <w:left w:val="none" w:sz="0" w:space="0" w:color="auto"/>
            <w:bottom w:val="none" w:sz="0" w:space="0" w:color="auto"/>
            <w:right w:val="none" w:sz="0" w:space="0" w:color="auto"/>
          </w:divBdr>
        </w:div>
        <w:div w:id="2111078140">
          <w:marLeft w:val="1987"/>
          <w:marRight w:val="0"/>
          <w:marTop w:val="100"/>
          <w:marBottom w:val="0"/>
          <w:divBdr>
            <w:top w:val="none" w:sz="0" w:space="0" w:color="auto"/>
            <w:left w:val="none" w:sz="0" w:space="0" w:color="auto"/>
            <w:bottom w:val="none" w:sz="0" w:space="0" w:color="auto"/>
            <w:right w:val="none" w:sz="0" w:space="0" w:color="auto"/>
          </w:divBdr>
        </w:div>
        <w:div w:id="202181429">
          <w:marLeft w:val="1987"/>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mnvd.gov.lv/lv/503-ligumpartneriem/operativa-budzetainformacija/arhiv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kabpils.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csb.gov.lv/lv/statistika/statistikas-temas/socialie-procesi/nabadziba/meklet-tema/2567-majsaimniecibu-riciba-esosie-ienakumi-2018"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2949745960653998E-2"/>
          <c:y val="7.5766614962414991E-2"/>
          <c:w val="0.93258542223506469"/>
          <c:h val="0.7744083840432725"/>
        </c:manualLayout>
      </c:layout>
      <c:bar3DChart>
        <c:barDir val="col"/>
        <c:grouping val="clustered"/>
        <c:varyColors val="0"/>
        <c:ser>
          <c:idx val="0"/>
          <c:order val="0"/>
          <c:tx>
            <c:strRef>
              <c:f>Sheet1!$A$2</c:f>
              <c:strCache>
                <c:ptCount val="1"/>
                <c:pt idx="0">
                  <c:v>Reformu plānā plānotais VM budžets milj. EUR</c:v>
                </c:pt>
              </c:strCache>
            </c:strRef>
          </c:tx>
          <c:spPr>
            <a:solidFill>
              <a:schemeClr val="accent1"/>
            </a:solidFill>
            <a:ln>
              <a:noFill/>
            </a:ln>
            <a:effectLst/>
            <a:sp3d/>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General</c:formatCode>
                <c:ptCount val="6"/>
                <c:pt idx="0">
                  <c:v>2018</c:v>
                </c:pt>
                <c:pt idx="1">
                  <c:v>2019</c:v>
                </c:pt>
                <c:pt idx="2">
                  <c:v>2020</c:v>
                </c:pt>
                <c:pt idx="3">
                  <c:v>2021</c:v>
                </c:pt>
                <c:pt idx="4">
                  <c:v>2022</c:v>
                </c:pt>
                <c:pt idx="5">
                  <c:v>2023</c:v>
                </c:pt>
              </c:numCache>
            </c:numRef>
          </c:cat>
          <c:val>
            <c:numRef>
              <c:f>Sheet1!$B$2:$G$2</c:f>
              <c:numCache>
                <c:formatCode>General</c:formatCode>
                <c:ptCount val="6"/>
                <c:pt idx="0">
                  <c:v>1079.2</c:v>
                </c:pt>
                <c:pt idx="1">
                  <c:v>1214.8</c:v>
                </c:pt>
                <c:pt idx="2">
                  <c:v>1321.8</c:v>
                </c:pt>
                <c:pt idx="3">
                  <c:v>1451.3</c:v>
                </c:pt>
                <c:pt idx="4">
                  <c:v>1578.7</c:v>
                </c:pt>
                <c:pt idx="5">
                  <c:v>1687.1</c:v>
                </c:pt>
              </c:numCache>
            </c:numRef>
          </c:val>
          <c:extLst>
            <c:ext xmlns:c16="http://schemas.microsoft.com/office/drawing/2014/chart" uri="{C3380CC4-5D6E-409C-BE32-E72D297353CC}">
              <c16:uniqueId val="{00000000-30C4-40F2-A794-59E50BBC6E52}"/>
            </c:ext>
          </c:extLst>
        </c:ser>
        <c:ser>
          <c:idx val="1"/>
          <c:order val="1"/>
          <c:tx>
            <c:strRef>
              <c:f>Sheet1!$A$3</c:f>
              <c:strCache>
                <c:ptCount val="1"/>
                <c:pt idx="0">
                  <c:v>Faktiski apstiprinātais VM budžets, milj. EUR</c:v>
                </c:pt>
              </c:strCache>
            </c:strRef>
          </c:tx>
          <c:spPr>
            <a:solidFill>
              <a:schemeClr val="accent2"/>
            </a:solidFill>
            <a:ln>
              <a:noFill/>
            </a:ln>
            <a:effectLst/>
            <a:sp3d/>
          </c:spPr>
          <c:invertIfNegative val="0"/>
          <c:dLbls>
            <c:dLbl>
              <c:idx val="0"/>
              <c:layout>
                <c:manualLayout>
                  <c:x val="1.3191302036612512E-2"/>
                  <c:y val="0.106809141589859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C4-40F2-A794-59E50BBC6E52}"/>
                </c:ext>
              </c:extLst>
            </c:dLbl>
            <c:dLbl>
              <c:idx val="1"/>
              <c:layout>
                <c:manualLayout>
                  <c:x val="1.8987341772151899E-2"/>
                  <c:y val="0.116279069767441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C4-40F2-A794-59E50BBC6E52}"/>
                </c:ext>
              </c:extLst>
            </c:dLbl>
            <c:dLbl>
              <c:idx val="2"/>
              <c:layout>
                <c:manualLayout>
                  <c:x val="1.8987341772151823E-2"/>
                  <c:y val="0.109819121447028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C4-40F2-A794-59E50BBC6E52}"/>
                </c:ext>
              </c:extLst>
            </c:dLbl>
            <c:dLbl>
              <c:idx val="3"/>
              <c:layout>
                <c:manualLayout>
                  <c:x val="2.1097046413502108E-3"/>
                  <c:y val="0.100129198966408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C4-40F2-A794-59E50BBC6E52}"/>
                </c:ext>
              </c:extLst>
            </c:dLbl>
            <c:dLbl>
              <c:idx val="4"/>
              <c:layout>
                <c:manualLayout>
                  <c:x val="2.1097046413502108E-3"/>
                  <c:y val="9.6899224806201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C4-40F2-A794-59E50BBC6E52}"/>
                </c:ext>
              </c:extLst>
            </c:dLbl>
            <c:spPr>
              <a:solidFill>
                <a:schemeClr val="bg1"/>
              </a:solidFill>
              <a:ln>
                <a:noFill/>
              </a:ln>
              <a:effectLst/>
            </c:spPr>
            <c:txPr>
              <a:bodyPr rot="0" spcFirstLastPara="1" vertOverflow="ellipsis" vert="horz" wrap="square" lIns="38100" tIns="19050" rIns="38100" bIns="19050" anchor="b" anchorCtr="0">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General</c:formatCode>
                <c:ptCount val="6"/>
                <c:pt idx="0">
                  <c:v>2018</c:v>
                </c:pt>
                <c:pt idx="1">
                  <c:v>2019</c:v>
                </c:pt>
                <c:pt idx="2">
                  <c:v>2020</c:v>
                </c:pt>
                <c:pt idx="3">
                  <c:v>2021</c:v>
                </c:pt>
                <c:pt idx="4">
                  <c:v>2022</c:v>
                </c:pt>
                <c:pt idx="5">
                  <c:v>2023</c:v>
                </c:pt>
              </c:numCache>
            </c:numRef>
          </c:cat>
          <c:val>
            <c:numRef>
              <c:f>Sheet1!$B$3:$G$3</c:f>
              <c:numCache>
                <c:formatCode>General</c:formatCode>
                <c:ptCount val="6"/>
                <c:pt idx="0">
                  <c:v>1036.5</c:v>
                </c:pt>
                <c:pt idx="1">
                  <c:v>1180.5</c:v>
                </c:pt>
                <c:pt idx="2">
                  <c:v>1219.2</c:v>
                </c:pt>
                <c:pt idx="3">
                  <c:v>1200</c:v>
                </c:pt>
                <c:pt idx="4">
                  <c:v>1202.7</c:v>
                </c:pt>
              </c:numCache>
            </c:numRef>
          </c:val>
          <c:extLst>
            <c:ext xmlns:c16="http://schemas.microsoft.com/office/drawing/2014/chart" uri="{C3380CC4-5D6E-409C-BE32-E72D297353CC}">
              <c16:uniqueId val="{00000006-30C4-40F2-A794-59E50BBC6E52}"/>
            </c:ext>
          </c:extLst>
        </c:ser>
        <c:ser>
          <c:idx val="2"/>
          <c:order val="2"/>
          <c:tx>
            <c:strRef>
              <c:f>Sheet1!$A$4</c:f>
              <c:strCache>
                <c:ptCount val="1"/>
                <c:pt idx="0">
                  <c:v>Veselības nozarei papildu pieprasītais finansējums prioritāriem pasākumiem 2020.-2022.gadam</c:v>
                </c:pt>
              </c:strCache>
            </c:strRef>
          </c:tx>
          <c:spPr>
            <a:solidFill>
              <a:schemeClr val="accent3"/>
            </a:solidFill>
            <a:ln>
              <a:noFill/>
            </a:ln>
            <a:effectLst/>
            <a:sp3d/>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Sheet1!$B$1:$G$1</c:f>
              <c:numCache>
                <c:formatCode>General</c:formatCode>
                <c:ptCount val="6"/>
                <c:pt idx="0">
                  <c:v>2018</c:v>
                </c:pt>
                <c:pt idx="1">
                  <c:v>2019</c:v>
                </c:pt>
                <c:pt idx="2">
                  <c:v>2020</c:v>
                </c:pt>
                <c:pt idx="3">
                  <c:v>2021</c:v>
                </c:pt>
                <c:pt idx="4">
                  <c:v>2022</c:v>
                </c:pt>
                <c:pt idx="5">
                  <c:v>2023</c:v>
                </c:pt>
              </c:numCache>
            </c:numRef>
          </c:cat>
          <c:val>
            <c:numRef>
              <c:f>Sheet1!$B$4:$G$4</c:f>
              <c:numCache>
                <c:formatCode>General</c:formatCode>
                <c:ptCount val="6"/>
                <c:pt idx="2">
                  <c:v>279.39999999999998</c:v>
                </c:pt>
                <c:pt idx="3">
                  <c:v>445</c:v>
                </c:pt>
                <c:pt idx="4">
                  <c:v>606.79999999999995</c:v>
                </c:pt>
              </c:numCache>
            </c:numRef>
          </c:val>
          <c:extLst>
            <c:ext xmlns:c16="http://schemas.microsoft.com/office/drawing/2014/chart" uri="{C3380CC4-5D6E-409C-BE32-E72D297353CC}">
              <c16:uniqueId val="{00000007-30C4-40F2-A794-59E50BBC6E52}"/>
            </c:ext>
          </c:extLst>
        </c:ser>
        <c:dLbls>
          <c:showLegendKey val="0"/>
          <c:showVal val="0"/>
          <c:showCatName val="0"/>
          <c:showSerName val="0"/>
          <c:showPercent val="0"/>
          <c:showBubbleSize val="0"/>
        </c:dLbls>
        <c:gapWidth val="150"/>
        <c:shape val="box"/>
        <c:axId val="1364847312"/>
        <c:axId val="1286774816"/>
        <c:axId val="0"/>
      </c:bar3DChart>
      <c:catAx>
        <c:axId val="1364847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86774816"/>
        <c:crosses val="autoZero"/>
        <c:auto val="1"/>
        <c:lblAlgn val="ctr"/>
        <c:lblOffset val="100"/>
        <c:noMultiLvlLbl val="0"/>
      </c:catAx>
      <c:valAx>
        <c:axId val="1286774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64847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1744C50C64E40AA9702BE5DF9E018" ma:contentTypeVersion="2" ma:contentTypeDescription="Create a new document." ma:contentTypeScope="" ma:versionID="fc02a393dfd733ef9303f1c1d242061a">
  <xsd:schema xmlns:xsd="http://www.w3.org/2001/XMLSchema" xmlns:xs="http://www.w3.org/2001/XMLSchema" xmlns:p="http://schemas.microsoft.com/office/2006/metadata/properties" xmlns:ns2="1f1c6d56-f932-4a10-8d03-5ecf2f0c9147" targetNamespace="http://schemas.microsoft.com/office/2006/metadata/properties" ma:root="true" ma:fieldsID="18ff8ad59f885ddee87d6a1e99fa27ef" ns2:_="">
    <xsd:import namespace="1f1c6d56-f932-4a10-8d03-5ecf2f0c91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c6d56-f932-4a10-8d03-5ecf2f0c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09196-CBF9-4833-9089-FF22FD983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c6d56-f932-4a10-8d03-5ecf2f0c9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FEC53-131B-4903-9618-CF805D10FAB8}">
  <ds:schemaRefs>
    <ds:schemaRef ds:uri="http://schemas.openxmlformats.org/officeDocument/2006/bibliography"/>
  </ds:schemaRefs>
</ds:datastoreItem>
</file>

<file path=customXml/itemProps3.xml><?xml version="1.0" encoding="utf-8"?>
<ds:datastoreItem xmlns:ds="http://schemas.openxmlformats.org/officeDocument/2006/customXml" ds:itemID="{EA0242D0-29DD-496A-A799-D35B4B3B10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58AC04-29ED-4D30-BC2C-B9712E400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66530</Words>
  <Characters>37923</Characters>
  <Application>Microsoft Office Word</Application>
  <DocSecurity>0</DocSecurity>
  <Lines>316</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Kristīna Dābola</cp:lastModifiedBy>
  <cp:revision>2</cp:revision>
  <cp:lastPrinted>2020-07-06T10:15:00Z</cp:lastPrinted>
  <dcterms:created xsi:type="dcterms:W3CDTF">2020-07-06T10:29:00Z</dcterms:created>
  <dcterms:modified xsi:type="dcterms:W3CDTF">2020-07-06T10:29:00Z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0x010100ABD1744C50C64E40AA9702BE5DF9E018</vt:lpwstr>
  </property>
</Properties>
</file>