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5C2EE493" w:rsidR="003D0B9B" w:rsidRPr="00973718" w:rsidRDefault="0084424D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NEIROLOĢIJAS UN IEKŠĶĪGO SLIMĪBU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0B9B"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NODAĻAS </w:t>
      </w:r>
    </w:p>
    <w:p w14:paraId="2D2EA158" w14:textId="3962ED3C" w:rsidR="003D0B9B" w:rsidRPr="00973718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MĀSAS/vispārējās aprūpes MĀSAS 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79C67A3B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MĀSA/vispārējās aprūpes MĀSA 2221 4</w:t>
      </w:r>
      <w:r w:rsidR="008442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3A131994" w:rsidR="0084424D" w:rsidRPr="0084424D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Vidējā mēneša izpeļna par 168 h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(ieskaitot piemaksu par darbu nakts stundās) no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1500,00 līdz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EUR 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1700,00 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b</w:t>
      </w: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ruto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 māszinībās;</w:t>
      </w:r>
    </w:p>
    <w:p w14:paraId="697FB3ED" w14:textId="77777777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LR Ārstniecības personu reģistrs, atbilstoša kompetence, vēlama specializācija saistošajā jomā;</w:t>
      </w:r>
    </w:p>
    <w:p w14:paraId="6326702D" w14:textId="77777777" w:rsidR="0084424D" w:rsidRPr="0084424D" w:rsidRDefault="0084424D" w:rsidP="008442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77777777" w:rsidR="0084424D" w:rsidRPr="0084424D" w:rsidRDefault="0084424D" w:rsidP="008442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>Teicamas saskarsmes spējas;</w:t>
      </w:r>
    </w:p>
    <w:p w14:paraId="5FD6EBF7" w14:textId="77777777" w:rsidR="0084424D" w:rsidRPr="0084424D" w:rsidRDefault="0084424D" w:rsidP="008442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4ECF6F32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veiktt vitālo funkciju un pacienta stāvokļa novērtēšanu un uzraudzību;</w:t>
      </w:r>
    </w:p>
    <w:p w14:paraId="06E9BA25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nodrošināt aprūpi nodaļas pacientiem un izvērtēt pacientu aprūpes procesu un tā rezultātus;</w:t>
      </w:r>
    </w:p>
    <w:p w14:paraId="4F96D3EA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pacienta sagatavošanu diagnostiskajām un ārstnieciskajām procedūrām;</w:t>
      </w:r>
    </w:p>
    <w:p w14:paraId="684C93DE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pacientiem ārsta nozīmēto diagnostisko un ārstniecisko procedūru izpildi;</w:t>
      </w:r>
    </w:p>
    <w:p w14:paraId="5CD1A003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veikt izgulējumu profilaktiskos pasākumus;</w:t>
      </w:r>
    </w:p>
    <w:p w14:paraId="70F4704C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sniegt neatliekamo palīdzību;</w:t>
      </w:r>
    </w:p>
    <w:p w14:paraId="6C851250" w14:textId="77777777" w:rsidR="0084424D" w:rsidRPr="0084424D" w:rsidRDefault="0084424D" w:rsidP="008442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nodrošināt pacientiem ārsta nozīmēto medikamentu saņemšanu u.c.</w:t>
      </w:r>
    </w:p>
    <w:p w14:paraId="7A262467" w14:textId="77777777" w:rsid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46A6396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Iespēja pretendēt uz kompensāciju atbilstoši Veselības Ministrijas Eiropas Savienības fonda projektam;</w:t>
      </w:r>
    </w:p>
    <w:p w14:paraId="207B2B6A" w14:textId="0A662371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 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303D44A5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samaksa:</w:t>
      </w:r>
    </w:p>
    <w:p w14:paraId="6181A5E1" w14:textId="16991923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666AF0A1" w14:textId="4626ED56" w:rsidR="00CA618E" w:rsidRPr="00973718" w:rsidRDefault="00CA618E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Motivācijas vēstuli</w:t>
      </w:r>
      <w:bookmarkStart w:id="1" w:name="_GoBack"/>
      <w:bookmarkEnd w:id="1"/>
    </w:p>
    <w:p w14:paraId="42270A58" w14:textId="77777777" w:rsidR="002D5208" w:rsidRDefault="002D520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51030421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="00DF525E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līdz 2023.gada 01.septembrim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2FD759" w14:textId="789A58D2" w:rsidR="00DF525E" w:rsidRPr="002C3162" w:rsidRDefault="00973718" w:rsidP="00DF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8F8C87A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lastRenderedPageBreak/>
        <w:t>Personas datu apstrādes pārzinis ir SIA “Jēkabpils reģionālā slimnīca”.</w:t>
      </w:r>
      <w:bookmarkEnd w:id="0"/>
    </w:p>
    <w:sectPr w:rsidR="005C0598" w:rsidSect="009737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5"/>
    <w:rsid w:val="002D5208"/>
    <w:rsid w:val="003D0B9B"/>
    <w:rsid w:val="005C0598"/>
    <w:rsid w:val="006351F5"/>
    <w:rsid w:val="00676B7C"/>
    <w:rsid w:val="0084424D"/>
    <w:rsid w:val="00973718"/>
    <w:rsid w:val="009B1E99"/>
    <w:rsid w:val="00A13A9E"/>
    <w:rsid w:val="00CA618E"/>
    <w:rsid w:val="00CD3C44"/>
    <w:rsid w:val="00DF525E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RCS1112</cp:lastModifiedBy>
  <cp:revision>3</cp:revision>
  <dcterms:created xsi:type="dcterms:W3CDTF">2023-07-13T08:03:00Z</dcterms:created>
  <dcterms:modified xsi:type="dcterms:W3CDTF">2023-07-13T08:23:00Z</dcterms:modified>
</cp:coreProperties>
</file>