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F7C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69130334"/>
      <w:r w:rsidRPr="00973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“Jēkabpils reģionālā slimnīca”</w:t>
      </w:r>
    </w:p>
    <w:p w14:paraId="4FB96136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 50003356621</w:t>
      </w:r>
    </w:p>
    <w:p w14:paraId="15D3344E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Izsludina pieteikšanos uz</w:t>
      </w:r>
    </w:p>
    <w:p w14:paraId="04F7C6E9" w14:textId="7E777992" w:rsidR="003D0B9B" w:rsidRDefault="00121BE2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SLIMĪBU NODAĻ</w:t>
      </w:r>
      <w:r w:rsidR="001F37C9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</w:p>
    <w:p w14:paraId="79F4DC79" w14:textId="47F09632" w:rsidR="00121BE2" w:rsidRPr="00973718" w:rsidRDefault="00121BE2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MĀSAS/vispārējās aprūpes MĀSAS</w:t>
      </w:r>
      <w:r w:rsidR="001F37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bērnu aprūpē</w:t>
      </w:r>
    </w:p>
    <w:p w14:paraId="628A4616" w14:textId="2333E88C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(uz </w:t>
      </w:r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laiku)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vakanci</w:t>
      </w:r>
    </w:p>
    <w:p w14:paraId="6DAFAB35" w14:textId="0DE1AF03" w:rsidR="003D0B9B" w:rsidRPr="00121BE2" w:rsidRDefault="003D0B9B" w:rsidP="00121B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(Profesiju klasifikatora kods: 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MĀSA/vispārējās aprūpes MĀSA </w:t>
      </w:r>
      <w:r w:rsidR="001F37C9" w:rsidRPr="001F37C9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bērnu aprūpē 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2221 </w:t>
      </w:r>
      <w:r w:rsidR="00121B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</w:t>
      </w:r>
      <w:r w:rsidR="001F37C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7</w:t>
      </w: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747FBB4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E7DDEC" w14:textId="3A131994" w:rsidR="0084424D" w:rsidRPr="0084424D" w:rsidRDefault="0084424D" w:rsidP="0084424D">
      <w:p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Vidējā mēneša izpeļna par 168 h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(ieskaitot piemaksu par darbu nakts stundās) no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1500,00 līdz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1700,00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b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ruto</w:t>
      </w:r>
    </w:p>
    <w:p w14:paraId="3BD08524" w14:textId="77777777" w:rsidR="009B1E99" w:rsidRDefault="003D0B9B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r w:rsidRPr="003D0B9B">
        <w:rPr>
          <w:rFonts w:ascii="Times New Roman" w:eastAsia="Calibri" w:hAnsi="Times New Roman" w:cs="Times New Roman"/>
          <w:sz w:val="24"/>
          <w:szCs w:val="24"/>
        </w:rPr>
        <w:t>A.Pormaļa iela 125, Jēkabpils, Jēkabpils novads, LV-5201</w:t>
      </w:r>
      <w:r w:rsidRPr="003D0B9B">
        <w:rPr>
          <w:rFonts w:ascii="Times New Roman" w:eastAsia="Calibri" w:hAnsi="Times New Roman" w:cs="Times New Roman"/>
          <w:sz w:val="24"/>
          <w:szCs w:val="24"/>
        </w:rPr>
        <w:br/>
      </w:r>
      <w:r w:rsidR="009B1E99"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1CF476D6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Vidējā profesionālā izglītība un/vai I/II līmeņa profesionālā augstākā izglītība māszinībās;</w:t>
      </w:r>
    </w:p>
    <w:p w14:paraId="697FB3ED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LR Ārstniecības personu reģistrs, atbilstoša kompetence, vēlama specializācija saistošajā jomā;</w:t>
      </w:r>
    </w:p>
    <w:p w14:paraId="6326702D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Vēlama profesionālā darba pieredze</w:t>
      </w:r>
      <w:r w:rsidRPr="0084424D">
        <w:rPr>
          <w:rFonts w:ascii="Times New Roman" w:hAnsi="Times New Roman" w:cs="Times New Roman"/>
          <w:sz w:val="24"/>
          <w:szCs w:val="24"/>
        </w:rPr>
        <w:t>;</w:t>
      </w:r>
    </w:p>
    <w:p w14:paraId="54AA4976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z w:val="24"/>
          <w:szCs w:val="24"/>
        </w:rPr>
        <w:t>Teicamas saskarsmes spējas;</w:t>
      </w:r>
    </w:p>
    <w:p w14:paraId="5FD6EBF7" w14:textId="7777777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hAnsi="Times New Roman" w:cs="Times New Roman"/>
          <w:sz w:val="24"/>
          <w:szCs w:val="24"/>
        </w:rPr>
        <w:t>Spēja strādāt patstāvīgi un komandā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565906" w14:textId="5327425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Normatīvo aktu, kuri saistīti ar amata pienākumu pildīšanu, pārzināšana.</w:t>
      </w:r>
    </w:p>
    <w:p w14:paraId="0F9D45A5" w14:textId="77777777" w:rsidR="009B1E99" w:rsidRPr="009B1E99" w:rsidRDefault="009B1E99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Galvenie amata pienākumi:</w:t>
      </w:r>
    </w:p>
    <w:p w14:paraId="12330C20" w14:textId="656A5DB0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veikt vitālo funkciju un pacienta stāvokļa novērtēšanu un uzraudzību;</w:t>
      </w:r>
    </w:p>
    <w:p w14:paraId="4B64F194" w14:textId="77777777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nodrošināt aprūpi nodaļas pacientiem un izvērtēt pacientu aprūpes procesu un tā rezultātus;</w:t>
      </w:r>
    </w:p>
    <w:p w14:paraId="7A949F51" w14:textId="77777777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veikt pacienta sagatavošanu diagnostiskajām un ārstnieciskajām procedūrām;</w:t>
      </w:r>
    </w:p>
    <w:p w14:paraId="5EA70746" w14:textId="11D2CBDD" w:rsidR="007C69BD" w:rsidRPr="00FA2F12" w:rsidRDefault="00FA2F12" w:rsidP="007C69B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veikt pacientiem ārsta nozīmēto diagnostisko un ārstniecisko procedūru izpildi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9BD">
        <w:rPr>
          <w:rFonts w:ascii="Times New Roman" w:eastAsia="Calibri" w:hAnsi="Times New Roman" w:cs="Times New Roman"/>
          <w:sz w:val="24"/>
          <w:szCs w:val="24"/>
        </w:rPr>
        <w:t>un</w:t>
      </w:r>
      <w:r w:rsidR="007C69BD" w:rsidRPr="00FA2F12">
        <w:rPr>
          <w:rFonts w:ascii="Times New Roman" w:eastAsia="Calibri" w:hAnsi="Times New Roman" w:cs="Times New Roman"/>
          <w:sz w:val="24"/>
          <w:szCs w:val="24"/>
        </w:rPr>
        <w:t xml:space="preserve"> ārsta nozīmēto medikamentu saņemšanu</w:t>
      </w:r>
      <w:r w:rsidR="007C69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9D4A89" w14:textId="7B345BD7" w:rsidR="00121BE2" w:rsidRDefault="001F37C9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121BE2" w:rsidRPr="00121BE2">
        <w:rPr>
          <w:rFonts w:ascii="Times New Roman" w:eastAsia="Calibri" w:hAnsi="Times New Roman" w:cs="Times New Roman"/>
          <w:sz w:val="24"/>
          <w:szCs w:val="24"/>
        </w:rPr>
        <w:t>odrošināt klīnisko procedūru veikšanu</w:t>
      </w:r>
      <w:r w:rsidR="00121B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6AB5E7" w14:textId="77777777" w:rsidR="00FA2F12" w:rsidRPr="00FA2F12" w:rsidRDefault="00FA2F12" w:rsidP="00FA2F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F12">
        <w:rPr>
          <w:rFonts w:ascii="Times New Roman" w:eastAsia="Calibri" w:hAnsi="Times New Roman" w:cs="Times New Roman"/>
          <w:sz w:val="24"/>
          <w:szCs w:val="24"/>
        </w:rPr>
        <w:t>sniegt neatliekamo palīdzību;</w:t>
      </w:r>
    </w:p>
    <w:p w14:paraId="7A262467" w14:textId="77777777" w:rsid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4184C2BB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Stabilu atalgojumu un sociālās garantijas;</w:t>
      </w:r>
    </w:p>
    <w:p w14:paraId="1D2F6251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Atbildīgu un interesantu darbu;</w:t>
      </w:r>
    </w:p>
    <w:p w14:paraId="295E5EDF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Darba devēja apmaksātas profesionālās izaugsmes iespējas;</w:t>
      </w:r>
    </w:p>
    <w:p w14:paraId="246A6396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Iespēja pretendēt uz kompensāciju atbilstoši Veselības Ministrijas Eiropas Savienības fonda projektam;</w:t>
      </w:r>
    </w:p>
    <w:p w14:paraId="207B2B6A" w14:textId="603F435D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Darba laiks: </w:t>
      </w:r>
      <w:r w:rsidR="001F37C9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maiņu darbs,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diennakts dežūras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;</w:t>
      </w:r>
    </w:p>
    <w:p w14:paraId="6181A5E1" w14:textId="16991923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Piemaksas atbilstoši likumdošanai un Darba koplīgumam</w:t>
      </w:r>
    </w:p>
    <w:p w14:paraId="3ED42831" w14:textId="77777777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C16AE79" w14:textId="77777777" w:rsidR="00973718" w:rsidRP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3D304D85" w14:textId="77777777" w:rsid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789303E6" w14:textId="11ACDDB0" w:rsidR="003D4ABC" w:rsidRPr="00973718" w:rsidRDefault="003D4ABC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Motivācijas vēstule</w:t>
      </w:r>
    </w:p>
    <w:p w14:paraId="6EA44432" w14:textId="77777777" w:rsidR="00FA2F12" w:rsidRDefault="00FA2F12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BBE97F" w14:textId="06C9B328" w:rsidR="00973718" w:rsidRPr="00973718" w:rsidRDefault="00973718" w:rsidP="00A7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97371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Personālvadības nodaļā, 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Stadiona ielā 1, Jēkabpils, Jēkabpils novads, LV-5201, slēgtā aploksnē vai nosūtot ar drošu elektronisko parakstu uz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973718">
        <w:rPr>
          <w:rFonts w:ascii="Merriweather Sans" w:eastAsia="Calibri" w:hAnsi="Merriweather Sans" w:cs="Times New Roman"/>
          <w:color w:val="444444"/>
          <w:sz w:val="20"/>
          <w:szCs w:val="20"/>
        </w:rPr>
        <w:t> </w:t>
      </w:r>
      <w:hyperlink r:id="rId5" w:history="1">
        <w:r w:rsidRPr="009737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personals@jrslimnica.lv</w:t>
        </w:r>
      </w:hyperlink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629E5F" w14:textId="406B09F9" w:rsidR="00A71469" w:rsidRPr="002C3162" w:rsidRDefault="00973718" w:rsidP="00A7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</w:t>
      </w:r>
      <w:r w:rsidR="00A71469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 xml:space="preserve">: </w:t>
      </w:r>
      <w:r w:rsidR="00121BE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2863863</w:t>
      </w:r>
      <w:r w:rsidR="00A71469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.</w:t>
      </w:r>
    </w:p>
    <w:p w14:paraId="4FF9AC97" w14:textId="6A0588EB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5EF5A5" w14:textId="77777777" w:rsidR="00973718" w:rsidRPr="00973718" w:rsidRDefault="00973718" w:rsidP="00973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2E029E26" w14:textId="77777777" w:rsidR="00973718" w:rsidRPr="00973718" w:rsidRDefault="00973718" w:rsidP="0097371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6B3F56B" w14:textId="289C8B62" w:rsidR="005C0598" w:rsidRDefault="00973718" w:rsidP="00973718">
      <w:pPr>
        <w:numPr>
          <w:ilvl w:val="0"/>
          <w:numId w:val="7"/>
        </w:numPr>
        <w:tabs>
          <w:tab w:val="left" w:pos="4215"/>
        </w:tabs>
        <w:spacing w:after="0" w:line="240" w:lineRule="auto"/>
        <w:contextualSpacing/>
      </w:pPr>
      <w:r w:rsidRPr="0084424D">
        <w:rPr>
          <w:rFonts w:ascii="Times New Roman" w:eastAsia="Calibri" w:hAnsi="Times New Roman" w:cs="Times New Roman"/>
          <w:sz w:val="24"/>
          <w:szCs w:val="24"/>
        </w:rPr>
        <w:t>Personas datu apstrādes pārzinis ir SIA “Jēkabpils reģionālā slimnīca”.</w:t>
      </w:r>
      <w:bookmarkEnd w:id="0"/>
    </w:p>
    <w:sectPr w:rsidR="005C0598" w:rsidSect="0097371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erriweather Sans">
    <w:charset w:val="BA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B2"/>
    <w:multiLevelType w:val="multilevel"/>
    <w:tmpl w:val="1E225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CD"/>
    <w:multiLevelType w:val="multilevel"/>
    <w:tmpl w:val="0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EDD"/>
    <w:multiLevelType w:val="hybridMultilevel"/>
    <w:tmpl w:val="5B16DE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0380A"/>
    <w:multiLevelType w:val="multilevel"/>
    <w:tmpl w:val="45EE36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03BFD"/>
    <w:multiLevelType w:val="hybridMultilevel"/>
    <w:tmpl w:val="3DB243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77A86"/>
    <w:multiLevelType w:val="hybridMultilevel"/>
    <w:tmpl w:val="7BC001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1784D"/>
    <w:multiLevelType w:val="hybridMultilevel"/>
    <w:tmpl w:val="46BAA742"/>
    <w:lvl w:ilvl="0" w:tplc="3B302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C6789"/>
    <w:multiLevelType w:val="multilevel"/>
    <w:tmpl w:val="89ACF1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BE47DA"/>
    <w:multiLevelType w:val="multilevel"/>
    <w:tmpl w:val="86B2FB4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8141475">
    <w:abstractNumId w:val="7"/>
  </w:num>
  <w:num w:numId="2" w16cid:durableId="1351099929">
    <w:abstractNumId w:val="2"/>
  </w:num>
  <w:num w:numId="3" w16cid:durableId="225188752">
    <w:abstractNumId w:val="3"/>
  </w:num>
  <w:num w:numId="4" w16cid:durableId="803930223">
    <w:abstractNumId w:val="6"/>
  </w:num>
  <w:num w:numId="5" w16cid:durableId="276765902">
    <w:abstractNumId w:val="11"/>
  </w:num>
  <w:num w:numId="6" w16cid:durableId="763651204">
    <w:abstractNumId w:val="9"/>
  </w:num>
  <w:num w:numId="7" w16cid:durableId="1111822650">
    <w:abstractNumId w:val="5"/>
  </w:num>
  <w:num w:numId="8" w16cid:durableId="1200514034">
    <w:abstractNumId w:val="1"/>
  </w:num>
  <w:num w:numId="9" w16cid:durableId="1629823758">
    <w:abstractNumId w:val="0"/>
  </w:num>
  <w:num w:numId="10" w16cid:durableId="933901748">
    <w:abstractNumId w:val="8"/>
  </w:num>
  <w:num w:numId="11" w16cid:durableId="1084256153">
    <w:abstractNumId w:val="10"/>
  </w:num>
  <w:num w:numId="12" w16cid:durableId="53816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F5"/>
    <w:rsid w:val="0002223A"/>
    <w:rsid w:val="00121BE2"/>
    <w:rsid w:val="001A3F12"/>
    <w:rsid w:val="001F37C9"/>
    <w:rsid w:val="0021460E"/>
    <w:rsid w:val="002D3B00"/>
    <w:rsid w:val="00320020"/>
    <w:rsid w:val="003D0B9B"/>
    <w:rsid w:val="003D4ABC"/>
    <w:rsid w:val="0047599C"/>
    <w:rsid w:val="00551EFB"/>
    <w:rsid w:val="00555AC3"/>
    <w:rsid w:val="005C0598"/>
    <w:rsid w:val="005D5FD7"/>
    <w:rsid w:val="006351F5"/>
    <w:rsid w:val="00676B7C"/>
    <w:rsid w:val="00757848"/>
    <w:rsid w:val="007C69BD"/>
    <w:rsid w:val="007F453B"/>
    <w:rsid w:val="0084424D"/>
    <w:rsid w:val="00973718"/>
    <w:rsid w:val="0099162E"/>
    <w:rsid w:val="009B1E99"/>
    <w:rsid w:val="00A13A9E"/>
    <w:rsid w:val="00A71469"/>
    <w:rsid w:val="00B40DD7"/>
    <w:rsid w:val="00D34F5A"/>
    <w:rsid w:val="00FA2F12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72400"/>
  <w15:chartTrackingRefBased/>
  <w15:docId w15:val="{93A3C007-6CE3-4751-B50B-7056819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1F5"/>
    <w:rPr>
      <w:rFonts w:asciiTheme="minorHAnsi" w:hAnsiTheme="minorHAnsi" w:cstheme="minorBid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3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jrspersonaldala@outlook.com</cp:lastModifiedBy>
  <cp:revision>2</cp:revision>
  <dcterms:created xsi:type="dcterms:W3CDTF">2025-04-30T05:34:00Z</dcterms:created>
  <dcterms:modified xsi:type="dcterms:W3CDTF">2025-04-30T05:34:00Z</dcterms:modified>
</cp:coreProperties>
</file>