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B5EB5" w14:textId="20981920" w:rsidR="005355C1" w:rsidRPr="003F17EA" w:rsidRDefault="005355C1" w:rsidP="005355C1">
      <w:pPr>
        <w:jc w:val="center"/>
        <w:rPr>
          <w:b/>
        </w:rPr>
      </w:pPr>
      <w:r w:rsidRPr="003F17EA">
        <w:rPr>
          <w:b/>
        </w:rPr>
        <w:t>SIA „Jēkabpils reģionālā slimnīca” informācija par paziņotajām dalībnieku</w:t>
      </w:r>
      <w:r>
        <w:rPr>
          <w:b/>
        </w:rPr>
        <w:t xml:space="preserve"> </w:t>
      </w:r>
      <w:r w:rsidRPr="003F17EA">
        <w:rPr>
          <w:b/>
        </w:rPr>
        <w:t>sapulcēm 202</w:t>
      </w:r>
      <w:r w:rsidR="00DD54B2">
        <w:rPr>
          <w:b/>
        </w:rPr>
        <w:t>5</w:t>
      </w:r>
      <w:r w:rsidRPr="003F17EA">
        <w:rPr>
          <w:b/>
        </w:rPr>
        <w:t xml:space="preserve">.gadā </w:t>
      </w:r>
    </w:p>
    <w:p w14:paraId="74DD11CE" w14:textId="77777777" w:rsidR="005355C1" w:rsidRDefault="005355C1" w:rsidP="005355C1">
      <w:pPr>
        <w:jc w:val="center"/>
      </w:pPr>
    </w:p>
    <w:tbl>
      <w:tblPr>
        <w:tblStyle w:val="TableGrid"/>
        <w:tblW w:w="9446" w:type="dxa"/>
        <w:tblLook w:val="04A0" w:firstRow="1" w:lastRow="0" w:firstColumn="1" w:lastColumn="0" w:noHBand="0" w:noVBand="1"/>
      </w:tblPr>
      <w:tblGrid>
        <w:gridCol w:w="1592"/>
        <w:gridCol w:w="3601"/>
        <w:gridCol w:w="4253"/>
      </w:tblGrid>
      <w:tr w:rsidR="005355C1" w14:paraId="188349AE" w14:textId="77777777" w:rsidTr="002068DF">
        <w:tc>
          <w:tcPr>
            <w:tcW w:w="1592" w:type="dxa"/>
          </w:tcPr>
          <w:p w14:paraId="6000F3AF" w14:textId="77777777" w:rsidR="005355C1" w:rsidRPr="005E7854" w:rsidRDefault="005355C1" w:rsidP="00A81F5A">
            <w:pPr>
              <w:ind w:firstLine="0"/>
              <w:jc w:val="center"/>
              <w:rPr>
                <w:b/>
                <w:bCs/>
              </w:rPr>
            </w:pPr>
            <w:r w:rsidRPr="005E7854">
              <w:rPr>
                <w:b/>
                <w:bCs/>
              </w:rPr>
              <w:t>Paziņotās/ notikušās dalībnieku sapulces datums</w:t>
            </w:r>
          </w:p>
        </w:tc>
        <w:tc>
          <w:tcPr>
            <w:tcW w:w="3601" w:type="dxa"/>
          </w:tcPr>
          <w:p w14:paraId="1F91777D" w14:textId="77777777" w:rsidR="005355C1" w:rsidRPr="005E7854" w:rsidRDefault="005355C1" w:rsidP="00A81F5A">
            <w:pPr>
              <w:ind w:firstLine="0"/>
              <w:jc w:val="center"/>
              <w:rPr>
                <w:b/>
                <w:bCs/>
              </w:rPr>
            </w:pPr>
            <w:r w:rsidRPr="005E7854">
              <w:rPr>
                <w:b/>
                <w:bCs/>
              </w:rPr>
              <w:t>Darba kārtība</w:t>
            </w:r>
          </w:p>
        </w:tc>
        <w:tc>
          <w:tcPr>
            <w:tcW w:w="4253" w:type="dxa"/>
          </w:tcPr>
          <w:p w14:paraId="2AA1B401" w14:textId="77777777" w:rsidR="005355C1" w:rsidRPr="005E7854" w:rsidRDefault="005355C1" w:rsidP="00A81F5A">
            <w:pPr>
              <w:ind w:firstLine="0"/>
              <w:jc w:val="center"/>
              <w:rPr>
                <w:b/>
                <w:bCs/>
              </w:rPr>
            </w:pPr>
            <w:r>
              <w:rPr>
                <w:b/>
              </w:rPr>
              <w:t xml:space="preserve">Kapitāla daļu turētāja </w:t>
            </w:r>
            <w:r>
              <w:rPr>
                <w:b/>
                <w:bCs/>
              </w:rPr>
              <w:t>lēmums</w:t>
            </w:r>
          </w:p>
        </w:tc>
      </w:tr>
      <w:tr w:rsidR="00994830" w14:paraId="343994E3" w14:textId="77777777" w:rsidTr="002068DF">
        <w:tc>
          <w:tcPr>
            <w:tcW w:w="1592" w:type="dxa"/>
          </w:tcPr>
          <w:p w14:paraId="37673676" w14:textId="77777777" w:rsidR="00994830" w:rsidRPr="00DC053B" w:rsidRDefault="00994830" w:rsidP="00994830">
            <w:pPr>
              <w:rPr>
                <w:rFonts w:eastAsia="Calibri" w:cs="Times New Roman"/>
                <w:szCs w:val="24"/>
              </w:rPr>
            </w:pPr>
          </w:p>
          <w:p w14:paraId="7F5ADA8D" w14:textId="0553BDEF" w:rsidR="00994830" w:rsidRPr="005E7854" w:rsidRDefault="00C00D98" w:rsidP="00994830">
            <w:pPr>
              <w:ind w:firstLine="0"/>
              <w:jc w:val="center"/>
              <w:rPr>
                <w:b/>
                <w:bCs/>
              </w:rPr>
            </w:pPr>
            <w:r>
              <w:rPr>
                <w:rFonts w:eastAsia="Calibri" w:cs="Times New Roman"/>
                <w:szCs w:val="24"/>
              </w:rPr>
              <w:t>11.03</w:t>
            </w:r>
            <w:r w:rsidR="00994830" w:rsidRPr="00DC053B">
              <w:rPr>
                <w:rFonts w:eastAsia="Calibri" w:cs="Times New Roman"/>
                <w:szCs w:val="24"/>
              </w:rPr>
              <w:t>.202</w:t>
            </w:r>
            <w:r w:rsidR="009311B9">
              <w:rPr>
                <w:rFonts w:eastAsia="Calibri" w:cs="Times New Roman"/>
                <w:szCs w:val="24"/>
              </w:rPr>
              <w:t>5</w:t>
            </w:r>
          </w:p>
        </w:tc>
        <w:tc>
          <w:tcPr>
            <w:tcW w:w="3601" w:type="dxa"/>
          </w:tcPr>
          <w:p w14:paraId="7651ADB9" w14:textId="333DAD40" w:rsidR="00994830" w:rsidRPr="009311B9" w:rsidRDefault="00994830" w:rsidP="009311B9">
            <w:pPr>
              <w:ind w:firstLine="0"/>
              <w:rPr>
                <w:rFonts w:cs="Times New Roman"/>
                <w:color w:val="000000" w:themeColor="text1"/>
                <w:szCs w:val="24"/>
              </w:rPr>
            </w:pPr>
            <w:r w:rsidRPr="009311B9">
              <w:rPr>
                <w:rFonts w:cs="Times New Roman"/>
                <w:color w:val="000000" w:themeColor="text1"/>
                <w:szCs w:val="24"/>
              </w:rPr>
              <w:t xml:space="preserve">1.Par </w:t>
            </w:r>
            <w:r w:rsidR="00C00D98" w:rsidRPr="009311B9">
              <w:rPr>
                <w:rFonts w:cs="Times New Roman"/>
                <w:szCs w:val="24"/>
              </w:rPr>
              <w:t>Statūtu grozījumu apstiprināšanu</w:t>
            </w:r>
            <w:r w:rsidRPr="009311B9">
              <w:rPr>
                <w:rFonts w:cs="Times New Roman"/>
                <w:color w:val="000000" w:themeColor="text1"/>
                <w:szCs w:val="24"/>
              </w:rPr>
              <w:t>;</w:t>
            </w:r>
          </w:p>
          <w:p w14:paraId="36827D21" w14:textId="640123B7" w:rsidR="00994830" w:rsidRPr="009311B9" w:rsidRDefault="00994830" w:rsidP="009311B9">
            <w:pPr>
              <w:ind w:firstLine="0"/>
              <w:rPr>
                <w:rFonts w:cs="Times New Roman"/>
                <w:color w:val="000000" w:themeColor="text1"/>
                <w:szCs w:val="24"/>
              </w:rPr>
            </w:pPr>
            <w:r w:rsidRPr="009311B9">
              <w:rPr>
                <w:rFonts w:cs="Times New Roman"/>
                <w:color w:val="000000" w:themeColor="text1"/>
                <w:szCs w:val="24"/>
              </w:rPr>
              <w:t xml:space="preserve">2. Par </w:t>
            </w:r>
            <w:r w:rsidR="00C00D98" w:rsidRPr="009311B9">
              <w:rPr>
                <w:rFonts w:cs="Times New Roman"/>
                <w:szCs w:val="24"/>
              </w:rPr>
              <w:t>Statūtu apstiprināšanu jaunā redakcijā</w:t>
            </w:r>
            <w:r w:rsidR="002068DF" w:rsidRPr="009311B9">
              <w:rPr>
                <w:rFonts w:cs="Times New Roman"/>
                <w:szCs w:val="24"/>
              </w:rPr>
              <w:t>;</w:t>
            </w:r>
          </w:p>
          <w:p w14:paraId="47073C9F" w14:textId="004A08BB" w:rsidR="00994830" w:rsidRPr="009311B9" w:rsidRDefault="00994830" w:rsidP="009311B9">
            <w:pPr>
              <w:ind w:firstLine="0"/>
              <w:rPr>
                <w:rFonts w:cs="Times New Roman"/>
                <w:color w:val="000000" w:themeColor="text1"/>
                <w:szCs w:val="24"/>
              </w:rPr>
            </w:pPr>
            <w:r w:rsidRPr="009311B9">
              <w:rPr>
                <w:rFonts w:cs="Times New Roman"/>
                <w:color w:val="000000" w:themeColor="text1"/>
                <w:szCs w:val="24"/>
              </w:rPr>
              <w:t>3.</w:t>
            </w:r>
            <w:r w:rsidR="00C00D98" w:rsidRPr="009311B9">
              <w:rPr>
                <w:rFonts w:cs="Times New Roman"/>
                <w:szCs w:val="24"/>
              </w:rPr>
              <w:t>Vidēja termiņa darbības stratēģijas 2025.-2029.gadam apstiprināšanu</w:t>
            </w:r>
            <w:r w:rsidR="002068DF" w:rsidRPr="009311B9">
              <w:rPr>
                <w:rFonts w:cs="Times New Roman"/>
                <w:szCs w:val="24"/>
              </w:rPr>
              <w:t>;</w:t>
            </w:r>
          </w:p>
          <w:p w14:paraId="7BAD6D3C" w14:textId="1A67C68E" w:rsidR="00994830" w:rsidRPr="009311B9" w:rsidRDefault="00C00D98" w:rsidP="009311B9">
            <w:pPr>
              <w:ind w:firstLine="0"/>
              <w:rPr>
                <w:rFonts w:cs="Times New Roman"/>
                <w:szCs w:val="24"/>
              </w:rPr>
            </w:pPr>
            <w:r w:rsidRPr="009311B9">
              <w:rPr>
                <w:rFonts w:cs="Times New Roman"/>
                <w:color w:val="000000" w:themeColor="text1"/>
                <w:szCs w:val="24"/>
              </w:rPr>
              <w:t xml:space="preserve">4. </w:t>
            </w:r>
            <w:r w:rsidRPr="009311B9">
              <w:rPr>
                <w:rFonts w:cs="Times New Roman"/>
                <w:szCs w:val="24"/>
              </w:rPr>
              <w:t>Budžeta un investīciju plāna 2025.gadam apstiprināšanu</w:t>
            </w:r>
            <w:r w:rsidR="002068DF" w:rsidRPr="009311B9">
              <w:rPr>
                <w:rFonts w:cs="Times New Roman"/>
                <w:szCs w:val="24"/>
              </w:rPr>
              <w:t>;</w:t>
            </w:r>
          </w:p>
          <w:p w14:paraId="1A38FECB" w14:textId="30491F7F" w:rsidR="002068DF" w:rsidRPr="009311B9" w:rsidRDefault="002068DF" w:rsidP="009311B9">
            <w:pPr>
              <w:ind w:firstLine="0"/>
              <w:rPr>
                <w:rFonts w:cs="Times New Roman"/>
                <w:color w:val="000000" w:themeColor="text1"/>
                <w:szCs w:val="24"/>
              </w:rPr>
            </w:pPr>
            <w:r w:rsidRPr="009311B9">
              <w:rPr>
                <w:rFonts w:cs="Times New Roman"/>
                <w:szCs w:val="24"/>
              </w:rPr>
              <w:t>5.Par kapitālsabiedrības darbinieku atalgojuma politiku</w:t>
            </w:r>
          </w:p>
          <w:p w14:paraId="47448FF5" w14:textId="77777777" w:rsidR="00994830" w:rsidRPr="009311B9" w:rsidRDefault="00994830" w:rsidP="009311B9">
            <w:pPr>
              <w:ind w:firstLine="0"/>
              <w:rPr>
                <w:rFonts w:cs="Times New Roman"/>
                <w:color w:val="000000" w:themeColor="text1"/>
                <w:szCs w:val="24"/>
              </w:rPr>
            </w:pPr>
          </w:p>
          <w:p w14:paraId="5B7F4EEE" w14:textId="77777777" w:rsidR="00994830" w:rsidRPr="009311B9" w:rsidRDefault="00994830" w:rsidP="009311B9">
            <w:pPr>
              <w:ind w:firstLine="0"/>
              <w:rPr>
                <w:rFonts w:cs="Times New Roman"/>
                <w:color w:val="000000" w:themeColor="text1"/>
                <w:szCs w:val="24"/>
              </w:rPr>
            </w:pPr>
          </w:p>
        </w:tc>
        <w:tc>
          <w:tcPr>
            <w:tcW w:w="4253" w:type="dxa"/>
          </w:tcPr>
          <w:p w14:paraId="2C5378E8" w14:textId="6624E2BB" w:rsidR="00994830" w:rsidRPr="009311B9" w:rsidRDefault="00994830" w:rsidP="009311B9">
            <w:pPr>
              <w:suppressAutoHyphens/>
              <w:ind w:firstLine="0"/>
              <w:rPr>
                <w:rFonts w:cs="Times New Roman"/>
                <w:color w:val="000000" w:themeColor="text1"/>
                <w:szCs w:val="24"/>
              </w:rPr>
            </w:pPr>
            <w:r w:rsidRPr="009311B9">
              <w:rPr>
                <w:rFonts w:cs="Times New Roman"/>
                <w:color w:val="000000" w:themeColor="text1"/>
                <w:szCs w:val="24"/>
              </w:rPr>
              <w:t xml:space="preserve">1.1 </w:t>
            </w:r>
            <w:r w:rsidR="00C00D98" w:rsidRPr="009311B9">
              <w:rPr>
                <w:rFonts w:cs="Times New Roman"/>
                <w:szCs w:val="24"/>
              </w:rPr>
              <w:t>Grozīt sabiedrības ar ierobežotu atbildību „Jēkabpils reģionālā slimnīca”, reģ. Nr. 50003356621 statūtus</w:t>
            </w:r>
            <w:r w:rsidRPr="009311B9">
              <w:rPr>
                <w:rFonts w:cs="Times New Roman"/>
                <w:color w:val="000000" w:themeColor="text1"/>
                <w:szCs w:val="24"/>
              </w:rPr>
              <w:t>;</w:t>
            </w:r>
          </w:p>
          <w:p w14:paraId="1CF1600F" w14:textId="2C27D63E" w:rsidR="00C00D98" w:rsidRPr="009311B9" w:rsidRDefault="00C00D98" w:rsidP="009311B9">
            <w:pPr>
              <w:ind w:left="397" w:hanging="397"/>
              <w:rPr>
                <w:rFonts w:cs="Times New Roman"/>
                <w:szCs w:val="24"/>
              </w:rPr>
            </w:pPr>
            <w:r w:rsidRPr="009311B9">
              <w:rPr>
                <w:rFonts w:cs="Times New Roman"/>
                <w:szCs w:val="24"/>
              </w:rPr>
              <w:t xml:space="preserve">2.1.  Apstiprināt sabiedrības ar ierobežotu atbildību „Jēkabpils reģionālā slimnīca”, reģ. Nr. 50003356621 statūtus jaunā redakcijā. (Statūtu jaunā redakcija pielikumā). </w:t>
            </w:r>
          </w:p>
          <w:p w14:paraId="72FEDDB6" w14:textId="77777777" w:rsidR="00C00D98" w:rsidRPr="009311B9" w:rsidRDefault="00C00D98" w:rsidP="009311B9">
            <w:pPr>
              <w:ind w:left="397" w:hanging="397"/>
              <w:rPr>
                <w:rFonts w:cs="Times New Roman"/>
                <w:szCs w:val="24"/>
              </w:rPr>
            </w:pPr>
            <w:r w:rsidRPr="009311B9">
              <w:rPr>
                <w:rFonts w:cs="Times New Roman"/>
                <w:szCs w:val="24"/>
              </w:rPr>
              <w:t xml:space="preserve">2.2. Uzdot valdei veikt </w:t>
            </w:r>
            <w:r w:rsidRPr="009311B9">
              <w:rPr>
                <w:rFonts w:cs="Times New Roman"/>
                <w:kern w:val="2"/>
                <w:szCs w:val="24"/>
                <w:lang w:eastAsia="zh-CN" w:bidi="lv-LV"/>
              </w:rPr>
              <w:t>turpmākās darbības izmaiņu izdarīšanai Latvijas Republikas Uzņēmumu reģistrā.</w:t>
            </w:r>
          </w:p>
          <w:p w14:paraId="19521A06" w14:textId="368C8D26" w:rsidR="00994830" w:rsidRPr="009311B9" w:rsidRDefault="00994830" w:rsidP="009311B9">
            <w:pPr>
              <w:ind w:firstLine="0"/>
              <w:rPr>
                <w:rFonts w:cs="Times New Roman"/>
                <w:color w:val="000000" w:themeColor="text1"/>
                <w:szCs w:val="24"/>
              </w:rPr>
            </w:pPr>
          </w:p>
          <w:p w14:paraId="4C506F56" w14:textId="77777777" w:rsidR="00C00D98" w:rsidRPr="009311B9" w:rsidRDefault="00C00D98" w:rsidP="009311B9">
            <w:pPr>
              <w:pStyle w:val="ListParagraph"/>
              <w:numPr>
                <w:ilvl w:val="1"/>
                <w:numId w:val="18"/>
              </w:numPr>
              <w:ind w:left="414" w:hanging="357"/>
              <w:rPr>
                <w:rFonts w:eastAsia="Times New Roman;Arial" w:cs="Times New Roman"/>
                <w:szCs w:val="24"/>
              </w:rPr>
            </w:pPr>
            <w:r w:rsidRPr="009311B9">
              <w:rPr>
                <w:rFonts w:eastAsia="Times New Roman;Arial" w:cs="Times New Roman"/>
                <w:szCs w:val="24"/>
              </w:rPr>
              <w:t>A</w:t>
            </w:r>
            <w:r w:rsidRPr="009311B9">
              <w:rPr>
                <w:rFonts w:cs="Times New Roman"/>
                <w:szCs w:val="24"/>
              </w:rPr>
              <w:t>pstiprināt SIA “Jēkabpils reģionālā slimnīca” vidēja termiņa darbības stratēģiju 2025.-2029.gadam  novēršot eksperta aizrādījumus.</w:t>
            </w:r>
          </w:p>
          <w:p w14:paraId="7DBD256D" w14:textId="0A310FF7" w:rsidR="00994830" w:rsidRPr="009311B9" w:rsidRDefault="00C00D98" w:rsidP="009311B9">
            <w:pPr>
              <w:ind w:firstLine="0"/>
              <w:rPr>
                <w:rFonts w:cs="Times New Roman"/>
                <w:color w:val="000000" w:themeColor="text1"/>
                <w:szCs w:val="24"/>
              </w:rPr>
            </w:pPr>
            <w:r w:rsidRPr="009311B9">
              <w:rPr>
                <w:rFonts w:cs="Times New Roman"/>
                <w:szCs w:val="24"/>
              </w:rPr>
              <w:t>3.2. Valdei nodrošināt stratēģijas publikāciju kapitālsabiedrības mājas lapā</w:t>
            </w:r>
            <w:r w:rsidR="00994830" w:rsidRPr="009311B9">
              <w:rPr>
                <w:rFonts w:cs="Times New Roman"/>
                <w:color w:val="000000" w:themeColor="text1"/>
                <w:szCs w:val="24"/>
              </w:rPr>
              <w:t>.</w:t>
            </w:r>
          </w:p>
          <w:p w14:paraId="47C91AB5" w14:textId="77777777" w:rsidR="002068DF" w:rsidRPr="009311B9" w:rsidRDefault="002068DF" w:rsidP="009311B9">
            <w:pPr>
              <w:ind w:left="482" w:hanging="425"/>
              <w:rPr>
                <w:rFonts w:cs="Times New Roman"/>
                <w:szCs w:val="24"/>
              </w:rPr>
            </w:pPr>
            <w:r w:rsidRPr="009311B9">
              <w:rPr>
                <w:rFonts w:cs="Times New Roman"/>
                <w:szCs w:val="24"/>
              </w:rPr>
              <w:t>4.1. Apstiprināt SIA „Jēkabpils reģionālā slimnīca”, reģ. Nr. 50003356621 budžeta un investīciju plānu 2025.gadam (pielikumā). ar nosacījumu, ka tiks novērsti eksperta aizrādījumi un rūpīgi izvērtēts faktiski izmaksājamo piemaksu un pabalstu apmērs;</w:t>
            </w:r>
          </w:p>
          <w:p w14:paraId="09127EDA" w14:textId="77777777" w:rsidR="002068DF" w:rsidRPr="009311B9" w:rsidRDefault="002068DF" w:rsidP="009311B9">
            <w:pPr>
              <w:ind w:left="482" w:hanging="425"/>
              <w:rPr>
                <w:rFonts w:cs="Times New Roman"/>
                <w:szCs w:val="24"/>
              </w:rPr>
            </w:pPr>
            <w:r w:rsidRPr="009311B9">
              <w:rPr>
                <w:rFonts w:cs="Times New Roman"/>
                <w:szCs w:val="24"/>
              </w:rPr>
              <w:t xml:space="preserve">4.2. </w:t>
            </w:r>
            <w:r w:rsidRPr="009311B9">
              <w:rPr>
                <w:rFonts w:eastAsia="Aptos" w:cs="Times New Roman"/>
                <w:szCs w:val="24"/>
              </w:rPr>
              <w:t>Uzdot valdei nodrošināt, ka kopējās personāla izmaksas kapitālsabiedrībā 2025.gadā salīdzinājumā ar iepriekšējo pārskata gadu nedrīkst pārsniegt vairāk kā par 2,6 procentiem.</w:t>
            </w:r>
          </w:p>
          <w:p w14:paraId="259936A8" w14:textId="77777777" w:rsidR="002068DF" w:rsidRPr="009311B9" w:rsidRDefault="002068DF" w:rsidP="009311B9">
            <w:pPr>
              <w:ind w:left="482" w:hanging="425"/>
              <w:rPr>
                <w:rFonts w:cs="Times New Roman"/>
                <w:szCs w:val="24"/>
              </w:rPr>
            </w:pPr>
            <w:r w:rsidRPr="009311B9">
              <w:rPr>
                <w:rFonts w:cs="Times New Roman"/>
                <w:szCs w:val="24"/>
              </w:rPr>
              <w:t xml:space="preserve">4.3. </w:t>
            </w:r>
            <w:r w:rsidRPr="009311B9">
              <w:rPr>
                <w:rFonts w:eastAsia="Aptos" w:cs="Times New Roman"/>
                <w:szCs w:val="24"/>
              </w:rPr>
              <w:t xml:space="preserve">Valdei attiecībā uz budžeta izpildi un 2025.gadā publiskajā sektorā noteiktajiem atlīdzības ierobežojumiem jārīkojas kā krietnam un rūpīgam saimniekam, kā arī labā ticībā saskaņā ar normatīvajā regulējumā noteikto un dalībnieku sapulces lēmumu.         </w:t>
            </w:r>
          </w:p>
          <w:p w14:paraId="173E3021" w14:textId="6EF334B9" w:rsidR="002068DF" w:rsidRPr="009311B9" w:rsidRDefault="002068DF" w:rsidP="009311B9">
            <w:pPr>
              <w:ind w:firstLine="0"/>
              <w:rPr>
                <w:rFonts w:cs="Times New Roman"/>
                <w:color w:val="000000" w:themeColor="text1"/>
                <w:szCs w:val="24"/>
              </w:rPr>
            </w:pPr>
            <w:r w:rsidRPr="009311B9">
              <w:rPr>
                <w:rFonts w:cs="Times New Roman"/>
                <w:szCs w:val="24"/>
              </w:rPr>
              <w:t xml:space="preserve">5.1. </w:t>
            </w:r>
            <w:r w:rsidRPr="009311B9">
              <w:rPr>
                <w:rFonts w:eastAsia="Calibri" w:cs="Times New Roman"/>
                <w:kern w:val="2"/>
                <w:szCs w:val="24"/>
                <w:lang w:eastAsia="zh-CN" w:bidi="hi-IN"/>
              </w:rPr>
              <w:t>Uzdot SIA “Jēkabpils reģionālā slimnīca”</w:t>
            </w:r>
            <w:r w:rsidRPr="009311B9">
              <w:rPr>
                <w:rFonts w:cs="Times New Roman"/>
                <w:szCs w:val="24"/>
              </w:rPr>
              <w:t xml:space="preserve"> , reģ. Nr. 50003356621 </w:t>
            </w:r>
            <w:r w:rsidRPr="009311B9">
              <w:rPr>
                <w:rFonts w:eastAsia="Calibri" w:cs="Times New Roman"/>
                <w:kern w:val="2"/>
                <w:szCs w:val="24"/>
                <w:lang w:eastAsia="zh-CN" w:bidi="hi-IN"/>
              </w:rPr>
              <w:t xml:space="preserve"> valdei </w:t>
            </w:r>
            <w:r w:rsidRPr="009311B9">
              <w:rPr>
                <w:rFonts w:eastAsia="Calibri" w:cs="Times New Roman"/>
                <w:szCs w:val="24"/>
              </w:rPr>
              <w:lastRenderedPageBreak/>
              <w:t>līdz 01.06.2025. sagatavot un iesniegt apstiprināšanai darbinieku Atalgojuma politikas projektu.</w:t>
            </w:r>
          </w:p>
          <w:p w14:paraId="3E03D61B" w14:textId="77777777" w:rsidR="00994830" w:rsidRPr="009311B9" w:rsidRDefault="00994830" w:rsidP="009311B9">
            <w:pPr>
              <w:ind w:firstLine="0"/>
              <w:rPr>
                <w:rFonts w:cs="Times New Roman"/>
                <w:color w:val="000000" w:themeColor="text1"/>
                <w:szCs w:val="24"/>
              </w:rPr>
            </w:pPr>
          </w:p>
        </w:tc>
      </w:tr>
      <w:tr w:rsidR="002068DF" w14:paraId="23D8F185" w14:textId="77777777" w:rsidTr="002068DF">
        <w:tc>
          <w:tcPr>
            <w:tcW w:w="1592" w:type="dxa"/>
          </w:tcPr>
          <w:p w14:paraId="5F663068" w14:textId="40059D49" w:rsidR="002068DF" w:rsidRDefault="009311B9" w:rsidP="00A81F5A">
            <w:pPr>
              <w:ind w:firstLine="0"/>
            </w:pPr>
            <w:r>
              <w:lastRenderedPageBreak/>
              <w:t>21.03.2025</w:t>
            </w:r>
          </w:p>
        </w:tc>
        <w:tc>
          <w:tcPr>
            <w:tcW w:w="3601" w:type="dxa"/>
          </w:tcPr>
          <w:p w14:paraId="0EB2E1CC" w14:textId="0B233A8B" w:rsidR="002068DF" w:rsidRPr="009311B9" w:rsidRDefault="002068DF" w:rsidP="009311B9">
            <w:pPr>
              <w:ind w:left="284" w:firstLine="0"/>
              <w:contextualSpacing/>
              <w:rPr>
                <w:rFonts w:cs="Times New Roman"/>
                <w:color w:val="000000" w:themeColor="text1"/>
                <w:szCs w:val="24"/>
              </w:rPr>
            </w:pPr>
            <w:r w:rsidRPr="009311B9">
              <w:rPr>
                <w:rFonts w:cs="Times New Roman"/>
                <w:color w:val="000000" w:themeColor="text1"/>
                <w:szCs w:val="24"/>
              </w:rPr>
              <w:t xml:space="preserve">1. </w:t>
            </w:r>
            <w:r w:rsidRPr="009311B9">
              <w:rPr>
                <w:rFonts w:cs="Times New Roman"/>
                <w:color w:val="000000" w:themeColor="text1"/>
                <w:szCs w:val="24"/>
              </w:rPr>
              <w:t>Par SIA „Jēkabpils reģionālā slimnīca”, reģ.Nr. 50003356621, gada pārskata par 2024. gadu apstiprināšana</w:t>
            </w:r>
            <w:bookmarkStart w:id="0" w:name="_Hlk131663985"/>
            <w:r w:rsidRPr="009311B9">
              <w:rPr>
                <w:rFonts w:cs="Times New Roman"/>
                <w:color w:val="000000" w:themeColor="text1"/>
                <w:szCs w:val="24"/>
              </w:rPr>
              <w:t>;</w:t>
            </w:r>
          </w:p>
          <w:p w14:paraId="6189A8CE" w14:textId="33E24ABD" w:rsidR="002068DF" w:rsidRPr="009311B9" w:rsidRDefault="002068DF" w:rsidP="009311B9">
            <w:pPr>
              <w:ind w:left="284" w:firstLine="0"/>
              <w:contextualSpacing/>
              <w:rPr>
                <w:rFonts w:cs="Times New Roman"/>
                <w:color w:val="000000" w:themeColor="text1"/>
                <w:szCs w:val="24"/>
              </w:rPr>
            </w:pPr>
            <w:r w:rsidRPr="009311B9">
              <w:rPr>
                <w:rFonts w:eastAsia="Times New Roman" w:cs="Times New Roman"/>
                <w:color w:val="000000" w:themeColor="text1"/>
                <w:szCs w:val="24"/>
                <w:lang w:eastAsia="lv-LV"/>
              </w:rPr>
              <w:t xml:space="preserve">2. </w:t>
            </w:r>
            <w:bookmarkStart w:id="1" w:name="_Hlk133308774"/>
            <w:r w:rsidRPr="009311B9">
              <w:rPr>
                <w:rFonts w:cs="Times New Roman"/>
                <w:color w:val="000000" w:themeColor="text1"/>
                <w:szCs w:val="24"/>
              </w:rPr>
              <w:t>Valdes atbilstoši noteiktai kārtībai sagatavotā un iesniegtā priekšlikuma par kapitālsabiedrības peļņas izlietošanu izskatīšana</w:t>
            </w:r>
            <w:bookmarkEnd w:id="1"/>
            <w:r w:rsidRPr="009311B9">
              <w:rPr>
                <w:rFonts w:cs="Times New Roman"/>
                <w:color w:val="000000" w:themeColor="text1"/>
                <w:szCs w:val="24"/>
              </w:rPr>
              <w:t>;</w:t>
            </w:r>
          </w:p>
          <w:p w14:paraId="0B5A10E7" w14:textId="2AFAEC38" w:rsidR="002068DF" w:rsidRPr="009311B9" w:rsidRDefault="002068DF" w:rsidP="009311B9">
            <w:pPr>
              <w:ind w:left="284" w:firstLine="0"/>
              <w:contextualSpacing/>
              <w:rPr>
                <w:rFonts w:cs="Times New Roman"/>
                <w:color w:val="000000" w:themeColor="text1"/>
                <w:szCs w:val="24"/>
              </w:rPr>
            </w:pPr>
            <w:r w:rsidRPr="009311B9">
              <w:rPr>
                <w:rFonts w:eastAsia="Times New Roman" w:cs="Times New Roman"/>
                <w:color w:val="000000" w:themeColor="text1"/>
                <w:szCs w:val="24"/>
                <w:lang w:eastAsia="lv-LV"/>
              </w:rPr>
              <w:t>3.</w:t>
            </w:r>
            <w:r w:rsidRPr="009311B9">
              <w:rPr>
                <w:rFonts w:eastAsia="Times New Roman" w:cs="Times New Roman"/>
                <w:color w:val="000000"/>
                <w:szCs w:val="24"/>
                <w:lang w:eastAsia="lv-LV"/>
              </w:rPr>
              <w:t xml:space="preserve"> </w:t>
            </w:r>
            <w:r w:rsidRPr="009311B9">
              <w:rPr>
                <w:rFonts w:cs="Times New Roman"/>
                <w:color w:val="000000" w:themeColor="text1"/>
                <w:szCs w:val="24"/>
              </w:rPr>
              <w:t>Valdes atbilstoši noteiktai kārtībai sagatavotās un iesniegtās informācijas kapitālsabiedrības lieluma noteikšanai izskatīšana</w:t>
            </w:r>
            <w:r w:rsidRPr="009311B9">
              <w:rPr>
                <w:rFonts w:cs="Times New Roman"/>
                <w:color w:val="000000" w:themeColor="text1"/>
                <w:szCs w:val="24"/>
              </w:rPr>
              <w:t>;</w:t>
            </w:r>
          </w:p>
          <w:p w14:paraId="7744DE15" w14:textId="606A248B" w:rsidR="002068DF" w:rsidRPr="009311B9" w:rsidRDefault="002068DF" w:rsidP="009311B9">
            <w:pPr>
              <w:ind w:left="284" w:firstLine="0"/>
              <w:contextualSpacing/>
              <w:rPr>
                <w:rFonts w:eastAsia="Times New Roman" w:cs="Times New Roman"/>
                <w:color w:val="000000"/>
                <w:szCs w:val="24"/>
                <w:lang w:eastAsia="lv-LV"/>
              </w:rPr>
            </w:pPr>
            <w:r w:rsidRPr="009311B9">
              <w:rPr>
                <w:rFonts w:cs="Times New Roman"/>
                <w:color w:val="000000" w:themeColor="text1"/>
                <w:szCs w:val="24"/>
              </w:rPr>
              <w:t xml:space="preserve">4. </w:t>
            </w:r>
            <w:r w:rsidRPr="009311B9">
              <w:rPr>
                <w:rFonts w:cs="Times New Roman"/>
                <w:color w:val="000000" w:themeColor="text1"/>
                <w:szCs w:val="24"/>
              </w:rPr>
              <w:t>Zvērinātā revidenta ievēlēšana un atlīdzības noteikšana zvērinātam revidentam (KL 213.pants</w:t>
            </w:r>
            <w:r w:rsidRPr="009311B9">
              <w:rPr>
                <w:rFonts w:cs="Times New Roman"/>
                <w:color w:val="000000" w:themeColor="text1"/>
                <w:szCs w:val="24"/>
              </w:rPr>
              <w:t>)</w:t>
            </w:r>
          </w:p>
          <w:p w14:paraId="4BF935D9" w14:textId="77777777" w:rsidR="002068DF" w:rsidRPr="009311B9" w:rsidRDefault="002068DF" w:rsidP="009311B9">
            <w:pPr>
              <w:ind w:left="284" w:firstLine="0"/>
              <w:contextualSpacing/>
              <w:rPr>
                <w:rFonts w:eastAsia="Times New Roman" w:cs="Times New Roman"/>
                <w:color w:val="000000"/>
                <w:szCs w:val="24"/>
                <w:lang w:eastAsia="lv-LV"/>
              </w:rPr>
            </w:pPr>
          </w:p>
          <w:p w14:paraId="276881A2" w14:textId="77777777" w:rsidR="002068DF" w:rsidRPr="009311B9" w:rsidRDefault="002068DF" w:rsidP="009311B9">
            <w:pPr>
              <w:ind w:left="284" w:firstLine="0"/>
              <w:contextualSpacing/>
              <w:rPr>
                <w:rFonts w:eastAsia="Times New Roman" w:cs="Times New Roman"/>
                <w:color w:val="000000"/>
                <w:szCs w:val="24"/>
                <w:lang w:eastAsia="lv-LV"/>
              </w:rPr>
            </w:pPr>
          </w:p>
          <w:p w14:paraId="1B99EB75" w14:textId="77777777" w:rsidR="002068DF" w:rsidRPr="009311B9" w:rsidRDefault="002068DF" w:rsidP="009311B9">
            <w:pPr>
              <w:ind w:left="284" w:firstLine="0"/>
              <w:contextualSpacing/>
              <w:rPr>
                <w:rFonts w:eastAsia="Times New Roman" w:cs="Times New Roman"/>
                <w:color w:val="000000"/>
                <w:szCs w:val="24"/>
                <w:lang w:eastAsia="lv-LV"/>
              </w:rPr>
            </w:pPr>
          </w:p>
          <w:p w14:paraId="02878D87" w14:textId="77777777" w:rsidR="002068DF" w:rsidRPr="009311B9" w:rsidRDefault="002068DF" w:rsidP="009311B9">
            <w:pPr>
              <w:ind w:left="284" w:firstLine="0"/>
              <w:contextualSpacing/>
              <w:rPr>
                <w:rFonts w:eastAsia="Times New Roman" w:cs="Times New Roman"/>
                <w:color w:val="000000"/>
                <w:szCs w:val="24"/>
                <w:lang w:eastAsia="lv-LV"/>
              </w:rPr>
            </w:pPr>
          </w:p>
          <w:p w14:paraId="5848A6B1" w14:textId="77777777" w:rsidR="002068DF" w:rsidRPr="009311B9" w:rsidRDefault="002068DF" w:rsidP="009311B9">
            <w:pPr>
              <w:ind w:left="284" w:firstLine="0"/>
              <w:contextualSpacing/>
              <w:rPr>
                <w:rFonts w:eastAsia="Times New Roman" w:cs="Times New Roman"/>
                <w:color w:val="000000"/>
                <w:szCs w:val="24"/>
                <w:lang w:eastAsia="lv-LV"/>
              </w:rPr>
            </w:pPr>
          </w:p>
          <w:p w14:paraId="2AC8B957" w14:textId="77777777" w:rsidR="002068DF" w:rsidRPr="009311B9" w:rsidRDefault="002068DF" w:rsidP="009311B9">
            <w:pPr>
              <w:ind w:left="284" w:firstLine="0"/>
              <w:contextualSpacing/>
              <w:rPr>
                <w:rFonts w:eastAsia="Times New Roman" w:cs="Times New Roman"/>
                <w:color w:val="000000"/>
                <w:szCs w:val="24"/>
                <w:lang w:eastAsia="lv-LV"/>
              </w:rPr>
            </w:pPr>
          </w:p>
          <w:p w14:paraId="13061F89" w14:textId="77777777" w:rsidR="002068DF" w:rsidRPr="009311B9" w:rsidRDefault="002068DF" w:rsidP="009311B9">
            <w:pPr>
              <w:pStyle w:val="ListParagraph"/>
              <w:rPr>
                <w:rFonts w:eastAsia="Times New Roman" w:cs="Times New Roman"/>
                <w:color w:val="000000"/>
                <w:szCs w:val="24"/>
                <w:lang w:eastAsia="lv-LV"/>
              </w:rPr>
            </w:pPr>
            <w:bookmarkStart w:id="2" w:name="_Hlk131672733"/>
            <w:bookmarkEnd w:id="0"/>
          </w:p>
          <w:p w14:paraId="06B0C70E" w14:textId="77777777" w:rsidR="002068DF" w:rsidRPr="009311B9" w:rsidRDefault="002068DF" w:rsidP="009311B9">
            <w:pPr>
              <w:contextualSpacing/>
              <w:rPr>
                <w:rFonts w:eastAsia="Times New Roman" w:cs="Times New Roman"/>
                <w:color w:val="000000"/>
                <w:szCs w:val="24"/>
                <w:lang w:eastAsia="lv-LV"/>
              </w:rPr>
            </w:pPr>
          </w:p>
          <w:p w14:paraId="7BD83A54" w14:textId="77777777" w:rsidR="002068DF" w:rsidRPr="009311B9" w:rsidRDefault="002068DF" w:rsidP="009311B9">
            <w:pPr>
              <w:contextualSpacing/>
              <w:rPr>
                <w:rFonts w:eastAsia="Times New Roman" w:cs="Times New Roman"/>
                <w:color w:val="000000"/>
                <w:szCs w:val="24"/>
                <w:lang w:eastAsia="lv-LV"/>
              </w:rPr>
            </w:pPr>
          </w:p>
          <w:p w14:paraId="27386D98" w14:textId="77777777" w:rsidR="002068DF" w:rsidRPr="009311B9" w:rsidRDefault="002068DF" w:rsidP="009311B9">
            <w:pPr>
              <w:contextualSpacing/>
              <w:rPr>
                <w:rFonts w:eastAsia="Times New Roman" w:cs="Times New Roman"/>
                <w:color w:val="000000"/>
                <w:szCs w:val="24"/>
                <w:lang w:eastAsia="lv-LV"/>
              </w:rPr>
            </w:pPr>
          </w:p>
          <w:p w14:paraId="7DAB2626" w14:textId="77777777" w:rsidR="002068DF" w:rsidRPr="009311B9" w:rsidRDefault="002068DF" w:rsidP="009311B9">
            <w:pPr>
              <w:contextualSpacing/>
              <w:rPr>
                <w:rFonts w:eastAsia="Times New Roman" w:cs="Times New Roman"/>
                <w:color w:val="000000"/>
                <w:szCs w:val="24"/>
                <w:lang w:eastAsia="lv-LV"/>
              </w:rPr>
            </w:pPr>
          </w:p>
          <w:p w14:paraId="7C484773" w14:textId="77777777" w:rsidR="002068DF" w:rsidRPr="009311B9" w:rsidRDefault="002068DF" w:rsidP="009311B9">
            <w:pPr>
              <w:contextualSpacing/>
              <w:rPr>
                <w:rFonts w:eastAsia="Times New Roman" w:cs="Times New Roman"/>
                <w:color w:val="000000"/>
                <w:szCs w:val="24"/>
                <w:lang w:eastAsia="lv-LV"/>
              </w:rPr>
            </w:pPr>
          </w:p>
          <w:p w14:paraId="72BD2720" w14:textId="77777777" w:rsidR="002068DF" w:rsidRPr="009311B9" w:rsidRDefault="002068DF" w:rsidP="009311B9">
            <w:pPr>
              <w:contextualSpacing/>
              <w:rPr>
                <w:rFonts w:eastAsia="Times New Roman" w:cs="Times New Roman"/>
                <w:color w:val="000000"/>
                <w:szCs w:val="24"/>
                <w:lang w:eastAsia="lv-LV"/>
              </w:rPr>
            </w:pPr>
          </w:p>
          <w:p w14:paraId="31CB3F6E" w14:textId="77777777" w:rsidR="002068DF" w:rsidRPr="009311B9" w:rsidRDefault="002068DF" w:rsidP="009311B9">
            <w:pPr>
              <w:contextualSpacing/>
              <w:rPr>
                <w:rFonts w:eastAsia="Times New Roman" w:cs="Times New Roman"/>
                <w:color w:val="000000"/>
                <w:szCs w:val="24"/>
                <w:lang w:eastAsia="lv-LV"/>
              </w:rPr>
            </w:pPr>
          </w:p>
          <w:p w14:paraId="76B40034" w14:textId="77777777" w:rsidR="002068DF" w:rsidRPr="009311B9" w:rsidRDefault="002068DF" w:rsidP="009311B9">
            <w:pPr>
              <w:contextualSpacing/>
              <w:rPr>
                <w:rFonts w:eastAsia="Times New Roman" w:cs="Times New Roman"/>
                <w:color w:val="000000"/>
                <w:szCs w:val="24"/>
                <w:lang w:eastAsia="lv-LV"/>
              </w:rPr>
            </w:pPr>
          </w:p>
          <w:p w14:paraId="1B7F32A6" w14:textId="77777777" w:rsidR="002068DF" w:rsidRPr="009311B9" w:rsidRDefault="002068DF" w:rsidP="009311B9">
            <w:pPr>
              <w:contextualSpacing/>
              <w:rPr>
                <w:rFonts w:eastAsia="Times New Roman" w:cs="Times New Roman"/>
                <w:color w:val="000000"/>
                <w:szCs w:val="24"/>
                <w:lang w:eastAsia="lv-LV"/>
              </w:rPr>
            </w:pPr>
          </w:p>
          <w:p w14:paraId="59E6E241" w14:textId="77777777" w:rsidR="002068DF" w:rsidRPr="009311B9" w:rsidRDefault="002068DF" w:rsidP="009311B9">
            <w:pPr>
              <w:contextualSpacing/>
              <w:rPr>
                <w:rFonts w:eastAsia="Times New Roman" w:cs="Times New Roman"/>
                <w:color w:val="000000"/>
                <w:szCs w:val="24"/>
                <w:lang w:eastAsia="lv-LV"/>
              </w:rPr>
            </w:pPr>
          </w:p>
          <w:p w14:paraId="7A8A4B02" w14:textId="77777777" w:rsidR="002068DF" w:rsidRPr="009311B9" w:rsidRDefault="002068DF" w:rsidP="009311B9">
            <w:pPr>
              <w:contextualSpacing/>
              <w:rPr>
                <w:rFonts w:eastAsia="Times New Roman" w:cs="Times New Roman"/>
                <w:color w:val="000000"/>
                <w:szCs w:val="24"/>
                <w:lang w:eastAsia="lv-LV"/>
              </w:rPr>
            </w:pPr>
          </w:p>
          <w:p w14:paraId="2EFBA74B" w14:textId="77777777" w:rsidR="002068DF" w:rsidRPr="009311B9" w:rsidRDefault="002068DF" w:rsidP="009311B9">
            <w:pPr>
              <w:contextualSpacing/>
              <w:rPr>
                <w:rFonts w:eastAsia="Times New Roman" w:cs="Times New Roman"/>
                <w:color w:val="000000"/>
                <w:szCs w:val="24"/>
                <w:lang w:eastAsia="lv-LV"/>
              </w:rPr>
            </w:pPr>
          </w:p>
          <w:p w14:paraId="4AF6905D" w14:textId="77777777" w:rsidR="002068DF" w:rsidRPr="009311B9" w:rsidRDefault="002068DF" w:rsidP="009311B9">
            <w:pPr>
              <w:contextualSpacing/>
              <w:rPr>
                <w:rFonts w:eastAsia="Times New Roman" w:cs="Times New Roman"/>
                <w:color w:val="000000"/>
                <w:szCs w:val="24"/>
                <w:lang w:eastAsia="lv-LV"/>
              </w:rPr>
            </w:pPr>
          </w:p>
          <w:p w14:paraId="44855F4D" w14:textId="77777777" w:rsidR="002068DF" w:rsidRPr="009311B9" w:rsidRDefault="002068DF" w:rsidP="009311B9">
            <w:pPr>
              <w:contextualSpacing/>
              <w:rPr>
                <w:rFonts w:eastAsia="Times New Roman" w:cs="Times New Roman"/>
                <w:color w:val="000000"/>
                <w:szCs w:val="24"/>
                <w:lang w:eastAsia="lv-LV"/>
              </w:rPr>
            </w:pPr>
          </w:p>
          <w:p w14:paraId="378BC01D" w14:textId="77777777" w:rsidR="002068DF" w:rsidRPr="009311B9" w:rsidRDefault="002068DF" w:rsidP="009311B9">
            <w:pPr>
              <w:contextualSpacing/>
              <w:rPr>
                <w:rFonts w:eastAsia="Times New Roman" w:cs="Times New Roman"/>
                <w:color w:val="000000"/>
                <w:szCs w:val="24"/>
                <w:lang w:eastAsia="lv-LV"/>
              </w:rPr>
            </w:pPr>
          </w:p>
          <w:p w14:paraId="05D02F1B" w14:textId="77777777" w:rsidR="002068DF" w:rsidRPr="009311B9" w:rsidRDefault="002068DF" w:rsidP="009311B9">
            <w:pPr>
              <w:contextualSpacing/>
              <w:rPr>
                <w:rFonts w:eastAsia="Times New Roman" w:cs="Times New Roman"/>
                <w:color w:val="000000"/>
                <w:szCs w:val="24"/>
                <w:lang w:eastAsia="lv-LV"/>
              </w:rPr>
            </w:pPr>
          </w:p>
          <w:p w14:paraId="3F2DDD85" w14:textId="77777777" w:rsidR="002068DF" w:rsidRPr="009311B9" w:rsidRDefault="002068DF" w:rsidP="009311B9">
            <w:pPr>
              <w:contextualSpacing/>
              <w:rPr>
                <w:rFonts w:eastAsia="Times New Roman" w:cs="Times New Roman"/>
                <w:color w:val="000000"/>
                <w:szCs w:val="24"/>
                <w:lang w:eastAsia="lv-LV"/>
              </w:rPr>
            </w:pPr>
          </w:p>
          <w:p w14:paraId="04D9AB27" w14:textId="77777777" w:rsidR="002068DF" w:rsidRPr="009311B9" w:rsidRDefault="002068DF" w:rsidP="009311B9">
            <w:pPr>
              <w:contextualSpacing/>
              <w:rPr>
                <w:rFonts w:eastAsia="Times New Roman" w:cs="Times New Roman"/>
                <w:color w:val="000000"/>
                <w:szCs w:val="24"/>
                <w:lang w:eastAsia="lv-LV"/>
              </w:rPr>
            </w:pPr>
          </w:p>
          <w:bookmarkEnd w:id="2"/>
          <w:p w14:paraId="6D2AFE7A" w14:textId="77777777" w:rsidR="002068DF" w:rsidRPr="009311B9" w:rsidRDefault="002068DF" w:rsidP="009311B9">
            <w:pPr>
              <w:ind w:firstLine="0"/>
              <w:rPr>
                <w:rFonts w:cs="Times New Roman"/>
                <w:szCs w:val="24"/>
              </w:rPr>
            </w:pPr>
          </w:p>
          <w:p w14:paraId="5B31CA36" w14:textId="77777777" w:rsidR="002068DF" w:rsidRPr="009311B9" w:rsidRDefault="002068DF" w:rsidP="009311B9">
            <w:pPr>
              <w:ind w:left="426" w:firstLine="0"/>
              <w:rPr>
                <w:rFonts w:cs="Times New Roman"/>
                <w:szCs w:val="24"/>
              </w:rPr>
            </w:pPr>
          </w:p>
          <w:p w14:paraId="1FF2FE97" w14:textId="77777777" w:rsidR="002068DF" w:rsidRPr="009311B9" w:rsidRDefault="002068DF" w:rsidP="009311B9">
            <w:pPr>
              <w:ind w:left="426" w:firstLine="0"/>
              <w:rPr>
                <w:rFonts w:cs="Times New Roman"/>
                <w:szCs w:val="24"/>
              </w:rPr>
            </w:pPr>
          </w:p>
          <w:p w14:paraId="378A88F1" w14:textId="77777777" w:rsidR="002068DF" w:rsidRPr="009311B9" w:rsidRDefault="002068DF" w:rsidP="009311B9">
            <w:pPr>
              <w:ind w:left="426" w:firstLine="0"/>
              <w:rPr>
                <w:rFonts w:cs="Times New Roman"/>
                <w:szCs w:val="24"/>
              </w:rPr>
            </w:pPr>
          </w:p>
          <w:p w14:paraId="19915E74" w14:textId="77777777" w:rsidR="002068DF" w:rsidRPr="009311B9" w:rsidRDefault="002068DF" w:rsidP="009311B9">
            <w:pPr>
              <w:ind w:left="426" w:firstLine="0"/>
              <w:rPr>
                <w:rFonts w:cs="Times New Roman"/>
                <w:szCs w:val="24"/>
              </w:rPr>
            </w:pPr>
          </w:p>
          <w:p w14:paraId="74A4A376" w14:textId="77777777" w:rsidR="002068DF" w:rsidRPr="009311B9" w:rsidRDefault="002068DF" w:rsidP="009311B9">
            <w:pPr>
              <w:ind w:left="426" w:firstLine="0"/>
              <w:rPr>
                <w:rFonts w:cs="Times New Roman"/>
                <w:szCs w:val="24"/>
              </w:rPr>
            </w:pPr>
          </w:p>
          <w:p w14:paraId="42D28663" w14:textId="77777777" w:rsidR="002068DF" w:rsidRPr="009311B9" w:rsidRDefault="002068DF" w:rsidP="009311B9">
            <w:pPr>
              <w:ind w:left="426" w:firstLine="0"/>
              <w:rPr>
                <w:rFonts w:cs="Times New Roman"/>
                <w:szCs w:val="24"/>
              </w:rPr>
            </w:pPr>
          </w:p>
          <w:p w14:paraId="7016E65D" w14:textId="77777777" w:rsidR="002068DF" w:rsidRPr="009311B9" w:rsidRDefault="002068DF" w:rsidP="009311B9">
            <w:pPr>
              <w:ind w:left="426" w:firstLine="0"/>
              <w:rPr>
                <w:rFonts w:cs="Times New Roman"/>
                <w:szCs w:val="24"/>
              </w:rPr>
            </w:pPr>
          </w:p>
          <w:p w14:paraId="77C25EB4" w14:textId="77777777" w:rsidR="002068DF" w:rsidRPr="009311B9" w:rsidRDefault="002068DF" w:rsidP="009311B9">
            <w:pPr>
              <w:ind w:left="426" w:firstLine="0"/>
              <w:rPr>
                <w:rFonts w:cs="Times New Roman"/>
                <w:szCs w:val="24"/>
              </w:rPr>
            </w:pPr>
          </w:p>
          <w:p w14:paraId="11F12CC3" w14:textId="77777777" w:rsidR="002068DF" w:rsidRPr="009311B9" w:rsidRDefault="002068DF" w:rsidP="009311B9">
            <w:pPr>
              <w:ind w:left="426" w:firstLine="0"/>
              <w:rPr>
                <w:rFonts w:cs="Times New Roman"/>
                <w:szCs w:val="24"/>
              </w:rPr>
            </w:pPr>
          </w:p>
          <w:p w14:paraId="2CA0212A" w14:textId="77777777" w:rsidR="002068DF" w:rsidRPr="009311B9" w:rsidRDefault="002068DF" w:rsidP="009311B9">
            <w:pPr>
              <w:ind w:left="426" w:firstLine="0"/>
              <w:rPr>
                <w:rFonts w:cs="Times New Roman"/>
                <w:szCs w:val="24"/>
              </w:rPr>
            </w:pPr>
          </w:p>
          <w:p w14:paraId="286378B9" w14:textId="77777777" w:rsidR="002068DF" w:rsidRPr="009311B9" w:rsidRDefault="002068DF" w:rsidP="009311B9">
            <w:pPr>
              <w:ind w:left="426" w:firstLine="0"/>
              <w:rPr>
                <w:rFonts w:cs="Times New Roman"/>
                <w:szCs w:val="24"/>
              </w:rPr>
            </w:pPr>
          </w:p>
          <w:p w14:paraId="29F39831" w14:textId="77777777" w:rsidR="002068DF" w:rsidRPr="009311B9" w:rsidRDefault="002068DF" w:rsidP="009311B9">
            <w:pPr>
              <w:ind w:left="426" w:firstLine="0"/>
              <w:rPr>
                <w:rFonts w:cs="Times New Roman"/>
                <w:szCs w:val="24"/>
              </w:rPr>
            </w:pPr>
          </w:p>
          <w:p w14:paraId="1DA0A842" w14:textId="77777777" w:rsidR="002068DF" w:rsidRPr="009311B9" w:rsidRDefault="002068DF" w:rsidP="009311B9">
            <w:pPr>
              <w:ind w:left="426" w:firstLine="0"/>
              <w:rPr>
                <w:rFonts w:cs="Times New Roman"/>
                <w:szCs w:val="24"/>
              </w:rPr>
            </w:pPr>
          </w:p>
          <w:p w14:paraId="78C1049A" w14:textId="77777777" w:rsidR="002068DF" w:rsidRPr="009311B9" w:rsidRDefault="002068DF" w:rsidP="009311B9">
            <w:pPr>
              <w:shd w:val="clear" w:color="auto" w:fill="FFFFFF"/>
              <w:spacing w:before="100" w:beforeAutospacing="1" w:after="100" w:afterAutospacing="1"/>
              <w:ind w:firstLine="0"/>
              <w:rPr>
                <w:rFonts w:cs="Times New Roman"/>
                <w:color w:val="000000"/>
                <w:szCs w:val="24"/>
              </w:rPr>
            </w:pPr>
          </w:p>
          <w:p w14:paraId="177D6540" w14:textId="77777777" w:rsidR="002068DF" w:rsidRPr="009311B9" w:rsidRDefault="002068DF" w:rsidP="009311B9">
            <w:pPr>
              <w:shd w:val="clear" w:color="auto" w:fill="FFFFFF"/>
              <w:spacing w:before="100" w:beforeAutospacing="1" w:after="100" w:afterAutospacing="1"/>
              <w:ind w:firstLine="0"/>
              <w:rPr>
                <w:rFonts w:cs="Times New Roman"/>
                <w:color w:val="000000"/>
                <w:szCs w:val="24"/>
              </w:rPr>
            </w:pPr>
          </w:p>
          <w:p w14:paraId="63AEB87E" w14:textId="77777777" w:rsidR="002068DF" w:rsidRPr="009311B9" w:rsidRDefault="002068DF" w:rsidP="009311B9">
            <w:pPr>
              <w:shd w:val="clear" w:color="auto" w:fill="FFFFFF"/>
              <w:spacing w:before="100" w:beforeAutospacing="1" w:after="100" w:afterAutospacing="1"/>
              <w:ind w:firstLine="0"/>
              <w:rPr>
                <w:rFonts w:cs="Times New Roman"/>
                <w:color w:val="000000"/>
                <w:szCs w:val="24"/>
              </w:rPr>
            </w:pPr>
          </w:p>
          <w:p w14:paraId="1847422C" w14:textId="77777777" w:rsidR="002068DF" w:rsidRPr="009311B9" w:rsidRDefault="002068DF" w:rsidP="009311B9">
            <w:pPr>
              <w:shd w:val="clear" w:color="auto" w:fill="FFFFFF"/>
              <w:spacing w:before="100" w:beforeAutospacing="1" w:after="100" w:afterAutospacing="1"/>
              <w:ind w:firstLine="0"/>
              <w:rPr>
                <w:rFonts w:cs="Times New Roman"/>
                <w:color w:val="000000"/>
                <w:szCs w:val="24"/>
              </w:rPr>
            </w:pPr>
          </w:p>
          <w:p w14:paraId="2FC35AB3" w14:textId="77777777" w:rsidR="002068DF" w:rsidRPr="009311B9" w:rsidRDefault="002068DF" w:rsidP="009311B9">
            <w:pPr>
              <w:shd w:val="clear" w:color="auto" w:fill="FFFFFF"/>
              <w:spacing w:before="100" w:beforeAutospacing="1" w:after="100" w:afterAutospacing="1"/>
              <w:ind w:firstLine="0"/>
              <w:rPr>
                <w:rFonts w:cs="Times New Roman"/>
                <w:color w:val="000000"/>
                <w:szCs w:val="24"/>
              </w:rPr>
            </w:pPr>
          </w:p>
          <w:p w14:paraId="42F42C27" w14:textId="77777777" w:rsidR="002068DF" w:rsidRPr="009311B9" w:rsidRDefault="002068DF" w:rsidP="009311B9">
            <w:pPr>
              <w:shd w:val="clear" w:color="auto" w:fill="FFFFFF"/>
              <w:spacing w:before="100" w:beforeAutospacing="1" w:after="100" w:afterAutospacing="1"/>
              <w:ind w:firstLine="0"/>
              <w:rPr>
                <w:rFonts w:cs="Times New Roman"/>
                <w:szCs w:val="24"/>
              </w:rPr>
            </w:pPr>
          </w:p>
        </w:tc>
        <w:tc>
          <w:tcPr>
            <w:tcW w:w="4253" w:type="dxa"/>
          </w:tcPr>
          <w:p w14:paraId="565DBD89" w14:textId="77777777" w:rsidR="002068DF" w:rsidRPr="009311B9" w:rsidRDefault="002068DF" w:rsidP="009311B9">
            <w:pPr>
              <w:pStyle w:val="ListParagraph"/>
              <w:numPr>
                <w:ilvl w:val="1"/>
                <w:numId w:val="11"/>
              </w:numPr>
              <w:spacing w:before="120"/>
              <w:contextualSpacing w:val="0"/>
              <w:rPr>
                <w:rFonts w:cs="Times New Roman"/>
                <w:color w:val="000000" w:themeColor="text1"/>
                <w:szCs w:val="24"/>
              </w:rPr>
            </w:pPr>
            <w:r w:rsidRPr="009311B9">
              <w:rPr>
                <w:rFonts w:cs="Times New Roman"/>
                <w:color w:val="000000" w:themeColor="text1"/>
                <w:szCs w:val="24"/>
              </w:rPr>
              <w:lastRenderedPageBreak/>
              <w:t xml:space="preserve">Apstiprināt Sabiedrības ar ierobežotu atbildību „Jēkabpils reģionālā slimnīca” 2024.gada pārskatu ar tā pielikumiem (pielikumā). </w:t>
            </w:r>
          </w:p>
          <w:p w14:paraId="653D01C4" w14:textId="77777777" w:rsidR="002068DF" w:rsidRPr="009311B9" w:rsidRDefault="002068DF" w:rsidP="009311B9">
            <w:pPr>
              <w:pStyle w:val="ListParagraph"/>
              <w:numPr>
                <w:ilvl w:val="1"/>
                <w:numId w:val="11"/>
              </w:numPr>
              <w:spacing w:before="120"/>
              <w:contextualSpacing w:val="0"/>
              <w:rPr>
                <w:rFonts w:cs="Times New Roman"/>
                <w:color w:val="000000" w:themeColor="text1"/>
                <w:szCs w:val="24"/>
              </w:rPr>
            </w:pPr>
            <w:r w:rsidRPr="009311B9">
              <w:rPr>
                <w:rFonts w:cs="Times New Roman"/>
                <w:color w:val="000000" w:themeColor="text1"/>
                <w:szCs w:val="24"/>
              </w:rPr>
              <w:t>Sabiedrības ar ierobežotu atbildību „Jēkabpils reģionālā slimnīca” nav identificēti riski attiecībā uz kapitālsabiedrības turpmāko darbību.</w:t>
            </w:r>
          </w:p>
          <w:p w14:paraId="7079A39A" w14:textId="77777777" w:rsidR="002068DF" w:rsidRPr="009311B9" w:rsidRDefault="002068DF" w:rsidP="009311B9">
            <w:pPr>
              <w:pStyle w:val="ListParagraph"/>
              <w:numPr>
                <w:ilvl w:val="1"/>
                <w:numId w:val="11"/>
              </w:numPr>
              <w:spacing w:before="120" w:after="120"/>
              <w:contextualSpacing w:val="0"/>
              <w:rPr>
                <w:rFonts w:cs="Times New Roman"/>
                <w:color w:val="000000" w:themeColor="text1"/>
                <w:szCs w:val="24"/>
              </w:rPr>
            </w:pPr>
            <w:r w:rsidRPr="009311B9">
              <w:rPr>
                <w:rFonts w:cs="Times New Roman"/>
                <w:color w:val="000000" w:themeColor="text1"/>
                <w:szCs w:val="24"/>
              </w:rPr>
              <w:t>Nav konstatēta Sabiedrības ar ierobežotu atbildību “Jēkabpils reģionālā slimnīca” finansiālās darbības ietekme uz Jēkabpils novada pašvaldības budžetu.</w:t>
            </w:r>
          </w:p>
          <w:p w14:paraId="07A71079" w14:textId="6268147D" w:rsidR="002068DF" w:rsidRPr="009311B9" w:rsidRDefault="002068DF" w:rsidP="009311B9">
            <w:pPr>
              <w:ind w:firstLine="0"/>
              <w:rPr>
                <w:rFonts w:cs="Times New Roman"/>
                <w:color w:val="000000" w:themeColor="text1"/>
                <w:szCs w:val="24"/>
              </w:rPr>
            </w:pPr>
            <w:r w:rsidRPr="009311B9">
              <w:rPr>
                <w:rFonts w:cs="Times New Roman"/>
                <w:color w:val="000000" w:themeColor="text1"/>
                <w:szCs w:val="24"/>
              </w:rPr>
              <w:t xml:space="preserve">1.4. </w:t>
            </w:r>
            <w:r w:rsidRPr="009311B9">
              <w:rPr>
                <w:rFonts w:cs="Times New Roman"/>
                <w:color w:val="000000" w:themeColor="text1"/>
                <w:szCs w:val="24"/>
              </w:rPr>
              <w:t>Valdei nodrošināt 2024. gada pārskata iesniegšanu Latvijas Republikas Valsts ieņēmumu dienestā</w:t>
            </w:r>
            <w:r w:rsidRPr="009311B9">
              <w:rPr>
                <w:rFonts w:cs="Times New Roman"/>
                <w:color w:val="000000" w:themeColor="text1"/>
                <w:szCs w:val="24"/>
              </w:rPr>
              <w:t>.</w:t>
            </w:r>
          </w:p>
          <w:p w14:paraId="4DE6F173" w14:textId="6E72AB57" w:rsidR="002068DF" w:rsidRPr="009311B9" w:rsidRDefault="002068DF" w:rsidP="009311B9">
            <w:pPr>
              <w:ind w:firstLine="0"/>
              <w:rPr>
                <w:rFonts w:cs="Times New Roman"/>
                <w:color w:val="000000" w:themeColor="text1"/>
                <w:szCs w:val="24"/>
              </w:rPr>
            </w:pPr>
          </w:p>
          <w:p w14:paraId="4624802F" w14:textId="77777777" w:rsidR="002068DF" w:rsidRPr="009311B9" w:rsidRDefault="002068DF" w:rsidP="009311B9">
            <w:pPr>
              <w:pStyle w:val="ListParagraph"/>
              <w:numPr>
                <w:ilvl w:val="1"/>
                <w:numId w:val="20"/>
              </w:numPr>
              <w:spacing w:before="240"/>
              <w:ind w:left="357" w:hanging="357"/>
              <w:rPr>
                <w:rFonts w:cs="Times New Roman"/>
                <w:szCs w:val="24"/>
              </w:rPr>
            </w:pPr>
            <w:r w:rsidRPr="009311B9">
              <w:rPr>
                <w:rFonts w:cs="Times New Roman"/>
                <w:iCs/>
                <w:szCs w:val="24"/>
              </w:rPr>
              <w:t xml:space="preserve">Apstiprināt valdes priekšļikumu </w:t>
            </w:r>
            <w:r w:rsidRPr="009311B9">
              <w:rPr>
                <w:rFonts w:cs="Times New Roman"/>
                <w:szCs w:val="24"/>
              </w:rPr>
              <w:t xml:space="preserve">SIA „Jēkabpils reģionālā slimnīca” 2024.gada peļņu 1256119 </w:t>
            </w:r>
            <w:r w:rsidRPr="009311B9">
              <w:rPr>
                <w:rFonts w:cs="Times New Roman"/>
                <w:i/>
                <w:iCs/>
                <w:szCs w:val="24"/>
              </w:rPr>
              <w:t>euro</w:t>
            </w:r>
            <w:r w:rsidRPr="009311B9">
              <w:rPr>
                <w:rFonts w:cs="Times New Roman"/>
                <w:szCs w:val="24"/>
              </w:rPr>
              <w:t xml:space="preserve"> novirzīt:</w:t>
            </w:r>
          </w:p>
          <w:p w14:paraId="01567121" w14:textId="77777777" w:rsidR="002068DF" w:rsidRPr="009311B9" w:rsidRDefault="002068DF" w:rsidP="009311B9">
            <w:pPr>
              <w:pStyle w:val="ListParagraph"/>
              <w:numPr>
                <w:ilvl w:val="0"/>
                <w:numId w:val="19"/>
              </w:numPr>
              <w:spacing w:before="240"/>
              <w:rPr>
                <w:rFonts w:cs="Times New Roman"/>
                <w:vanish/>
                <w:szCs w:val="24"/>
              </w:rPr>
            </w:pPr>
          </w:p>
          <w:p w14:paraId="6C3EC199" w14:textId="77777777" w:rsidR="002068DF" w:rsidRPr="009311B9" w:rsidRDefault="002068DF" w:rsidP="009311B9">
            <w:pPr>
              <w:pStyle w:val="ListParagraph"/>
              <w:numPr>
                <w:ilvl w:val="0"/>
                <w:numId w:val="19"/>
              </w:numPr>
              <w:spacing w:before="240"/>
              <w:rPr>
                <w:rFonts w:cs="Times New Roman"/>
                <w:vanish/>
                <w:szCs w:val="24"/>
              </w:rPr>
            </w:pPr>
          </w:p>
          <w:p w14:paraId="3E95F6C8" w14:textId="77777777" w:rsidR="002068DF" w:rsidRPr="009311B9" w:rsidRDefault="002068DF" w:rsidP="009311B9">
            <w:pPr>
              <w:pStyle w:val="ListParagraph"/>
              <w:numPr>
                <w:ilvl w:val="2"/>
                <w:numId w:val="20"/>
              </w:numPr>
              <w:spacing w:before="240"/>
              <w:ind w:left="833"/>
              <w:rPr>
                <w:rFonts w:cs="Times New Roman"/>
                <w:szCs w:val="24"/>
              </w:rPr>
            </w:pPr>
            <w:r w:rsidRPr="009311B9">
              <w:rPr>
                <w:rFonts w:cs="Times New Roman"/>
                <w:szCs w:val="24"/>
              </w:rPr>
              <w:t>Iepriekšējo periodu zaudējumu segšanai -</w:t>
            </w:r>
            <w:r w:rsidRPr="009311B9">
              <w:rPr>
                <w:rFonts w:eastAsia="Calibri" w:cs="Times New Roman"/>
                <w:szCs w:val="24"/>
              </w:rPr>
              <w:t xml:space="preserve"> 759 265 </w:t>
            </w:r>
            <w:r w:rsidRPr="009311B9">
              <w:rPr>
                <w:rFonts w:eastAsia="Calibri" w:cs="Times New Roman"/>
                <w:i/>
                <w:iCs/>
                <w:szCs w:val="24"/>
              </w:rPr>
              <w:t>euro</w:t>
            </w:r>
            <w:r w:rsidRPr="009311B9">
              <w:rPr>
                <w:rFonts w:cs="Times New Roman"/>
                <w:szCs w:val="24"/>
              </w:rPr>
              <w:t>;</w:t>
            </w:r>
          </w:p>
          <w:p w14:paraId="1A2920C3" w14:textId="77777777" w:rsidR="002068DF" w:rsidRPr="009311B9" w:rsidRDefault="002068DF" w:rsidP="009311B9">
            <w:pPr>
              <w:pStyle w:val="ListParagraph"/>
              <w:numPr>
                <w:ilvl w:val="2"/>
                <w:numId w:val="20"/>
              </w:numPr>
              <w:spacing w:before="240"/>
              <w:ind w:left="833"/>
              <w:rPr>
                <w:rFonts w:cs="Times New Roman"/>
                <w:szCs w:val="24"/>
              </w:rPr>
            </w:pPr>
            <w:r w:rsidRPr="009311B9">
              <w:rPr>
                <w:rFonts w:cs="Times New Roman"/>
                <w:szCs w:val="24"/>
              </w:rPr>
              <w:t xml:space="preserve">Pašvaldības, valsts, Eiropas Savienības vai citu ārvalstu projektu īstenošanai  - 459647 </w:t>
            </w:r>
            <w:r w:rsidRPr="009311B9">
              <w:rPr>
                <w:rFonts w:cs="Times New Roman"/>
                <w:i/>
                <w:iCs/>
                <w:szCs w:val="24"/>
              </w:rPr>
              <w:t>euro</w:t>
            </w:r>
            <w:r w:rsidRPr="009311B9">
              <w:rPr>
                <w:rFonts w:cs="Times New Roman"/>
                <w:szCs w:val="24"/>
              </w:rPr>
              <w:t>:</w:t>
            </w:r>
          </w:p>
          <w:p w14:paraId="36DAA4F8" w14:textId="77777777" w:rsidR="002068DF" w:rsidRPr="009311B9" w:rsidRDefault="002068DF" w:rsidP="009311B9">
            <w:pPr>
              <w:pStyle w:val="ListParagraph"/>
              <w:numPr>
                <w:ilvl w:val="3"/>
                <w:numId w:val="20"/>
              </w:numPr>
              <w:spacing w:before="240"/>
              <w:ind w:left="793" w:hanging="113"/>
              <w:rPr>
                <w:rFonts w:cs="Times New Roman"/>
                <w:szCs w:val="24"/>
              </w:rPr>
            </w:pPr>
            <w:r w:rsidRPr="009311B9">
              <w:rPr>
                <w:rFonts w:eastAsia="Calibri" w:cs="Times New Roman"/>
                <w:szCs w:val="24"/>
              </w:rPr>
              <w:t xml:space="preserve">projekta </w:t>
            </w:r>
            <w:r w:rsidRPr="009311B9">
              <w:rPr>
                <w:rFonts w:cs="Times New Roman"/>
                <w:szCs w:val="24"/>
              </w:rPr>
              <w:t xml:space="preserve">4.1.1.2.i.0/1/22/I/CFLA/007 </w:t>
            </w:r>
            <w:r w:rsidRPr="009311B9">
              <w:rPr>
                <w:rFonts w:eastAsia="Calibri" w:cs="Times New Roman"/>
                <w:szCs w:val="24"/>
              </w:rPr>
              <w:t xml:space="preserve"> </w:t>
            </w:r>
            <w:r w:rsidRPr="009311B9">
              <w:rPr>
                <w:rFonts w:cs="Times New Roman"/>
                <w:color w:val="000000" w:themeColor="text1"/>
                <w:szCs w:val="24"/>
              </w:rPr>
              <w:t>līdzfinansējuma nodrošināšanai</w:t>
            </w:r>
            <w:r w:rsidRPr="009311B9">
              <w:rPr>
                <w:rFonts w:cs="Times New Roman"/>
                <w:szCs w:val="24"/>
              </w:rPr>
              <w:t xml:space="preserve"> </w:t>
            </w:r>
            <w:r w:rsidRPr="009311B9">
              <w:rPr>
                <w:rFonts w:eastAsia="Calibri" w:cs="Times New Roman"/>
                <w:szCs w:val="24"/>
              </w:rPr>
              <w:t xml:space="preserve">-  137 790 </w:t>
            </w:r>
            <w:r w:rsidRPr="009311B9">
              <w:rPr>
                <w:rFonts w:eastAsia="Calibri" w:cs="Times New Roman"/>
                <w:i/>
                <w:iCs/>
                <w:szCs w:val="24"/>
              </w:rPr>
              <w:t>euro</w:t>
            </w:r>
            <w:r w:rsidRPr="009311B9">
              <w:rPr>
                <w:rFonts w:cs="Times New Roman"/>
                <w:color w:val="000000" w:themeColor="text1"/>
                <w:szCs w:val="24"/>
              </w:rPr>
              <w:t xml:space="preserve"> apmērā;</w:t>
            </w:r>
          </w:p>
          <w:p w14:paraId="7CF7868C" w14:textId="77777777" w:rsidR="002068DF" w:rsidRPr="009311B9" w:rsidRDefault="002068DF" w:rsidP="009311B9">
            <w:pPr>
              <w:pStyle w:val="ListParagraph"/>
              <w:numPr>
                <w:ilvl w:val="3"/>
                <w:numId w:val="20"/>
              </w:numPr>
              <w:spacing w:before="240"/>
              <w:ind w:left="793" w:hanging="113"/>
              <w:rPr>
                <w:rFonts w:cs="Times New Roman"/>
                <w:szCs w:val="24"/>
              </w:rPr>
            </w:pPr>
            <w:r w:rsidRPr="009311B9">
              <w:rPr>
                <w:rFonts w:eastAsia="Calibri" w:cs="Times New Roman"/>
                <w:szCs w:val="24"/>
              </w:rPr>
              <w:t xml:space="preserve">projekta </w:t>
            </w:r>
            <w:r w:rsidRPr="009311B9">
              <w:rPr>
                <w:rFonts w:cs="Times New Roman"/>
                <w:szCs w:val="24"/>
              </w:rPr>
              <w:t xml:space="preserve">4.1.1.1/1/24//I/012 </w:t>
            </w:r>
            <w:r w:rsidRPr="009311B9">
              <w:rPr>
                <w:rFonts w:cs="Times New Roman"/>
                <w:color w:val="000000" w:themeColor="text1"/>
                <w:szCs w:val="24"/>
              </w:rPr>
              <w:t>līdzfinansējuma nodrošināšanai</w:t>
            </w:r>
            <w:r w:rsidRPr="009311B9">
              <w:rPr>
                <w:rFonts w:eastAsia="Calibri" w:cs="Times New Roman"/>
                <w:szCs w:val="24"/>
              </w:rPr>
              <w:t xml:space="preserve"> -  288 195</w:t>
            </w:r>
            <w:r w:rsidRPr="009311B9">
              <w:rPr>
                <w:rFonts w:cs="Times New Roman"/>
                <w:color w:val="000000" w:themeColor="text1"/>
                <w:szCs w:val="24"/>
              </w:rPr>
              <w:t xml:space="preserve"> </w:t>
            </w:r>
            <w:r w:rsidRPr="009311B9">
              <w:rPr>
                <w:rFonts w:cs="Times New Roman"/>
                <w:i/>
                <w:iCs/>
                <w:color w:val="000000" w:themeColor="text1"/>
                <w:szCs w:val="24"/>
              </w:rPr>
              <w:t>euro</w:t>
            </w:r>
            <w:r w:rsidRPr="009311B9">
              <w:rPr>
                <w:rFonts w:cs="Times New Roman"/>
                <w:color w:val="000000" w:themeColor="text1"/>
                <w:szCs w:val="24"/>
              </w:rPr>
              <w:t xml:space="preserve"> apmērā;</w:t>
            </w:r>
          </w:p>
          <w:p w14:paraId="3EF19B80" w14:textId="77777777" w:rsidR="002068DF" w:rsidRPr="009311B9" w:rsidRDefault="002068DF" w:rsidP="009311B9">
            <w:pPr>
              <w:pStyle w:val="ListParagraph"/>
              <w:numPr>
                <w:ilvl w:val="3"/>
                <w:numId w:val="20"/>
              </w:numPr>
              <w:ind w:left="793" w:hanging="113"/>
              <w:rPr>
                <w:rFonts w:cs="Times New Roman"/>
                <w:szCs w:val="24"/>
              </w:rPr>
            </w:pPr>
            <w:r w:rsidRPr="009311B9">
              <w:rPr>
                <w:rFonts w:eastAsia="Calibri" w:cs="Times New Roman"/>
                <w:szCs w:val="24"/>
              </w:rPr>
              <w:t xml:space="preserve">projekta </w:t>
            </w:r>
            <w:r w:rsidRPr="009311B9">
              <w:rPr>
                <w:rFonts w:cs="Times New Roman"/>
                <w:szCs w:val="24"/>
              </w:rPr>
              <w:t xml:space="preserve">4.2.1.1.i.0/1/24/I/VM/006 </w:t>
            </w:r>
            <w:r w:rsidRPr="009311B9">
              <w:rPr>
                <w:rFonts w:cs="Times New Roman"/>
                <w:color w:val="000000" w:themeColor="text1"/>
                <w:szCs w:val="24"/>
              </w:rPr>
              <w:t>līdzfinansējuma nodrošināšanai</w:t>
            </w:r>
            <w:r w:rsidRPr="009311B9">
              <w:rPr>
                <w:rFonts w:eastAsia="Calibri" w:cs="Times New Roman"/>
                <w:szCs w:val="24"/>
              </w:rPr>
              <w:t xml:space="preserve"> -  33 662</w:t>
            </w:r>
            <w:r w:rsidRPr="009311B9">
              <w:rPr>
                <w:rFonts w:eastAsia="Calibri" w:cs="Times New Roman"/>
                <w:i/>
                <w:iCs/>
                <w:szCs w:val="24"/>
              </w:rPr>
              <w:t xml:space="preserve"> euro</w:t>
            </w:r>
            <w:r w:rsidRPr="009311B9">
              <w:rPr>
                <w:rFonts w:cs="Times New Roman"/>
                <w:color w:val="000000" w:themeColor="text1"/>
                <w:szCs w:val="24"/>
              </w:rPr>
              <w:t xml:space="preserve"> apmērā;</w:t>
            </w:r>
          </w:p>
          <w:p w14:paraId="55E7540B" w14:textId="77777777" w:rsidR="002068DF" w:rsidRPr="009311B9" w:rsidRDefault="002068DF" w:rsidP="009311B9">
            <w:pPr>
              <w:ind w:left="113"/>
              <w:rPr>
                <w:rFonts w:cs="Times New Roman"/>
                <w:szCs w:val="24"/>
              </w:rPr>
            </w:pPr>
            <w:r w:rsidRPr="009311B9">
              <w:rPr>
                <w:rFonts w:cs="Times New Roman"/>
                <w:szCs w:val="24"/>
              </w:rPr>
              <w:t xml:space="preserve">2.1.3.Tehnikas, inventāra, citu pamatlīdzekļu vai mantas iegādei 37207 </w:t>
            </w:r>
            <w:r w:rsidRPr="009311B9">
              <w:rPr>
                <w:rFonts w:cs="Times New Roman"/>
                <w:i/>
                <w:iCs/>
                <w:szCs w:val="24"/>
              </w:rPr>
              <w:t>euro</w:t>
            </w:r>
            <w:r w:rsidRPr="009311B9">
              <w:rPr>
                <w:rFonts w:cs="Times New Roman"/>
                <w:szCs w:val="24"/>
              </w:rPr>
              <w:t xml:space="preserve"> (</w:t>
            </w:r>
            <w:r w:rsidRPr="009311B9">
              <w:rPr>
                <w:rFonts w:cs="Times New Roman"/>
                <w:color w:val="000000" w:themeColor="text1"/>
                <w:szCs w:val="24"/>
              </w:rPr>
              <w:t>kurināmā padeves transportiera sistēmas ar aprīkojumu nomaiņai</w:t>
            </w:r>
            <w:r w:rsidRPr="009311B9">
              <w:rPr>
                <w:rFonts w:cs="Times New Roman"/>
                <w:szCs w:val="24"/>
              </w:rPr>
              <w:t>)</w:t>
            </w:r>
          </w:p>
          <w:p w14:paraId="40242822" w14:textId="2CACF864" w:rsidR="002068DF" w:rsidRPr="009311B9" w:rsidRDefault="002068DF" w:rsidP="009311B9">
            <w:pPr>
              <w:ind w:firstLine="0"/>
              <w:rPr>
                <w:rFonts w:cs="Times New Roman"/>
                <w:szCs w:val="24"/>
              </w:rPr>
            </w:pPr>
            <w:r w:rsidRPr="009311B9">
              <w:rPr>
                <w:rFonts w:cs="Times New Roman"/>
                <w:szCs w:val="24"/>
              </w:rPr>
              <w:lastRenderedPageBreak/>
              <w:t xml:space="preserve">2.2. </w:t>
            </w:r>
            <w:r w:rsidRPr="009311B9">
              <w:rPr>
                <w:rFonts w:cs="Times New Roman"/>
                <w:szCs w:val="24"/>
              </w:rPr>
              <w:t>Kontroli par lēmuma izpildi veikt SIA “Jēkabpils reģionālā slimnīca” valdei</w:t>
            </w:r>
            <w:r w:rsidRPr="009311B9">
              <w:rPr>
                <w:rFonts w:cs="Times New Roman"/>
                <w:szCs w:val="24"/>
              </w:rPr>
              <w:t>.</w:t>
            </w:r>
          </w:p>
          <w:p w14:paraId="625C9600" w14:textId="406A9EFC" w:rsidR="002068DF" w:rsidRPr="009311B9" w:rsidRDefault="002068DF" w:rsidP="009311B9">
            <w:pPr>
              <w:suppressAutoHyphens/>
              <w:spacing w:before="120"/>
              <w:ind w:firstLine="0"/>
              <w:textAlignment w:val="baseline"/>
              <w:rPr>
                <w:rFonts w:cs="Times New Roman"/>
                <w:iCs/>
                <w:szCs w:val="24"/>
              </w:rPr>
            </w:pPr>
            <w:r w:rsidRPr="009311B9">
              <w:rPr>
                <w:rFonts w:cs="Times New Roman"/>
                <w:iCs/>
                <w:szCs w:val="24"/>
              </w:rPr>
              <w:t xml:space="preserve">3.1. </w:t>
            </w:r>
            <w:r w:rsidRPr="009311B9">
              <w:rPr>
                <w:rFonts w:cs="Times New Roman"/>
                <w:iCs/>
                <w:szCs w:val="24"/>
              </w:rPr>
              <w:t xml:space="preserve">Noteikt, ka </w:t>
            </w:r>
            <w:bookmarkStart w:id="3" w:name="_Hlk131431406"/>
            <w:r w:rsidRPr="009311B9">
              <w:rPr>
                <w:rFonts w:cs="Times New Roman"/>
                <w:iCs/>
                <w:szCs w:val="24"/>
              </w:rPr>
              <w:t>sabiedrība ar ierobežotu atbildību “Jēkabpils reģionālā slimnīca”</w:t>
            </w:r>
            <w:bookmarkEnd w:id="3"/>
            <w:r w:rsidRPr="009311B9">
              <w:rPr>
                <w:rFonts w:cs="Times New Roman"/>
                <w:iCs/>
                <w:szCs w:val="24"/>
              </w:rPr>
              <w:t>, reģistrācijas Nr. 50003356621, ir vidēja sabiedrība saskaņā ar Gada pārskatu un konsolidēto gada pārskatu likumu, bet liela kapitālsabiedrība saskaņā ar Nr.63 “Noteikumi par publiskas personas kapitālsabiedrību un publiski privāto kapitālsabiedrību valdes un padomes locekļu skaitu, kā arī valdes un padomes locekļu mēneša atlīdzības maksimālo apmēru”.</w:t>
            </w:r>
          </w:p>
          <w:p w14:paraId="2DAABDC1" w14:textId="77777777" w:rsidR="002068DF" w:rsidRPr="009311B9" w:rsidRDefault="002068DF" w:rsidP="009311B9">
            <w:pPr>
              <w:ind w:firstLine="0"/>
              <w:rPr>
                <w:rFonts w:cs="Times New Roman"/>
                <w:color w:val="000000" w:themeColor="text1"/>
                <w:szCs w:val="24"/>
              </w:rPr>
            </w:pPr>
            <w:r w:rsidRPr="009311B9">
              <w:rPr>
                <w:rFonts w:cs="Times New Roman"/>
                <w:color w:val="000000" w:themeColor="text1"/>
                <w:szCs w:val="24"/>
              </w:rPr>
              <w:t>4.1. Atlikt jautājuma par Zvērinātā revidenta ievēlēšanu un atlīdzības noteikšanu zvērinātam revidentam izskatīšanu uz nākamo dalībnieku sapulci.</w:t>
            </w:r>
          </w:p>
          <w:p w14:paraId="0A3E546E" w14:textId="77777777" w:rsidR="002068DF" w:rsidRPr="009311B9" w:rsidRDefault="002068DF" w:rsidP="009311B9">
            <w:pPr>
              <w:pStyle w:val="ListParagraph"/>
              <w:numPr>
                <w:ilvl w:val="0"/>
                <w:numId w:val="14"/>
              </w:numPr>
              <w:rPr>
                <w:rFonts w:cs="Times New Roman"/>
                <w:vanish/>
                <w:szCs w:val="24"/>
              </w:rPr>
            </w:pPr>
          </w:p>
          <w:p w14:paraId="1439C619" w14:textId="77777777" w:rsidR="002068DF" w:rsidRPr="009311B9" w:rsidRDefault="002068DF" w:rsidP="009311B9">
            <w:pPr>
              <w:pStyle w:val="ListParagraph"/>
              <w:numPr>
                <w:ilvl w:val="0"/>
                <w:numId w:val="14"/>
              </w:numPr>
              <w:rPr>
                <w:rFonts w:cs="Times New Roman"/>
                <w:vanish/>
                <w:szCs w:val="24"/>
              </w:rPr>
            </w:pPr>
          </w:p>
          <w:p w14:paraId="07716129" w14:textId="77777777" w:rsidR="002068DF" w:rsidRPr="009311B9" w:rsidRDefault="002068DF" w:rsidP="009311B9">
            <w:pPr>
              <w:pStyle w:val="ListParagraph"/>
              <w:numPr>
                <w:ilvl w:val="0"/>
                <w:numId w:val="14"/>
              </w:numPr>
              <w:rPr>
                <w:rFonts w:cs="Times New Roman"/>
                <w:vanish/>
                <w:szCs w:val="24"/>
              </w:rPr>
            </w:pPr>
          </w:p>
          <w:p w14:paraId="23A91E97" w14:textId="77777777" w:rsidR="002068DF" w:rsidRPr="009311B9" w:rsidRDefault="002068DF" w:rsidP="009311B9">
            <w:pPr>
              <w:pStyle w:val="ListParagraph"/>
              <w:numPr>
                <w:ilvl w:val="0"/>
                <w:numId w:val="14"/>
              </w:numPr>
              <w:rPr>
                <w:rFonts w:cs="Times New Roman"/>
                <w:vanish/>
                <w:szCs w:val="24"/>
              </w:rPr>
            </w:pPr>
          </w:p>
          <w:p w14:paraId="2A073F47" w14:textId="77777777" w:rsidR="002068DF" w:rsidRPr="009311B9" w:rsidRDefault="002068DF" w:rsidP="009311B9">
            <w:pPr>
              <w:pStyle w:val="ListParagraph"/>
              <w:numPr>
                <w:ilvl w:val="0"/>
                <w:numId w:val="14"/>
              </w:numPr>
              <w:rPr>
                <w:rFonts w:cs="Times New Roman"/>
                <w:vanish/>
                <w:szCs w:val="24"/>
              </w:rPr>
            </w:pPr>
          </w:p>
          <w:p w14:paraId="73135803" w14:textId="77777777" w:rsidR="002068DF" w:rsidRPr="009311B9" w:rsidRDefault="002068DF" w:rsidP="009311B9">
            <w:pPr>
              <w:ind w:firstLine="0"/>
              <w:rPr>
                <w:rFonts w:cs="Times New Roman"/>
                <w:iCs/>
                <w:color w:val="000000" w:themeColor="text1"/>
                <w:szCs w:val="24"/>
              </w:rPr>
            </w:pPr>
            <w:r w:rsidRPr="009311B9">
              <w:rPr>
                <w:rFonts w:cs="Times New Roman"/>
                <w:color w:val="000000" w:themeColor="text1"/>
                <w:szCs w:val="24"/>
              </w:rPr>
              <w:t xml:space="preserve">4.2. </w:t>
            </w:r>
            <w:r w:rsidRPr="009311B9">
              <w:rPr>
                <w:rFonts w:cs="Times New Roman"/>
                <w:iCs/>
                <w:color w:val="000000" w:themeColor="text1"/>
                <w:szCs w:val="24"/>
              </w:rPr>
              <w:t>Uzdot valdei veikt cenu aptauju par 2025.gada pārskata revīzijas pakalpojumu sniegšanu.</w:t>
            </w:r>
          </w:p>
          <w:p w14:paraId="6C7A1DDF" w14:textId="5C3ED024" w:rsidR="002068DF" w:rsidRPr="009311B9" w:rsidRDefault="002068DF" w:rsidP="009311B9">
            <w:pPr>
              <w:ind w:firstLine="0"/>
              <w:rPr>
                <w:rFonts w:cs="Times New Roman"/>
                <w:szCs w:val="24"/>
              </w:rPr>
            </w:pPr>
          </w:p>
        </w:tc>
      </w:tr>
      <w:tr w:rsidR="002068DF" w14:paraId="0EA816E4" w14:textId="77777777" w:rsidTr="002068DF">
        <w:tc>
          <w:tcPr>
            <w:tcW w:w="1592" w:type="dxa"/>
          </w:tcPr>
          <w:p w14:paraId="6182F2A1" w14:textId="77777777" w:rsidR="002068DF" w:rsidRDefault="002068DF" w:rsidP="00A81F5A">
            <w:pPr>
              <w:ind w:firstLine="0"/>
            </w:pPr>
          </w:p>
          <w:p w14:paraId="77A30777" w14:textId="294E7952" w:rsidR="002068DF" w:rsidRDefault="009311B9" w:rsidP="00A81F5A">
            <w:pPr>
              <w:ind w:firstLine="0"/>
            </w:pPr>
            <w:r>
              <w:t>29.04</w:t>
            </w:r>
            <w:r w:rsidR="002068DF">
              <w:t xml:space="preserve">.2025. </w:t>
            </w:r>
          </w:p>
          <w:p w14:paraId="44625F89" w14:textId="77777777" w:rsidR="002068DF" w:rsidRDefault="002068DF" w:rsidP="00A81F5A">
            <w:pPr>
              <w:ind w:firstLine="0"/>
            </w:pPr>
          </w:p>
          <w:p w14:paraId="0CF7D5A0" w14:textId="77777777" w:rsidR="002068DF" w:rsidRDefault="002068DF" w:rsidP="00A81F5A">
            <w:pPr>
              <w:ind w:firstLine="0"/>
            </w:pPr>
          </w:p>
          <w:p w14:paraId="1ACB2036" w14:textId="77777777" w:rsidR="002068DF" w:rsidRDefault="002068DF" w:rsidP="00A81F5A">
            <w:pPr>
              <w:ind w:firstLine="0"/>
            </w:pPr>
          </w:p>
          <w:p w14:paraId="7D9F7D39" w14:textId="77777777" w:rsidR="002068DF" w:rsidRDefault="002068DF" w:rsidP="00A81F5A">
            <w:pPr>
              <w:ind w:firstLine="0"/>
            </w:pPr>
          </w:p>
          <w:p w14:paraId="6A93EA17" w14:textId="77777777" w:rsidR="002068DF" w:rsidRDefault="002068DF" w:rsidP="00A81F5A">
            <w:pPr>
              <w:ind w:firstLine="0"/>
            </w:pPr>
          </w:p>
          <w:p w14:paraId="47887442" w14:textId="77777777" w:rsidR="002068DF" w:rsidRDefault="002068DF" w:rsidP="00A81F5A">
            <w:pPr>
              <w:ind w:firstLine="0"/>
            </w:pPr>
          </w:p>
          <w:p w14:paraId="58E0E423" w14:textId="77777777" w:rsidR="002068DF" w:rsidRDefault="002068DF" w:rsidP="00A81F5A">
            <w:pPr>
              <w:ind w:firstLine="0"/>
            </w:pPr>
          </w:p>
          <w:p w14:paraId="469CFC97" w14:textId="77777777" w:rsidR="002068DF" w:rsidRDefault="002068DF" w:rsidP="00A81F5A">
            <w:pPr>
              <w:ind w:firstLine="0"/>
            </w:pPr>
          </w:p>
          <w:p w14:paraId="0F92F996" w14:textId="77777777" w:rsidR="002068DF" w:rsidRDefault="002068DF" w:rsidP="00A81F5A">
            <w:pPr>
              <w:ind w:firstLine="0"/>
            </w:pPr>
          </w:p>
          <w:p w14:paraId="147DA2F9" w14:textId="77777777" w:rsidR="002068DF" w:rsidRDefault="002068DF" w:rsidP="00A81F5A">
            <w:pPr>
              <w:ind w:firstLine="0"/>
            </w:pPr>
          </w:p>
          <w:p w14:paraId="32E1D5C4" w14:textId="77777777" w:rsidR="002068DF" w:rsidRDefault="002068DF" w:rsidP="00A81F5A">
            <w:pPr>
              <w:ind w:firstLine="0"/>
            </w:pPr>
          </w:p>
          <w:p w14:paraId="1CD29998" w14:textId="77777777" w:rsidR="002068DF" w:rsidRDefault="002068DF" w:rsidP="00A81F5A">
            <w:pPr>
              <w:ind w:firstLine="0"/>
            </w:pPr>
          </w:p>
          <w:p w14:paraId="565B2A71" w14:textId="77777777" w:rsidR="002068DF" w:rsidRDefault="002068DF" w:rsidP="00A81F5A">
            <w:pPr>
              <w:ind w:firstLine="0"/>
            </w:pPr>
          </w:p>
          <w:p w14:paraId="0278232C" w14:textId="77777777" w:rsidR="002068DF" w:rsidRDefault="002068DF" w:rsidP="00A81F5A">
            <w:pPr>
              <w:ind w:firstLine="0"/>
            </w:pPr>
          </w:p>
          <w:p w14:paraId="55E9F499" w14:textId="77777777" w:rsidR="002068DF" w:rsidRDefault="002068DF" w:rsidP="00A81F5A">
            <w:pPr>
              <w:ind w:firstLine="0"/>
            </w:pPr>
          </w:p>
          <w:p w14:paraId="0B597278" w14:textId="77777777" w:rsidR="002068DF" w:rsidRDefault="002068DF" w:rsidP="00A81F5A">
            <w:pPr>
              <w:ind w:firstLine="0"/>
            </w:pPr>
          </w:p>
          <w:p w14:paraId="01892AC2" w14:textId="77777777" w:rsidR="002068DF" w:rsidRDefault="002068DF" w:rsidP="00A81F5A">
            <w:pPr>
              <w:ind w:firstLine="0"/>
            </w:pPr>
          </w:p>
          <w:p w14:paraId="0639FAB2" w14:textId="77777777" w:rsidR="002068DF" w:rsidRDefault="002068DF" w:rsidP="00A81F5A">
            <w:pPr>
              <w:ind w:firstLine="0"/>
            </w:pPr>
          </w:p>
          <w:p w14:paraId="79532433" w14:textId="77777777" w:rsidR="002068DF" w:rsidRDefault="002068DF" w:rsidP="00A81F5A">
            <w:pPr>
              <w:ind w:firstLine="0"/>
            </w:pPr>
          </w:p>
          <w:p w14:paraId="05A0C44E" w14:textId="77777777" w:rsidR="002068DF" w:rsidRDefault="002068DF" w:rsidP="00A81F5A">
            <w:pPr>
              <w:ind w:firstLine="0"/>
            </w:pPr>
          </w:p>
          <w:p w14:paraId="03979DA9" w14:textId="77777777" w:rsidR="002068DF" w:rsidRDefault="002068DF" w:rsidP="00A81F5A">
            <w:pPr>
              <w:ind w:firstLine="0"/>
            </w:pPr>
          </w:p>
          <w:p w14:paraId="6A880E25" w14:textId="77777777" w:rsidR="002068DF" w:rsidRDefault="002068DF" w:rsidP="00A81F5A">
            <w:pPr>
              <w:ind w:firstLine="0"/>
            </w:pPr>
          </w:p>
          <w:p w14:paraId="009392AA" w14:textId="77777777" w:rsidR="002068DF" w:rsidRDefault="002068DF" w:rsidP="00A81F5A">
            <w:pPr>
              <w:ind w:firstLine="0"/>
            </w:pPr>
          </w:p>
          <w:p w14:paraId="386E227B" w14:textId="77777777" w:rsidR="002068DF" w:rsidRDefault="002068DF" w:rsidP="00A81F5A">
            <w:pPr>
              <w:ind w:firstLine="0"/>
            </w:pPr>
          </w:p>
          <w:p w14:paraId="742D8E4A" w14:textId="77777777" w:rsidR="002068DF" w:rsidRDefault="002068DF" w:rsidP="00A81F5A">
            <w:pPr>
              <w:ind w:firstLine="0"/>
            </w:pPr>
          </w:p>
          <w:p w14:paraId="12B8AEBD" w14:textId="77777777" w:rsidR="002068DF" w:rsidRDefault="002068DF" w:rsidP="00A81F5A">
            <w:pPr>
              <w:ind w:firstLine="0"/>
            </w:pPr>
          </w:p>
          <w:p w14:paraId="521433E5" w14:textId="77777777" w:rsidR="002068DF" w:rsidRDefault="002068DF" w:rsidP="00A81F5A">
            <w:pPr>
              <w:ind w:firstLine="0"/>
            </w:pPr>
          </w:p>
          <w:p w14:paraId="6C17AA9C" w14:textId="77777777" w:rsidR="002068DF" w:rsidRDefault="002068DF" w:rsidP="00A81F5A">
            <w:pPr>
              <w:ind w:firstLine="0"/>
            </w:pPr>
          </w:p>
          <w:p w14:paraId="62F91B61" w14:textId="77777777" w:rsidR="002068DF" w:rsidRDefault="002068DF" w:rsidP="00A81F5A">
            <w:pPr>
              <w:ind w:firstLine="0"/>
            </w:pPr>
          </w:p>
          <w:p w14:paraId="099C4A0F" w14:textId="77777777" w:rsidR="002068DF" w:rsidRDefault="002068DF" w:rsidP="00A81F5A">
            <w:pPr>
              <w:ind w:firstLine="0"/>
            </w:pPr>
          </w:p>
          <w:p w14:paraId="4BD1D18E" w14:textId="77777777" w:rsidR="002068DF" w:rsidRDefault="002068DF" w:rsidP="00A81F5A">
            <w:pPr>
              <w:ind w:firstLine="0"/>
            </w:pPr>
          </w:p>
          <w:p w14:paraId="4B60FF97" w14:textId="77777777" w:rsidR="002068DF" w:rsidRDefault="002068DF" w:rsidP="00A81F5A">
            <w:pPr>
              <w:ind w:firstLine="0"/>
            </w:pPr>
          </w:p>
          <w:p w14:paraId="633A16E0" w14:textId="77777777" w:rsidR="002068DF" w:rsidRDefault="002068DF" w:rsidP="00A81F5A">
            <w:pPr>
              <w:ind w:firstLine="0"/>
            </w:pPr>
          </w:p>
          <w:p w14:paraId="468C731B" w14:textId="77777777" w:rsidR="002068DF" w:rsidRDefault="002068DF" w:rsidP="00A81F5A">
            <w:pPr>
              <w:ind w:firstLine="0"/>
            </w:pPr>
          </w:p>
          <w:p w14:paraId="1528A396" w14:textId="77777777" w:rsidR="002068DF" w:rsidRDefault="002068DF" w:rsidP="00A81F5A">
            <w:pPr>
              <w:ind w:firstLine="0"/>
            </w:pPr>
          </w:p>
          <w:p w14:paraId="53185DA0" w14:textId="77777777" w:rsidR="002068DF" w:rsidRDefault="002068DF" w:rsidP="00A81F5A">
            <w:pPr>
              <w:ind w:firstLine="0"/>
            </w:pPr>
          </w:p>
          <w:p w14:paraId="68CC9C70" w14:textId="77777777" w:rsidR="002068DF" w:rsidRDefault="002068DF" w:rsidP="00A81F5A">
            <w:pPr>
              <w:ind w:firstLine="0"/>
            </w:pPr>
          </w:p>
          <w:p w14:paraId="0C9A6250" w14:textId="77777777" w:rsidR="002068DF" w:rsidRDefault="002068DF" w:rsidP="00A81F5A">
            <w:pPr>
              <w:ind w:firstLine="0"/>
            </w:pPr>
          </w:p>
          <w:p w14:paraId="19BA4093" w14:textId="77777777" w:rsidR="002068DF" w:rsidRDefault="002068DF" w:rsidP="00A81F5A">
            <w:pPr>
              <w:ind w:firstLine="0"/>
            </w:pPr>
          </w:p>
          <w:p w14:paraId="194C1302" w14:textId="77777777" w:rsidR="002068DF" w:rsidRDefault="002068DF" w:rsidP="00A81F5A">
            <w:pPr>
              <w:ind w:firstLine="0"/>
            </w:pPr>
          </w:p>
          <w:p w14:paraId="1681F1C5" w14:textId="77777777" w:rsidR="002068DF" w:rsidRDefault="002068DF" w:rsidP="00A81F5A">
            <w:pPr>
              <w:ind w:firstLine="0"/>
            </w:pPr>
          </w:p>
          <w:p w14:paraId="1224D555" w14:textId="77777777" w:rsidR="002068DF" w:rsidRDefault="002068DF" w:rsidP="00A81F5A">
            <w:pPr>
              <w:ind w:firstLine="0"/>
            </w:pPr>
          </w:p>
          <w:p w14:paraId="2A18CB4A" w14:textId="77777777" w:rsidR="002068DF" w:rsidRDefault="002068DF" w:rsidP="00A81F5A">
            <w:pPr>
              <w:ind w:firstLine="0"/>
            </w:pPr>
          </w:p>
          <w:p w14:paraId="143B8C35" w14:textId="77777777" w:rsidR="002068DF" w:rsidRDefault="002068DF" w:rsidP="00A81F5A">
            <w:pPr>
              <w:ind w:firstLine="0"/>
            </w:pPr>
          </w:p>
          <w:p w14:paraId="4B7E9B2E" w14:textId="77777777" w:rsidR="002068DF" w:rsidRDefault="002068DF" w:rsidP="00A81F5A">
            <w:pPr>
              <w:ind w:firstLine="0"/>
            </w:pPr>
          </w:p>
          <w:p w14:paraId="531409F4" w14:textId="77777777" w:rsidR="002068DF" w:rsidRDefault="002068DF" w:rsidP="00A81F5A">
            <w:pPr>
              <w:ind w:firstLine="0"/>
            </w:pPr>
          </w:p>
          <w:p w14:paraId="42CEB21A" w14:textId="77777777" w:rsidR="002068DF" w:rsidRDefault="002068DF" w:rsidP="00A81F5A">
            <w:pPr>
              <w:ind w:firstLine="0"/>
            </w:pPr>
          </w:p>
          <w:p w14:paraId="0E936ED5" w14:textId="77777777" w:rsidR="002068DF" w:rsidRDefault="002068DF" w:rsidP="00A81F5A">
            <w:pPr>
              <w:ind w:firstLine="0"/>
            </w:pPr>
          </w:p>
          <w:p w14:paraId="490F9D9F" w14:textId="77777777" w:rsidR="002068DF" w:rsidRDefault="002068DF" w:rsidP="00A81F5A">
            <w:pPr>
              <w:ind w:firstLine="0"/>
            </w:pPr>
          </w:p>
          <w:p w14:paraId="771EB819" w14:textId="77777777" w:rsidR="002068DF" w:rsidRDefault="002068DF" w:rsidP="00A81F5A">
            <w:pPr>
              <w:ind w:firstLine="0"/>
            </w:pPr>
          </w:p>
          <w:p w14:paraId="70898107" w14:textId="77777777" w:rsidR="002068DF" w:rsidRDefault="002068DF" w:rsidP="00A81F5A">
            <w:pPr>
              <w:ind w:firstLine="0"/>
            </w:pPr>
          </w:p>
          <w:p w14:paraId="6627E3C0" w14:textId="77777777" w:rsidR="002068DF" w:rsidRDefault="002068DF" w:rsidP="00A81F5A">
            <w:pPr>
              <w:ind w:firstLine="0"/>
            </w:pPr>
          </w:p>
          <w:p w14:paraId="2359207B" w14:textId="77777777" w:rsidR="002068DF" w:rsidRDefault="002068DF" w:rsidP="00A81F5A">
            <w:pPr>
              <w:ind w:firstLine="0"/>
            </w:pPr>
          </w:p>
          <w:p w14:paraId="2D3FDF75" w14:textId="77777777" w:rsidR="002068DF" w:rsidRDefault="002068DF" w:rsidP="00A81F5A">
            <w:pPr>
              <w:ind w:firstLine="0"/>
            </w:pPr>
          </w:p>
          <w:p w14:paraId="066C5E01" w14:textId="77777777" w:rsidR="002068DF" w:rsidRDefault="002068DF" w:rsidP="00A81F5A">
            <w:pPr>
              <w:ind w:firstLine="0"/>
            </w:pPr>
          </w:p>
          <w:p w14:paraId="065EFF52" w14:textId="77777777" w:rsidR="002068DF" w:rsidRDefault="002068DF" w:rsidP="00A81F5A">
            <w:pPr>
              <w:ind w:firstLine="0"/>
            </w:pPr>
          </w:p>
          <w:p w14:paraId="05758DB0" w14:textId="77777777" w:rsidR="002068DF" w:rsidRDefault="002068DF" w:rsidP="00A81F5A">
            <w:pPr>
              <w:ind w:firstLine="0"/>
            </w:pPr>
          </w:p>
          <w:p w14:paraId="09C94274" w14:textId="77777777" w:rsidR="002068DF" w:rsidRDefault="002068DF" w:rsidP="00A81F5A">
            <w:pPr>
              <w:ind w:firstLine="0"/>
            </w:pPr>
          </w:p>
          <w:p w14:paraId="09070162" w14:textId="77777777" w:rsidR="002068DF" w:rsidRDefault="002068DF" w:rsidP="00A81F5A">
            <w:pPr>
              <w:ind w:firstLine="0"/>
            </w:pPr>
          </w:p>
          <w:p w14:paraId="6CCCCAA4" w14:textId="77777777" w:rsidR="002068DF" w:rsidRDefault="002068DF" w:rsidP="00A81F5A">
            <w:pPr>
              <w:ind w:firstLine="0"/>
            </w:pPr>
          </w:p>
          <w:p w14:paraId="0786DEB5" w14:textId="77777777" w:rsidR="002068DF" w:rsidRDefault="002068DF" w:rsidP="00A81F5A">
            <w:pPr>
              <w:ind w:firstLine="0"/>
            </w:pPr>
          </w:p>
          <w:p w14:paraId="5C1A733C" w14:textId="77777777" w:rsidR="002068DF" w:rsidRDefault="002068DF" w:rsidP="00A81F5A">
            <w:pPr>
              <w:ind w:firstLine="0"/>
            </w:pPr>
          </w:p>
          <w:p w14:paraId="7DC3A873" w14:textId="77777777" w:rsidR="002068DF" w:rsidRDefault="002068DF" w:rsidP="00A81F5A">
            <w:pPr>
              <w:ind w:firstLine="0"/>
            </w:pPr>
          </w:p>
          <w:p w14:paraId="25BF56B0" w14:textId="77777777" w:rsidR="002068DF" w:rsidRDefault="002068DF" w:rsidP="00A81F5A">
            <w:pPr>
              <w:ind w:firstLine="0"/>
            </w:pPr>
          </w:p>
          <w:p w14:paraId="7F8D0965" w14:textId="77777777" w:rsidR="002068DF" w:rsidRDefault="002068DF" w:rsidP="00A81F5A">
            <w:pPr>
              <w:ind w:firstLine="0"/>
            </w:pPr>
          </w:p>
        </w:tc>
        <w:tc>
          <w:tcPr>
            <w:tcW w:w="3601" w:type="dxa"/>
          </w:tcPr>
          <w:p w14:paraId="3476F09A" w14:textId="77777777" w:rsidR="002068DF" w:rsidRPr="009311B9" w:rsidRDefault="009311B9" w:rsidP="009311B9">
            <w:pPr>
              <w:ind w:firstLine="0"/>
              <w:contextualSpacing/>
              <w:rPr>
                <w:rFonts w:cs="Times New Roman"/>
                <w:color w:val="000000" w:themeColor="text1"/>
                <w:szCs w:val="24"/>
              </w:rPr>
            </w:pPr>
            <w:r w:rsidRPr="009311B9">
              <w:rPr>
                <w:rFonts w:cs="Times New Roman"/>
                <w:color w:val="000000" w:themeColor="text1"/>
                <w:szCs w:val="24"/>
              </w:rPr>
              <w:lastRenderedPageBreak/>
              <w:t xml:space="preserve">1. </w:t>
            </w:r>
            <w:r w:rsidRPr="009311B9">
              <w:rPr>
                <w:rFonts w:cs="Times New Roman"/>
                <w:color w:val="000000" w:themeColor="text1"/>
                <w:szCs w:val="24"/>
              </w:rPr>
              <w:t>Par Sabiedrība ar ierobežotu atbildību „Jēkabpils reģionālā slimnīca”, reģistrācijas Nr. 50003356621, darbības rezultātu, vidējā termiņa darbības stratēģijas izpildes un valdes locekļu darbības rezultātu 2024. gadā izvērtējumu</w:t>
            </w:r>
            <w:r w:rsidRPr="009311B9">
              <w:rPr>
                <w:rFonts w:cs="Times New Roman"/>
                <w:color w:val="000000" w:themeColor="text1"/>
                <w:szCs w:val="24"/>
              </w:rPr>
              <w:t>;</w:t>
            </w:r>
          </w:p>
          <w:p w14:paraId="51F91624" w14:textId="77777777" w:rsidR="009311B9" w:rsidRPr="009311B9" w:rsidRDefault="009311B9" w:rsidP="009311B9">
            <w:pPr>
              <w:shd w:val="clear" w:color="auto" w:fill="FFFFFF"/>
              <w:spacing w:before="100" w:beforeAutospacing="1" w:after="100" w:afterAutospacing="1"/>
              <w:ind w:firstLine="0"/>
              <w:contextualSpacing/>
              <w:rPr>
                <w:rFonts w:cs="Times New Roman"/>
                <w:color w:val="000000"/>
                <w:szCs w:val="24"/>
              </w:rPr>
            </w:pPr>
            <w:r w:rsidRPr="009311B9">
              <w:rPr>
                <w:rFonts w:cs="Times New Roman"/>
                <w:color w:val="000000"/>
                <w:szCs w:val="24"/>
              </w:rPr>
              <w:t>2. Zvērinātā revidenta ievēlēšana un atlīdzības noteikšana zvērinātam revidentam (KL 213.pants).</w:t>
            </w:r>
          </w:p>
          <w:p w14:paraId="60AE51A3" w14:textId="758CC538" w:rsidR="009311B9" w:rsidRPr="009311B9" w:rsidRDefault="009311B9" w:rsidP="009311B9">
            <w:pPr>
              <w:ind w:left="284" w:firstLine="0"/>
              <w:contextualSpacing/>
              <w:rPr>
                <w:rFonts w:cs="Times New Roman"/>
                <w:color w:val="000000" w:themeColor="text1"/>
                <w:szCs w:val="24"/>
              </w:rPr>
            </w:pPr>
          </w:p>
        </w:tc>
        <w:tc>
          <w:tcPr>
            <w:tcW w:w="4253" w:type="dxa"/>
          </w:tcPr>
          <w:p w14:paraId="67343F0D" w14:textId="03A2235A" w:rsidR="009311B9" w:rsidRPr="009311B9" w:rsidRDefault="009311B9" w:rsidP="009311B9">
            <w:pPr>
              <w:ind w:firstLine="0"/>
              <w:rPr>
                <w:rFonts w:cs="Times New Roman"/>
                <w:szCs w:val="24"/>
              </w:rPr>
            </w:pPr>
            <w:r w:rsidRPr="009311B9">
              <w:rPr>
                <w:rFonts w:cs="Times New Roman"/>
                <w:szCs w:val="24"/>
              </w:rPr>
              <w:t xml:space="preserve">1.1.Nav konstatētas pazīmes, kas liecina par neefektīvu kapitālsabiedrības darbību, problēmām un citiem būtiskiem apstākļiem, tomēr ir problēmas ar vidēja termiņa darbības stratēģijā noteikto finanšu un nefinanšu mērķu sasniegšanu. </w:t>
            </w:r>
          </w:p>
          <w:p w14:paraId="5A63CEE1" w14:textId="7E32F7A7" w:rsidR="009311B9" w:rsidRPr="009311B9" w:rsidRDefault="009311B9" w:rsidP="009311B9">
            <w:pPr>
              <w:ind w:firstLine="0"/>
              <w:rPr>
                <w:rFonts w:cs="Times New Roman"/>
                <w:szCs w:val="24"/>
              </w:rPr>
            </w:pPr>
            <w:r w:rsidRPr="009311B9">
              <w:rPr>
                <w:rFonts w:cs="Times New Roman"/>
                <w:szCs w:val="24"/>
              </w:rPr>
              <w:t>1.2.Uzdot valdei:</w:t>
            </w:r>
          </w:p>
          <w:p w14:paraId="420482ED" w14:textId="77777777" w:rsidR="009311B9" w:rsidRPr="009311B9" w:rsidRDefault="009311B9" w:rsidP="009311B9">
            <w:pPr>
              <w:ind w:left="227" w:firstLine="357"/>
              <w:rPr>
                <w:rFonts w:cs="Times New Roman"/>
                <w:szCs w:val="24"/>
              </w:rPr>
            </w:pPr>
            <w:r w:rsidRPr="009311B9">
              <w:rPr>
                <w:rFonts w:cs="Times New Roman"/>
                <w:szCs w:val="24"/>
              </w:rPr>
              <w:t>1.2.1.</w:t>
            </w:r>
            <w:r w:rsidRPr="009311B9">
              <w:rPr>
                <w:rFonts w:cs="Times New Roman"/>
                <w:szCs w:val="24"/>
              </w:rPr>
              <w:tab/>
              <w:t>Turpināt veikt darbības SIA likviditātes uzlabošanai (īstermiņa saistību samazināšanai).</w:t>
            </w:r>
          </w:p>
          <w:p w14:paraId="421F9B3C" w14:textId="77777777" w:rsidR="009311B9" w:rsidRPr="009311B9" w:rsidRDefault="009311B9" w:rsidP="009311B9">
            <w:pPr>
              <w:ind w:left="227" w:firstLine="357"/>
              <w:rPr>
                <w:rFonts w:cs="Times New Roman"/>
                <w:szCs w:val="24"/>
              </w:rPr>
            </w:pPr>
            <w:r w:rsidRPr="009311B9">
              <w:rPr>
                <w:rFonts w:cs="Times New Roman"/>
                <w:szCs w:val="24"/>
              </w:rPr>
              <w:t>1.2.2.  Nodrošināt savlaicīgu, pilnīgu un kvalitatīvu atskaišu, pārskatu, ziņojumu un citas informācijas iesniegšanu pašvaldībai.</w:t>
            </w:r>
          </w:p>
          <w:p w14:paraId="51931E2B" w14:textId="77777777" w:rsidR="009311B9" w:rsidRPr="009311B9" w:rsidRDefault="009311B9" w:rsidP="009311B9">
            <w:pPr>
              <w:ind w:left="227" w:firstLine="357"/>
              <w:rPr>
                <w:rFonts w:cs="Times New Roman"/>
                <w:szCs w:val="24"/>
              </w:rPr>
            </w:pPr>
            <w:r w:rsidRPr="009311B9">
              <w:rPr>
                <w:rFonts w:cs="Times New Roman"/>
                <w:szCs w:val="24"/>
              </w:rPr>
              <w:t>1.2.3.Sabiedrības mājas lapā aktualizēt Publiskas personas kapitāla daļu un kapitālsabiedrību pārvaldības likuma 58. panta pirmajā daļā noteikto obligāti publiskojamo informāciju.</w:t>
            </w:r>
          </w:p>
          <w:p w14:paraId="13F93B81" w14:textId="6E23FFB1" w:rsidR="009311B9" w:rsidRPr="009311B9" w:rsidRDefault="009311B9" w:rsidP="009311B9">
            <w:pPr>
              <w:pStyle w:val="ListParagraph"/>
              <w:numPr>
                <w:ilvl w:val="1"/>
                <w:numId w:val="21"/>
              </w:numPr>
              <w:rPr>
                <w:rFonts w:cs="Times New Roman"/>
                <w:szCs w:val="24"/>
              </w:rPr>
            </w:pPr>
            <w:r w:rsidRPr="009311B9">
              <w:rPr>
                <w:rFonts w:cs="Times New Roman"/>
                <w:szCs w:val="24"/>
              </w:rPr>
              <w:t xml:space="preserve"> </w:t>
            </w:r>
            <w:r w:rsidRPr="009311B9">
              <w:rPr>
                <w:rFonts w:cs="Times New Roman"/>
                <w:szCs w:val="24"/>
              </w:rPr>
              <w:t>Valdes priekšsēdētājam Ervīnam Keišam izmaksāt prēmiju divu mēneša atlīdzību apmērā, prēmijas aprēķināšanai izmantojot atlīdzības apmēru, kāds tas bijis iepriekšējā pārskata gada beigās, t.i. 4 850,00 euro.</w:t>
            </w:r>
          </w:p>
          <w:p w14:paraId="46A92CDC" w14:textId="133EDFFF" w:rsidR="009311B9" w:rsidRPr="009311B9" w:rsidRDefault="009311B9" w:rsidP="009311B9">
            <w:pPr>
              <w:ind w:firstLine="0"/>
              <w:rPr>
                <w:rFonts w:cs="Times New Roman"/>
                <w:szCs w:val="24"/>
              </w:rPr>
            </w:pPr>
            <w:r w:rsidRPr="009311B9">
              <w:rPr>
                <w:rFonts w:cs="Times New Roman"/>
                <w:szCs w:val="24"/>
              </w:rPr>
              <w:lastRenderedPageBreak/>
              <w:t xml:space="preserve">1.4. </w:t>
            </w:r>
            <w:r w:rsidRPr="009311B9">
              <w:rPr>
                <w:rFonts w:cs="Times New Roman"/>
                <w:szCs w:val="24"/>
              </w:rPr>
              <w:t>Valdes loceklim Kasparam Čanderam izmaksāt prēmiju divu mēneša atlīdzību apmērā, prēmijas aprēķināšanai izmantojot atlīdzības apmēru, kāds tas bijis iepriekšējā pārskata gada beigās, t.i. 4 365,00 euro.</w:t>
            </w:r>
          </w:p>
          <w:p w14:paraId="3792E3D8" w14:textId="77777777" w:rsidR="002068DF" w:rsidRPr="009311B9" w:rsidRDefault="009311B9" w:rsidP="009311B9">
            <w:pPr>
              <w:spacing w:before="120"/>
              <w:ind w:firstLine="0"/>
              <w:rPr>
                <w:rFonts w:cs="Times New Roman"/>
                <w:szCs w:val="24"/>
              </w:rPr>
            </w:pPr>
            <w:r w:rsidRPr="009311B9">
              <w:rPr>
                <w:rFonts w:cs="Times New Roman"/>
                <w:szCs w:val="24"/>
              </w:rPr>
              <w:t xml:space="preserve">1.5. </w:t>
            </w:r>
            <w:r w:rsidRPr="009311B9">
              <w:rPr>
                <w:rFonts w:cs="Times New Roman"/>
                <w:szCs w:val="24"/>
              </w:rPr>
              <w:t>Kontroli par lēmuma izpildi uzdodu veikt SIA „Jēkabpils reģionālā slimnīca” valdei</w:t>
            </w:r>
            <w:r w:rsidRPr="009311B9">
              <w:rPr>
                <w:rFonts w:cs="Times New Roman"/>
                <w:szCs w:val="24"/>
              </w:rPr>
              <w:t>;</w:t>
            </w:r>
          </w:p>
          <w:p w14:paraId="29B58875" w14:textId="77777777" w:rsidR="009311B9" w:rsidRPr="009311B9" w:rsidRDefault="009311B9" w:rsidP="009311B9">
            <w:pPr>
              <w:spacing w:after="300"/>
              <w:contextualSpacing/>
              <w:rPr>
                <w:rFonts w:cs="Times New Roman"/>
                <w:iCs/>
                <w:color w:val="000000" w:themeColor="text1"/>
                <w:szCs w:val="24"/>
              </w:rPr>
            </w:pPr>
            <w:r w:rsidRPr="009311B9">
              <w:rPr>
                <w:rFonts w:cs="Times New Roman"/>
                <w:iCs/>
                <w:color w:val="000000" w:themeColor="text1"/>
                <w:szCs w:val="24"/>
              </w:rPr>
              <w:t>2.1.Slēgt līgumu ar SIA “A.Kursītes Auditorfirma”, reģ.Nr.45402005304, juridiskā adrese: Raiņa iela 13, Madona, Madonas novads, LV-4801, revīzijas pakalpojuma sniegšanai SIA “Jēkabpils reģionālā slimnīca”.</w:t>
            </w:r>
          </w:p>
          <w:p w14:paraId="3440BF54" w14:textId="77777777" w:rsidR="009311B9" w:rsidRPr="009311B9" w:rsidRDefault="009311B9" w:rsidP="009311B9">
            <w:pPr>
              <w:spacing w:after="300"/>
              <w:contextualSpacing/>
              <w:rPr>
                <w:rFonts w:cs="Times New Roman"/>
                <w:color w:val="363636"/>
                <w:szCs w:val="24"/>
              </w:rPr>
            </w:pPr>
            <w:r w:rsidRPr="009311B9">
              <w:rPr>
                <w:rFonts w:cs="Times New Roman"/>
                <w:color w:val="000000" w:themeColor="text1"/>
                <w:szCs w:val="24"/>
              </w:rPr>
              <w:t>2.2. N</w:t>
            </w:r>
            <w:r w:rsidRPr="009311B9">
              <w:rPr>
                <w:rFonts w:cs="Times New Roman"/>
                <w:iCs/>
                <w:szCs w:val="24"/>
              </w:rPr>
              <w:t xml:space="preserve">oteikt zvērinātam revidentam atlīdzību par 2025. gada pārskata revīzijas veikšanu un neatkarīga revidenta ziņojuma sagatavošanu </w:t>
            </w:r>
            <w:r w:rsidRPr="009311B9">
              <w:rPr>
                <w:rFonts w:cs="Times New Roman"/>
                <w:color w:val="000000" w:themeColor="text1"/>
                <w:szCs w:val="24"/>
              </w:rPr>
              <w:t xml:space="preserve">EUR 4800 (četri tūkstoši astoņi simti </w:t>
            </w:r>
            <w:r w:rsidRPr="009311B9">
              <w:rPr>
                <w:rFonts w:cs="Times New Roman"/>
                <w:i/>
                <w:iCs/>
                <w:color w:val="000000" w:themeColor="text1"/>
                <w:szCs w:val="24"/>
              </w:rPr>
              <w:t>euro</w:t>
            </w:r>
            <w:r w:rsidRPr="009311B9">
              <w:rPr>
                <w:rFonts w:cs="Times New Roman"/>
                <w:color w:val="000000" w:themeColor="text1"/>
                <w:szCs w:val="24"/>
              </w:rPr>
              <w:t>, 00 centi) plus pievienotās vērtības nodoklis.</w:t>
            </w:r>
          </w:p>
          <w:p w14:paraId="32F8D6A7" w14:textId="77777777" w:rsidR="009311B9" w:rsidRPr="009311B9" w:rsidRDefault="009311B9" w:rsidP="009311B9">
            <w:pPr>
              <w:contextualSpacing/>
              <w:rPr>
                <w:rFonts w:eastAsia="Calibri" w:cs="Times New Roman"/>
                <w:iCs/>
                <w:szCs w:val="24"/>
              </w:rPr>
            </w:pPr>
            <w:r w:rsidRPr="009311B9">
              <w:rPr>
                <w:rFonts w:eastAsia="Calibri" w:cs="Times New Roman"/>
                <w:iCs/>
                <w:szCs w:val="24"/>
              </w:rPr>
              <w:t xml:space="preserve">2.3. </w:t>
            </w:r>
            <w:r w:rsidRPr="009311B9">
              <w:rPr>
                <w:rFonts w:cs="Times New Roman"/>
                <w:szCs w:val="24"/>
              </w:rPr>
              <w:t>Slēdzot pakalpojuma līgumu ar zvērinātu revidentu, tā nosacījumos kā obligātu kritēriju iekļaut pienākumu zvērinātam revidentam sniegt atzinumu par SIA “Jēkabpils reģionālā slimnīca” 2025.gada finanšu pārskatu līdz 01.03.2026.</w:t>
            </w:r>
          </w:p>
          <w:p w14:paraId="0F4F960B" w14:textId="77777777" w:rsidR="009311B9" w:rsidRPr="009311B9" w:rsidRDefault="009311B9" w:rsidP="009311B9">
            <w:pPr>
              <w:spacing w:after="240"/>
              <w:contextualSpacing/>
              <w:rPr>
                <w:rStyle w:val="Noklusjumarindkopasfonts1"/>
                <w:rFonts w:cs="Times New Roman"/>
                <w:i/>
                <w:color w:val="0070C0"/>
                <w:szCs w:val="24"/>
              </w:rPr>
            </w:pPr>
            <w:r w:rsidRPr="009311B9">
              <w:rPr>
                <w:rFonts w:eastAsia="Calibri" w:cs="Times New Roman"/>
                <w:iCs/>
                <w:szCs w:val="24"/>
              </w:rPr>
              <w:t>2.4. Kontroli par lēmuma izpildi uzdodu veikt SIA „Jēkabpils reģionālā slimnīca” valdei.</w:t>
            </w:r>
          </w:p>
          <w:p w14:paraId="1A7ED46D" w14:textId="535323D7" w:rsidR="009311B9" w:rsidRPr="009311B9" w:rsidRDefault="009311B9" w:rsidP="009311B9">
            <w:pPr>
              <w:spacing w:before="120"/>
              <w:ind w:firstLine="0"/>
              <w:rPr>
                <w:rFonts w:cs="Times New Roman"/>
                <w:color w:val="000000" w:themeColor="text1"/>
                <w:szCs w:val="24"/>
              </w:rPr>
            </w:pPr>
          </w:p>
        </w:tc>
      </w:tr>
    </w:tbl>
    <w:p w14:paraId="7D1F0BC4" w14:textId="77777777" w:rsidR="009F6CE2" w:rsidRDefault="009F6CE2"/>
    <w:p w14:paraId="52D11594" w14:textId="77777777" w:rsidR="00A9727B" w:rsidRDefault="00A9727B"/>
    <w:p w14:paraId="36A37EB7" w14:textId="77777777" w:rsidR="00A9727B" w:rsidRDefault="00A9727B"/>
    <w:sectPr w:rsidR="00A972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Arial">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6CC"/>
    <w:multiLevelType w:val="multilevel"/>
    <w:tmpl w:val="F34AEA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4A1E2F"/>
    <w:multiLevelType w:val="multilevel"/>
    <w:tmpl w:val="6E6EE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3D03CC"/>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333388"/>
    <w:multiLevelType w:val="multilevel"/>
    <w:tmpl w:val="BCEA175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66B60A7"/>
    <w:multiLevelType w:val="multilevel"/>
    <w:tmpl w:val="76C4A2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6A05CEC"/>
    <w:multiLevelType w:val="hybridMultilevel"/>
    <w:tmpl w:val="EC9E1A96"/>
    <w:lvl w:ilvl="0" w:tplc="042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9A943B8"/>
    <w:multiLevelType w:val="multilevel"/>
    <w:tmpl w:val="327E5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4E25E4"/>
    <w:multiLevelType w:val="multilevel"/>
    <w:tmpl w:val="9CD4083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4D3D3A"/>
    <w:multiLevelType w:val="hybridMultilevel"/>
    <w:tmpl w:val="5978CF46"/>
    <w:lvl w:ilvl="0" w:tplc="F13E7D90">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33108C"/>
    <w:multiLevelType w:val="multilevel"/>
    <w:tmpl w:val="86D072CE"/>
    <w:lvl w:ilvl="0">
      <w:start w:val="1"/>
      <w:numFmt w:val="decimal"/>
      <w:lvlText w:val="%1."/>
      <w:lvlJc w:val="left"/>
      <w:pPr>
        <w:ind w:left="1097" w:hanging="360"/>
      </w:pPr>
      <w:rPr>
        <w:rFonts w:hint="default"/>
      </w:rPr>
    </w:lvl>
    <w:lvl w:ilvl="1">
      <w:start w:val="1"/>
      <w:numFmt w:val="decimal"/>
      <w:isLgl/>
      <w:lvlText w:val="%1.%2."/>
      <w:lvlJc w:val="left"/>
      <w:pPr>
        <w:ind w:left="1097" w:hanging="360"/>
      </w:pPr>
      <w:rPr>
        <w:rFonts w:hint="default"/>
        <w:b w:val="0"/>
        <w:i w:val="0"/>
        <w:iCs/>
      </w:rPr>
    </w:lvl>
    <w:lvl w:ilvl="2">
      <w:start w:val="1"/>
      <w:numFmt w:val="decimal"/>
      <w:isLgl/>
      <w:lvlText w:val="%1.%2.%3."/>
      <w:lvlJc w:val="left"/>
      <w:pPr>
        <w:ind w:left="1457" w:hanging="720"/>
      </w:pPr>
      <w:rPr>
        <w:rFonts w:hint="default"/>
        <w:b w:val="0"/>
        <w:i/>
      </w:rPr>
    </w:lvl>
    <w:lvl w:ilvl="3">
      <w:start w:val="1"/>
      <w:numFmt w:val="decimal"/>
      <w:isLgl/>
      <w:lvlText w:val="%1.%2.%3.%4."/>
      <w:lvlJc w:val="left"/>
      <w:pPr>
        <w:ind w:left="1457" w:hanging="720"/>
      </w:pPr>
      <w:rPr>
        <w:rFonts w:hint="default"/>
        <w:b w:val="0"/>
        <w:i/>
      </w:rPr>
    </w:lvl>
    <w:lvl w:ilvl="4">
      <w:start w:val="1"/>
      <w:numFmt w:val="decimal"/>
      <w:isLgl/>
      <w:lvlText w:val="%1.%2.%3.%4.%5."/>
      <w:lvlJc w:val="left"/>
      <w:pPr>
        <w:ind w:left="1817" w:hanging="1080"/>
      </w:pPr>
      <w:rPr>
        <w:rFonts w:hint="default"/>
        <w:b w:val="0"/>
        <w:i/>
      </w:rPr>
    </w:lvl>
    <w:lvl w:ilvl="5">
      <w:start w:val="1"/>
      <w:numFmt w:val="decimal"/>
      <w:isLgl/>
      <w:lvlText w:val="%1.%2.%3.%4.%5.%6."/>
      <w:lvlJc w:val="left"/>
      <w:pPr>
        <w:ind w:left="1817" w:hanging="1080"/>
      </w:pPr>
      <w:rPr>
        <w:rFonts w:hint="default"/>
        <w:b w:val="0"/>
        <w:i/>
      </w:rPr>
    </w:lvl>
    <w:lvl w:ilvl="6">
      <w:start w:val="1"/>
      <w:numFmt w:val="decimal"/>
      <w:isLgl/>
      <w:lvlText w:val="%1.%2.%3.%4.%5.%6.%7."/>
      <w:lvlJc w:val="left"/>
      <w:pPr>
        <w:ind w:left="2177" w:hanging="1440"/>
      </w:pPr>
      <w:rPr>
        <w:rFonts w:hint="default"/>
        <w:b w:val="0"/>
        <w:i/>
      </w:rPr>
    </w:lvl>
    <w:lvl w:ilvl="7">
      <w:start w:val="1"/>
      <w:numFmt w:val="decimal"/>
      <w:isLgl/>
      <w:lvlText w:val="%1.%2.%3.%4.%5.%6.%7.%8."/>
      <w:lvlJc w:val="left"/>
      <w:pPr>
        <w:ind w:left="2177" w:hanging="1440"/>
      </w:pPr>
      <w:rPr>
        <w:rFonts w:hint="default"/>
        <w:b w:val="0"/>
        <w:i/>
      </w:rPr>
    </w:lvl>
    <w:lvl w:ilvl="8">
      <w:start w:val="1"/>
      <w:numFmt w:val="decimal"/>
      <w:isLgl/>
      <w:lvlText w:val="%1.%2.%3.%4.%5.%6.%7.%8.%9."/>
      <w:lvlJc w:val="left"/>
      <w:pPr>
        <w:ind w:left="2537" w:hanging="1800"/>
      </w:pPr>
      <w:rPr>
        <w:rFonts w:hint="default"/>
        <w:b w:val="0"/>
        <w:i/>
      </w:rPr>
    </w:lvl>
  </w:abstractNum>
  <w:abstractNum w:abstractNumId="10" w15:restartNumberingAfterBreak="0">
    <w:nsid w:val="4BD90B9E"/>
    <w:multiLevelType w:val="multilevel"/>
    <w:tmpl w:val="FC586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285557"/>
    <w:multiLevelType w:val="hybridMultilevel"/>
    <w:tmpl w:val="79228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D1301F"/>
    <w:multiLevelType w:val="multilevel"/>
    <w:tmpl w:val="AB6CD8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6776B59"/>
    <w:multiLevelType w:val="multilevel"/>
    <w:tmpl w:val="2BCEC722"/>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6C17B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B61B7F"/>
    <w:multiLevelType w:val="multilevel"/>
    <w:tmpl w:val="290C1F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30E626E"/>
    <w:multiLevelType w:val="multilevel"/>
    <w:tmpl w:val="77C6440A"/>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bullet"/>
      <w:lvlText w:val=""/>
      <w:lvlJc w:val="left"/>
      <w:pPr>
        <w:ind w:left="2511" w:hanging="360"/>
      </w:pPr>
      <w:rPr>
        <w:rFonts w:ascii="Symbol" w:hAnsi="Symbol"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7" w15:restartNumberingAfterBreak="0">
    <w:nsid w:val="6AFD2EBC"/>
    <w:multiLevelType w:val="multilevel"/>
    <w:tmpl w:val="DDD285C2"/>
    <w:lvl w:ilvl="0">
      <w:start w:val="1"/>
      <w:numFmt w:val="decimal"/>
      <w:lvlText w:val="%1."/>
      <w:lvlJc w:val="left"/>
      <w:pPr>
        <w:ind w:left="360" w:hanging="360"/>
      </w:pPr>
      <w:rPr>
        <w:b w:val="0"/>
        <w:bCs/>
      </w:rPr>
    </w:lvl>
    <w:lvl w:ilvl="1">
      <w:start w:val="1"/>
      <w:numFmt w:val="decimal"/>
      <w:lvlText w:val="%1.%2."/>
      <w:lvlJc w:val="left"/>
      <w:pPr>
        <w:ind w:left="792" w:hanging="432"/>
      </w:pPr>
      <w:rPr>
        <w:b w:val="0"/>
        <w:bCs/>
        <w:i w:val="0"/>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2B0D64"/>
    <w:multiLevelType w:val="multilevel"/>
    <w:tmpl w:val="AF4A1F6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74E01060"/>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D26FB8"/>
    <w:multiLevelType w:val="multilevel"/>
    <w:tmpl w:val="73DAE4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8"/>
  </w:num>
  <w:num w:numId="4">
    <w:abstractNumId w:val="3"/>
  </w:num>
  <w:num w:numId="5">
    <w:abstractNumId w:val="2"/>
  </w:num>
  <w:num w:numId="6">
    <w:abstractNumId w:val="14"/>
  </w:num>
  <w:num w:numId="7">
    <w:abstractNumId w:val="4"/>
  </w:num>
  <w:num w:numId="8">
    <w:abstractNumId w:val="5"/>
  </w:num>
  <w:num w:numId="9">
    <w:abstractNumId w:val="7"/>
  </w:num>
  <w:num w:numId="10">
    <w:abstractNumId w:val="10"/>
  </w:num>
  <w:num w:numId="11">
    <w:abstractNumId w:val="20"/>
  </w:num>
  <w:num w:numId="12">
    <w:abstractNumId w:val="0"/>
  </w:num>
  <w:num w:numId="13">
    <w:abstractNumId w:val="19"/>
  </w:num>
  <w:num w:numId="14">
    <w:abstractNumId w:val="17"/>
  </w:num>
  <w:num w:numId="15">
    <w:abstractNumId w:val="9"/>
  </w:num>
  <w:num w:numId="16">
    <w:abstractNumId w:val="18"/>
  </w:num>
  <w:num w:numId="17">
    <w:abstractNumId w:val="6"/>
  </w:num>
  <w:num w:numId="18">
    <w:abstractNumId w:val="15"/>
  </w:num>
  <w:num w:numId="19">
    <w:abstractNumId w:val="12"/>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67"/>
    <w:rsid w:val="00121E67"/>
    <w:rsid w:val="00136852"/>
    <w:rsid w:val="00205C15"/>
    <w:rsid w:val="002068DF"/>
    <w:rsid w:val="00206EFB"/>
    <w:rsid w:val="002079F2"/>
    <w:rsid w:val="00221881"/>
    <w:rsid w:val="00224F0E"/>
    <w:rsid w:val="00263A60"/>
    <w:rsid w:val="002904AE"/>
    <w:rsid w:val="00480730"/>
    <w:rsid w:val="004A6FC8"/>
    <w:rsid w:val="005111D1"/>
    <w:rsid w:val="005355C1"/>
    <w:rsid w:val="005B17EA"/>
    <w:rsid w:val="00672343"/>
    <w:rsid w:val="006B34CE"/>
    <w:rsid w:val="006E124F"/>
    <w:rsid w:val="00713CB3"/>
    <w:rsid w:val="007150F8"/>
    <w:rsid w:val="007E401A"/>
    <w:rsid w:val="007F524A"/>
    <w:rsid w:val="008A386E"/>
    <w:rsid w:val="00904E17"/>
    <w:rsid w:val="009311B9"/>
    <w:rsid w:val="00994830"/>
    <w:rsid w:val="009F6CE2"/>
    <w:rsid w:val="00A10D4B"/>
    <w:rsid w:val="00A9727B"/>
    <w:rsid w:val="00AC664E"/>
    <w:rsid w:val="00B25D62"/>
    <w:rsid w:val="00C00D98"/>
    <w:rsid w:val="00C07D4D"/>
    <w:rsid w:val="00C13E66"/>
    <w:rsid w:val="00C46864"/>
    <w:rsid w:val="00D1702D"/>
    <w:rsid w:val="00DA6476"/>
    <w:rsid w:val="00DB0092"/>
    <w:rsid w:val="00DD54B2"/>
    <w:rsid w:val="00DE1168"/>
    <w:rsid w:val="00FB5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6E47"/>
  <w15:chartTrackingRefBased/>
  <w15:docId w15:val="{82C06280-1577-40D1-B7F0-B6C8300D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C1"/>
    <w:pPr>
      <w:spacing w:after="0" w:line="240" w:lineRule="auto"/>
      <w:ind w:firstLine="56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Normal bullet 2,Bullet list,Syle 1,Virsraksti,PPS_Bullet,Strip,H&amp;P List Paragraph,2,Numurets,List Paragraph1,list paragraph,h&amp;p list paragraph,saistīto dokumentu saraksts,syle 1,list paragraph1,numurets"/>
    <w:basedOn w:val="Normal"/>
    <w:link w:val="ListParagraphChar"/>
    <w:qFormat/>
    <w:rsid w:val="005355C1"/>
    <w:pPr>
      <w:ind w:left="720"/>
      <w:contextualSpacing/>
    </w:pPr>
  </w:style>
  <w:style w:type="character" w:customStyle="1" w:styleId="Noklusjumarindkopasfonts1">
    <w:name w:val="Noklusējuma rindkopas fonts1"/>
    <w:rsid w:val="00206EFB"/>
  </w:style>
  <w:style w:type="character" w:customStyle="1" w:styleId="ListParagraphChar">
    <w:name w:val="List Paragraph Char"/>
    <w:aliases w:val="Saistīto dokumentu saraksts Char,Normal bullet 2 Char,Bullet list Char,Syle 1 Char,Virsraksti Char,PPS_Bullet Char,Strip Char,H&amp;P List Paragraph Char,2 Char,Numurets Char,List Paragraph1 Char,list paragraph Char,syle 1 Char"/>
    <w:link w:val="ListParagraph"/>
    <w:uiPriority w:val="34"/>
    <w:qFormat/>
    <w:rsid w:val="00C00D9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4291</Words>
  <Characters>2447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Ausma Čača</dc:creator>
  <cp:keywords/>
  <dc:description/>
  <cp:lastModifiedBy>Māra Andruškeviča</cp:lastModifiedBy>
  <cp:revision>2</cp:revision>
  <dcterms:created xsi:type="dcterms:W3CDTF">2025-06-12T12:30:00Z</dcterms:created>
  <dcterms:modified xsi:type="dcterms:W3CDTF">2025-06-12T12:30:00Z</dcterms:modified>
</cp:coreProperties>
</file>